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18189B" w14:textId="4A4C0BCD" w:rsidR="00B54770" w:rsidRPr="00CC7F1D" w:rsidRDefault="00B54770" w:rsidP="00D058CD">
      <w:pPr>
        <w:jc w:val="both"/>
        <w:rPr>
          <w:b/>
          <w:sz w:val="24"/>
          <w:szCs w:val="24"/>
        </w:rPr>
      </w:pPr>
      <w:bookmarkStart w:id="0" w:name="_GoBack"/>
      <w:bookmarkEnd w:id="0"/>
      <w:r w:rsidRPr="00CC7F1D">
        <w:rPr>
          <w:b/>
          <w:sz w:val="24"/>
          <w:szCs w:val="24"/>
        </w:rPr>
        <w:t xml:space="preserve">Diaphragm valves for large Swiss biopharmaceutical plant </w:t>
      </w:r>
    </w:p>
    <w:p w14:paraId="11802059" w14:textId="1C907503" w:rsidR="00003B38" w:rsidRPr="00CC7F1D" w:rsidRDefault="00D058CD" w:rsidP="00D058CD">
      <w:pPr>
        <w:jc w:val="both"/>
        <w:rPr>
          <w:sz w:val="24"/>
          <w:szCs w:val="24"/>
        </w:rPr>
      </w:pPr>
      <w:r w:rsidRPr="00CC7F1D">
        <w:rPr>
          <w:sz w:val="24"/>
          <w:szCs w:val="24"/>
        </w:rPr>
        <w:t xml:space="preserve">In October 2018, the KSB Group’s SISTO </w:t>
      </w:r>
      <w:proofErr w:type="spellStart"/>
      <w:r w:rsidRPr="00CC7F1D">
        <w:rPr>
          <w:sz w:val="24"/>
          <w:szCs w:val="24"/>
        </w:rPr>
        <w:t>Armaturen</w:t>
      </w:r>
      <w:proofErr w:type="spellEnd"/>
      <w:r w:rsidRPr="00CC7F1D">
        <w:rPr>
          <w:sz w:val="24"/>
          <w:szCs w:val="24"/>
        </w:rPr>
        <w:t xml:space="preserve"> S.A. in Luxembourg started manufacturing several thousand diaphragm valves for a new production facility in Switzerland. </w:t>
      </w:r>
    </w:p>
    <w:p w14:paraId="051C484A" w14:textId="77777777" w:rsidR="00003B38" w:rsidRPr="00CC7F1D" w:rsidRDefault="00003B38" w:rsidP="00D058CD">
      <w:pPr>
        <w:jc w:val="both"/>
        <w:rPr>
          <w:sz w:val="24"/>
          <w:szCs w:val="24"/>
        </w:rPr>
      </w:pPr>
    </w:p>
    <w:p w14:paraId="7741B51D" w14:textId="36A41ADB" w:rsidR="00B54770" w:rsidRPr="00CC7F1D" w:rsidRDefault="00D058CD" w:rsidP="00D058CD">
      <w:pPr>
        <w:jc w:val="both"/>
        <w:rPr>
          <w:sz w:val="24"/>
          <w:szCs w:val="24"/>
        </w:rPr>
      </w:pPr>
      <w:r w:rsidRPr="00CC7F1D">
        <w:rPr>
          <w:sz w:val="24"/>
          <w:szCs w:val="24"/>
        </w:rPr>
        <w:t xml:space="preserve">The valves of the SISTO-C type series have been ordered for the construction of </w:t>
      </w:r>
      <w:proofErr w:type="spellStart"/>
      <w:r w:rsidRPr="00CC7F1D">
        <w:rPr>
          <w:sz w:val="24"/>
          <w:szCs w:val="24"/>
        </w:rPr>
        <w:t>Lonza</w:t>
      </w:r>
      <w:proofErr w:type="spellEnd"/>
      <w:r w:rsidRPr="00CC7F1D">
        <w:rPr>
          <w:sz w:val="24"/>
          <w:szCs w:val="24"/>
        </w:rPr>
        <w:t xml:space="preserve"> AG’s </w:t>
      </w:r>
      <w:proofErr w:type="spellStart"/>
      <w:r w:rsidRPr="00CC7F1D">
        <w:rPr>
          <w:sz w:val="24"/>
          <w:szCs w:val="24"/>
        </w:rPr>
        <w:t>Ibex</w:t>
      </w:r>
      <w:r w:rsidRPr="00CC7F1D">
        <w:rPr>
          <w:sz w:val="24"/>
          <w:szCs w:val="24"/>
          <w:vertAlign w:val="superscript"/>
        </w:rPr>
        <w:t>TM</w:t>
      </w:r>
      <w:proofErr w:type="spellEnd"/>
      <w:r w:rsidRPr="00CC7F1D">
        <w:rPr>
          <w:sz w:val="24"/>
          <w:szCs w:val="24"/>
          <w:vertAlign w:val="superscript"/>
        </w:rPr>
        <w:t xml:space="preserve"> </w:t>
      </w:r>
      <w:proofErr w:type="spellStart"/>
      <w:r w:rsidRPr="00CC7F1D">
        <w:rPr>
          <w:sz w:val="24"/>
          <w:szCs w:val="24"/>
        </w:rPr>
        <w:t>biopark</w:t>
      </w:r>
      <w:proofErr w:type="spellEnd"/>
      <w:r w:rsidRPr="00CC7F1D">
        <w:rPr>
          <w:sz w:val="24"/>
          <w:szCs w:val="24"/>
        </w:rPr>
        <w:t xml:space="preserve"> in </w:t>
      </w:r>
      <w:proofErr w:type="spellStart"/>
      <w:r w:rsidRPr="00CC7F1D">
        <w:rPr>
          <w:sz w:val="24"/>
          <w:szCs w:val="24"/>
        </w:rPr>
        <w:t>Visp</w:t>
      </w:r>
      <w:proofErr w:type="spellEnd"/>
      <w:r w:rsidRPr="00CC7F1D">
        <w:rPr>
          <w:sz w:val="24"/>
          <w:szCs w:val="24"/>
        </w:rPr>
        <w:t xml:space="preserve"> (Valais). The new facilities will produce therapeutic substances of very high quality on a biotechnological basis. The valves will be delivered to </w:t>
      </w:r>
      <w:proofErr w:type="spellStart"/>
      <w:r w:rsidRPr="00CC7F1D">
        <w:rPr>
          <w:sz w:val="24"/>
          <w:szCs w:val="24"/>
        </w:rPr>
        <w:t>Lonza</w:t>
      </w:r>
      <w:proofErr w:type="spellEnd"/>
      <w:r w:rsidRPr="00CC7F1D">
        <w:rPr>
          <w:sz w:val="24"/>
          <w:szCs w:val="24"/>
        </w:rPr>
        <w:t> AG as well as to various engineering contractors from Europe and China.</w:t>
      </w:r>
    </w:p>
    <w:p w14:paraId="2ECDFEB1" w14:textId="77777777" w:rsidR="00C47DD7" w:rsidRPr="00CC7F1D" w:rsidRDefault="00C47DD7" w:rsidP="00D058CD">
      <w:pPr>
        <w:jc w:val="both"/>
        <w:rPr>
          <w:sz w:val="24"/>
          <w:szCs w:val="24"/>
        </w:rPr>
      </w:pPr>
    </w:p>
    <w:p w14:paraId="3A04F9E6" w14:textId="738A474C" w:rsidR="004C464E" w:rsidRPr="00CC7F1D" w:rsidRDefault="00CC7F1D" w:rsidP="002C0355">
      <w:pPr>
        <w:jc w:val="both"/>
        <w:rPr>
          <w:sz w:val="24"/>
          <w:szCs w:val="24"/>
        </w:rPr>
      </w:pPr>
      <w:r>
        <w:rPr>
          <w:sz w:val="24"/>
          <w:szCs w:val="24"/>
        </w:rPr>
        <w:t xml:space="preserve">All </w:t>
      </w:r>
      <w:r w:rsidR="00A75D3A" w:rsidRPr="00CC7F1D">
        <w:rPr>
          <w:sz w:val="24"/>
          <w:szCs w:val="24"/>
        </w:rPr>
        <w:t xml:space="preserve">valves, including the multi-port valves, are manufactured in </w:t>
      </w:r>
      <w:proofErr w:type="spellStart"/>
      <w:r w:rsidR="00A75D3A" w:rsidRPr="00CC7F1D">
        <w:rPr>
          <w:sz w:val="24"/>
          <w:szCs w:val="24"/>
        </w:rPr>
        <w:t>Echternach</w:t>
      </w:r>
      <w:proofErr w:type="spellEnd"/>
      <w:r w:rsidR="00A75D3A" w:rsidRPr="00CC7F1D">
        <w:rPr>
          <w:sz w:val="24"/>
          <w:szCs w:val="24"/>
        </w:rPr>
        <w:t xml:space="preserve"> of quality forged steel 1.4435 (316L) and 1.4539 (AISI 904L). To meet the tough requirements of biopharmaceutical production processes, the diaphragms are made of EPDM or TFM with an EPDM backing diaphragm. </w:t>
      </w:r>
    </w:p>
    <w:p w14:paraId="0214A21C" w14:textId="77777777" w:rsidR="004C464E" w:rsidRPr="00CC7F1D" w:rsidRDefault="004C464E" w:rsidP="002C0355">
      <w:pPr>
        <w:jc w:val="both"/>
        <w:rPr>
          <w:sz w:val="24"/>
          <w:szCs w:val="24"/>
        </w:rPr>
      </w:pPr>
    </w:p>
    <w:p w14:paraId="5963D6FC" w14:textId="6958A770" w:rsidR="00A27B68" w:rsidRPr="00CC7F1D" w:rsidRDefault="00682E13" w:rsidP="004F6224">
      <w:pPr>
        <w:jc w:val="both"/>
        <w:rPr>
          <w:sz w:val="24"/>
          <w:szCs w:val="24"/>
        </w:rPr>
      </w:pPr>
      <w:r w:rsidRPr="00CC7F1D">
        <w:rPr>
          <w:sz w:val="24"/>
          <w:szCs w:val="24"/>
        </w:rPr>
        <w:t>The nominal sizes needed range from DN 8 to DN 200. Thanks to a metal spiral supporting the rear of the diaphragm, the installed SISTO-C valves, including large nominal sizes, are approved for a maximum operating pressure of 16 bar. This design provides a high operating reliability over a long period of time, also at high temperatures.</w:t>
      </w:r>
    </w:p>
    <w:p w14:paraId="663B5EC1" w14:textId="77777777" w:rsidR="00A27B68" w:rsidRPr="00CC7F1D" w:rsidRDefault="00A27B68" w:rsidP="004F6224">
      <w:pPr>
        <w:jc w:val="both"/>
        <w:rPr>
          <w:sz w:val="24"/>
          <w:szCs w:val="24"/>
        </w:rPr>
      </w:pPr>
    </w:p>
    <w:p w14:paraId="4F8FEF45" w14:textId="459A93D1" w:rsidR="002C0355" w:rsidRPr="00CC7F1D" w:rsidRDefault="002C0355" w:rsidP="002C0355">
      <w:pPr>
        <w:jc w:val="both"/>
        <w:rPr>
          <w:sz w:val="24"/>
          <w:szCs w:val="24"/>
        </w:rPr>
      </w:pPr>
      <w:r w:rsidRPr="00CC7F1D">
        <w:rPr>
          <w:sz w:val="24"/>
          <w:szCs w:val="24"/>
        </w:rPr>
        <w:t>More than 95 percent of the valves are fitted with pneumatic piston actuators, using the new SISTO actuator generation, which is characterised especially by its compact dimensions and low weight. With their sturdy design these actuators achieve very high open/close frequencies and a long service life.</w:t>
      </w:r>
    </w:p>
    <w:p w14:paraId="5FDB01F5" w14:textId="77777777" w:rsidR="000F5E8F" w:rsidRPr="00CC7F1D" w:rsidRDefault="000F5E8F" w:rsidP="002C0355">
      <w:pPr>
        <w:jc w:val="both"/>
        <w:rPr>
          <w:sz w:val="24"/>
          <w:szCs w:val="24"/>
        </w:rPr>
      </w:pPr>
    </w:p>
    <w:p w14:paraId="12F969F0" w14:textId="0F233963" w:rsidR="000F5E8F" w:rsidRPr="00CC7F1D" w:rsidRDefault="000F5E8F" w:rsidP="00666281">
      <w:pPr>
        <w:jc w:val="both"/>
        <w:rPr>
          <w:sz w:val="24"/>
          <w:szCs w:val="24"/>
        </w:rPr>
      </w:pPr>
      <w:r w:rsidRPr="00CC7F1D">
        <w:rPr>
          <w:sz w:val="24"/>
          <w:szCs w:val="24"/>
        </w:rPr>
        <w:t>One of the reasons for the Luxembourg-based manufacturer to be awarded the contract was that the Swiss customer had made good experiences in similar production facilities with the quality and long service life of the sealing system with an enclosed diaphragm and support spiral. Delivery is expected to be completed in 2019.</w:t>
      </w:r>
    </w:p>
    <w:p w14:paraId="0561D762" w14:textId="77777777" w:rsidR="002C0355" w:rsidRPr="00CC7F1D" w:rsidRDefault="002C0355" w:rsidP="002C0355">
      <w:pPr>
        <w:jc w:val="both"/>
        <w:rPr>
          <w:sz w:val="24"/>
          <w:szCs w:val="24"/>
        </w:rPr>
      </w:pPr>
    </w:p>
    <w:p w14:paraId="1590911D" w14:textId="34FCE408" w:rsidR="00750EB0" w:rsidRPr="00CC7F1D" w:rsidRDefault="00750EB0" w:rsidP="00750EB0">
      <w:pPr>
        <w:jc w:val="both"/>
        <w:rPr>
          <w:sz w:val="24"/>
          <w:szCs w:val="24"/>
        </w:rPr>
      </w:pPr>
      <w:r w:rsidRPr="00CC7F1D">
        <w:rPr>
          <w:sz w:val="24"/>
          <w:szCs w:val="24"/>
        </w:rPr>
        <w:t xml:space="preserve">Photo: Hydraulically optimised SISTO-C valves with the compact Lap.520 pneumatic actuator for </w:t>
      </w:r>
      <w:proofErr w:type="gramStart"/>
      <w:r w:rsidRPr="00CC7F1D">
        <w:rPr>
          <w:sz w:val="24"/>
          <w:szCs w:val="24"/>
        </w:rPr>
        <w:t>highly-purified</w:t>
      </w:r>
      <w:proofErr w:type="gramEnd"/>
      <w:r w:rsidRPr="00CC7F1D">
        <w:rPr>
          <w:sz w:val="24"/>
          <w:szCs w:val="24"/>
        </w:rPr>
        <w:t xml:space="preserve"> water (HPW) applications. (KSB SE &amp; Co. </w:t>
      </w:r>
      <w:proofErr w:type="spellStart"/>
      <w:r w:rsidRPr="00CC7F1D">
        <w:rPr>
          <w:sz w:val="24"/>
          <w:szCs w:val="24"/>
        </w:rPr>
        <w:t>KGaA</w:t>
      </w:r>
      <w:proofErr w:type="spellEnd"/>
      <w:r w:rsidRPr="00CC7F1D">
        <w:rPr>
          <w:sz w:val="24"/>
          <w:szCs w:val="24"/>
        </w:rPr>
        <w:t xml:space="preserve">, </w:t>
      </w:r>
      <w:proofErr w:type="spellStart"/>
      <w:r w:rsidRPr="00CC7F1D">
        <w:rPr>
          <w:sz w:val="24"/>
          <w:szCs w:val="24"/>
        </w:rPr>
        <w:t>Frankenthal</w:t>
      </w:r>
      <w:proofErr w:type="spellEnd"/>
      <w:r w:rsidRPr="00CC7F1D">
        <w:rPr>
          <w:sz w:val="24"/>
          <w:szCs w:val="24"/>
        </w:rPr>
        <w:t>)</w:t>
      </w:r>
    </w:p>
    <w:p w14:paraId="661BB616" w14:textId="77777777" w:rsidR="002C0355" w:rsidRPr="00CC7F1D" w:rsidRDefault="002C0355" w:rsidP="00D058CD">
      <w:pPr>
        <w:jc w:val="both"/>
        <w:rPr>
          <w:sz w:val="24"/>
          <w:szCs w:val="24"/>
        </w:rPr>
      </w:pPr>
    </w:p>
    <w:sectPr w:rsidR="002C0355" w:rsidRPr="00CC7F1D" w:rsidSect="00A30DCE">
      <w:headerReference w:type="default" r:id="rId11"/>
      <w:headerReference w:type="first" r:id="rId12"/>
      <w:pgSz w:w="11906" w:h="16838"/>
      <w:pgMar w:top="2410" w:right="2550" w:bottom="709" w:left="2127" w:header="1131"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192740" w14:textId="77777777" w:rsidR="000E7D48" w:rsidRDefault="000E7D48">
      <w:r>
        <w:separator/>
      </w:r>
    </w:p>
  </w:endnote>
  <w:endnote w:type="continuationSeparator" w:id="0">
    <w:p w14:paraId="0DFE4D42" w14:textId="77777777" w:rsidR="000E7D48" w:rsidRDefault="000E7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44BFD" w14:textId="77777777" w:rsidR="000E7D48" w:rsidRDefault="000E7D48">
      <w:r>
        <w:separator/>
      </w:r>
    </w:p>
  </w:footnote>
  <w:footnote w:type="continuationSeparator" w:id="0">
    <w:p w14:paraId="5DE13B95" w14:textId="77777777" w:rsidR="000E7D48" w:rsidRDefault="000E7D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ACA06" w14:textId="5C1EF0AB" w:rsidR="00B54770" w:rsidRPr="00CC7F1D" w:rsidRDefault="00B54770">
    <w:pPr>
      <w:pStyle w:val="Kopfzeile"/>
      <w:tabs>
        <w:tab w:val="left" w:pos="6237"/>
      </w:tabs>
      <w:rPr>
        <w:rFonts w:ascii="CG Times" w:hAnsi="CG Times"/>
        <w:lang w:val="en-US"/>
      </w:rPr>
    </w:pPr>
    <w:r w:rsidRPr="00CC7F1D">
      <w:rPr>
        <w:rFonts w:ascii="CG Times" w:hAnsi="CG Times"/>
        <w:sz w:val="10"/>
      </w:rPr>
      <w:fldChar w:fldCharType="begin"/>
    </w:r>
    <w:r w:rsidRPr="00CC7F1D">
      <w:rPr>
        <w:rFonts w:ascii="CG Times" w:hAnsi="CG Times"/>
        <w:sz w:val="10"/>
        <w:lang w:val="en-US"/>
      </w:rPr>
      <w:instrText xml:space="preserve"> FILENAME  \* MERGEFORMAT </w:instrText>
    </w:r>
    <w:r w:rsidRPr="00CC7F1D">
      <w:rPr>
        <w:rFonts w:ascii="CG Times" w:hAnsi="CG Times"/>
        <w:sz w:val="10"/>
      </w:rPr>
      <w:fldChar w:fldCharType="separate"/>
    </w:r>
    <w:r w:rsidR="00CC7F1D">
      <w:rPr>
        <w:rFonts w:ascii="CG Times" w:hAnsi="CG Times"/>
        <w:sz w:val="10"/>
        <w:lang w:val="en-US"/>
      </w:rPr>
      <w:t>E</w:t>
    </w:r>
    <w:r w:rsidR="007833C1" w:rsidRPr="00CC7F1D">
      <w:rPr>
        <w:rFonts w:ascii="CG Times" w:hAnsi="CG Times"/>
        <w:sz w:val="10"/>
        <w:lang w:val="en-US"/>
      </w:rPr>
      <w:t>_SISTO_Gemini_02.docx</w:t>
    </w:r>
    <w:r w:rsidRPr="00CC7F1D">
      <w:rPr>
        <w:rFonts w:ascii="CG Times" w:hAnsi="CG Times"/>
        <w:sz w:val="10"/>
      </w:rPr>
      <w:fldChar w:fldCharType="end"/>
    </w:r>
    <w:r w:rsidRPr="00CC7F1D">
      <w:rPr>
        <w:rFonts w:ascii="CG Times" w:hAnsi="CG Times"/>
        <w:lang w:val="en-US"/>
      </w:rPr>
      <w:tab/>
    </w:r>
    <w:r w:rsidR="00CC7F1D" w:rsidRPr="00CC7F1D">
      <w:rPr>
        <w:rFonts w:ascii="CG Times" w:hAnsi="CG Times"/>
        <w:lang w:val="en-US"/>
      </w:rPr>
      <w:t>Page</w:t>
    </w:r>
    <w:r w:rsidRPr="00CC7F1D">
      <w:rPr>
        <w:rFonts w:ascii="CG Times" w:hAnsi="CG Times"/>
        <w:lang w:val="en-US"/>
      </w:rPr>
      <w:t xml:space="preserve"> </w:t>
    </w:r>
    <w:r w:rsidRPr="00CC7F1D">
      <w:rPr>
        <w:rStyle w:val="Seitenzahl"/>
        <w:rFonts w:ascii="CG Times" w:hAnsi="CG Times"/>
      </w:rPr>
      <w:fldChar w:fldCharType="begin"/>
    </w:r>
    <w:r w:rsidRPr="00CC7F1D">
      <w:rPr>
        <w:rStyle w:val="Seitenzahl"/>
        <w:rFonts w:ascii="CG Times" w:hAnsi="CG Times"/>
        <w:lang w:val="en-US"/>
      </w:rPr>
      <w:instrText xml:space="preserve"> PAGE </w:instrText>
    </w:r>
    <w:r w:rsidRPr="00CC7F1D">
      <w:rPr>
        <w:rStyle w:val="Seitenzahl"/>
        <w:rFonts w:ascii="CG Times" w:hAnsi="CG Times"/>
      </w:rPr>
      <w:fldChar w:fldCharType="separate"/>
    </w:r>
    <w:r w:rsidR="00FC0554">
      <w:rPr>
        <w:rStyle w:val="Seitenzahl"/>
        <w:rFonts w:ascii="CG Times" w:hAnsi="CG Times"/>
        <w:noProof/>
        <w:lang w:val="en-US"/>
      </w:rPr>
      <w:t>1</w:t>
    </w:r>
    <w:r w:rsidRPr="00CC7F1D">
      <w:rPr>
        <w:rStyle w:val="Seitenzahl"/>
        <w:rFonts w:ascii="CG Times" w:hAnsi="CG Times"/>
      </w:rPr>
      <w:fldChar w:fldCharType="end"/>
    </w:r>
    <w:r w:rsidRPr="00CC7F1D">
      <w:rPr>
        <w:rStyle w:val="Seitenzahl"/>
        <w:rFonts w:ascii="CG Times" w:hAnsi="CG Times"/>
        <w:lang w:val="en-US"/>
      </w:rPr>
      <w:t xml:space="preserve"> </w:t>
    </w:r>
    <w:r w:rsidR="00CC7F1D" w:rsidRPr="00CC7F1D">
      <w:rPr>
        <w:rStyle w:val="Seitenzahl"/>
        <w:rFonts w:ascii="CG Times" w:hAnsi="CG Times"/>
        <w:lang w:val="en-US"/>
      </w:rPr>
      <w:t>of</w:t>
    </w:r>
    <w:r w:rsidRPr="00CC7F1D">
      <w:rPr>
        <w:rStyle w:val="Seitenzahl"/>
        <w:rFonts w:ascii="CG Times" w:hAnsi="CG Times"/>
        <w:lang w:val="en-US"/>
      </w:rPr>
      <w:t xml:space="preserve"> </w:t>
    </w:r>
    <w:r w:rsidRPr="00CC7F1D">
      <w:rPr>
        <w:rStyle w:val="Seitenzahl"/>
        <w:rFonts w:ascii="CG Times" w:hAnsi="CG Times"/>
      </w:rPr>
      <w:fldChar w:fldCharType="begin"/>
    </w:r>
    <w:r w:rsidRPr="00CC7F1D">
      <w:rPr>
        <w:rStyle w:val="Seitenzahl"/>
        <w:rFonts w:ascii="CG Times" w:hAnsi="CG Times"/>
        <w:lang w:val="en-US"/>
      </w:rPr>
      <w:instrText xml:space="preserve"> NUMPAGES  \* MERGEFORMAT </w:instrText>
    </w:r>
    <w:r w:rsidRPr="00CC7F1D">
      <w:rPr>
        <w:rStyle w:val="Seitenzahl"/>
        <w:rFonts w:ascii="CG Times" w:hAnsi="CG Times"/>
      </w:rPr>
      <w:fldChar w:fldCharType="separate"/>
    </w:r>
    <w:r w:rsidR="00FC0554" w:rsidRPr="00FC0554">
      <w:rPr>
        <w:rStyle w:val="Seitenzahl"/>
        <w:noProof/>
        <w:lang w:val="en-US"/>
      </w:rPr>
      <w:t>1</w:t>
    </w:r>
    <w:r w:rsidRPr="00CC7F1D">
      <w:rPr>
        <w:rStyle w:val="Seitenzahl"/>
        <w:rFonts w:ascii="CG Times" w:hAnsi="CG Times"/>
      </w:rPr>
      <w:fldChar w:fldCharType="end"/>
    </w:r>
  </w:p>
  <w:p w14:paraId="51D50791" w14:textId="717BF2FB" w:rsidR="00B54770" w:rsidRPr="00CC7F1D" w:rsidRDefault="00B54770">
    <w:pPr>
      <w:pStyle w:val="Kopfzeile"/>
      <w:tabs>
        <w:tab w:val="left" w:pos="6237"/>
      </w:tabs>
      <w:rPr>
        <w:rFonts w:ascii="CG Times" w:hAnsi="CG Times"/>
      </w:rPr>
    </w:pPr>
    <w:r w:rsidRPr="00CC7F1D">
      <w:rPr>
        <w:rFonts w:ascii="CG Times" w:hAnsi="CG Times"/>
        <w:lang w:val="en-US"/>
      </w:rPr>
      <w:tab/>
    </w:r>
    <w:r w:rsidR="00CC7F1D">
      <w:rPr>
        <w:rFonts w:ascii="CG Times" w:hAnsi="CG Times"/>
        <w:lang w:val="en-US"/>
      </w:rPr>
      <w:t>7 February 2019</w:t>
    </w:r>
  </w:p>
  <w:p w14:paraId="74903923" w14:textId="77777777" w:rsidR="00B54770" w:rsidRPr="00CC7F1D" w:rsidRDefault="00B54770">
    <w:pPr>
      <w:pStyle w:val="Kopfzeile"/>
      <w:rPr>
        <w:rFonts w:ascii="CG Times" w:hAnsi="CG Time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F361F" w14:textId="77777777" w:rsidR="00B54770" w:rsidRDefault="00B54770">
    <w:pPr>
      <w:pStyle w:val="Kopfzeile"/>
      <w:tabs>
        <w:tab w:val="left" w:pos="6237"/>
      </w:tabs>
      <w:rPr>
        <w:b/>
      </w:rPr>
    </w:pPr>
    <w:r>
      <w:rPr>
        <w:b/>
      </w:rPr>
      <w:tab/>
      <w:t>This press release</w:t>
    </w:r>
  </w:p>
  <w:p w14:paraId="475C1E86" w14:textId="5D6A08D7" w:rsidR="00B54770" w:rsidRDefault="00B54770">
    <w:pPr>
      <w:pStyle w:val="Kopfzeile"/>
      <w:tabs>
        <w:tab w:val="left" w:pos="6237"/>
      </w:tabs>
      <w:rPr>
        <w:b/>
      </w:rPr>
    </w:pPr>
    <w:r>
      <w:t>http://www.ksb.com</w:t>
    </w:r>
    <w:r>
      <w:tab/>
    </w:r>
    <w:r>
      <w:rPr>
        <w:b/>
      </w:rPr>
      <w:t xml:space="preserve">Page </w:t>
    </w:r>
    <w:r>
      <w:rPr>
        <w:rStyle w:val="Seitenzahl"/>
      </w:rPr>
      <w:fldChar w:fldCharType="begin"/>
    </w:r>
    <w:r>
      <w:rPr>
        <w:rStyle w:val="Seitenzahl"/>
      </w:rPr>
      <w:instrText xml:space="preserve"> PAGE </w:instrText>
    </w:r>
    <w:r>
      <w:rPr>
        <w:rStyle w:val="Seitenzahl"/>
      </w:rPr>
      <w:fldChar w:fldCharType="separate"/>
    </w:r>
    <w:r>
      <w:rPr>
        <w:rStyle w:val="Seitenzahl"/>
      </w:rPr>
      <w:t>1</w:t>
    </w:r>
    <w:r>
      <w:rPr>
        <w:rStyle w:val="Seitenzahl"/>
      </w:rPr>
      <w:fldChar w:fldCharType="end"/>
    </w:r>
    <w:r>
      <w:rPr>
        <w:rStyle w:val="Seitenzahl"/>
      </w:rPr>
      <w:t xml:space="preserve"> of </w:t>
    </w:r>
    <w:r>
      <w:rPr>
        <w:rStyle w:val="Seitenzahl"/>
      </w:rPr>
      <w:fldChar w:fldCharType="begin"/>
    </w:r>
    <w:r>
      <w:rPr>
        <w:rStyle w:val="Seitenzahl"/>
      </w:rPr>
      <w:instrText xml:space="preserve"> NUMPAGES  \* MERGEFORMAT </w:instrText>
    </w:r>
    <w:r>
      <w:rPr>
        <w:rStyle w:val="Seitenzahl"/>
      </w:rPr>
      <w:fldChar w:fldCharType="separate"/>
    </w:r>
    <w:r w:rsidR="007833C1">
      <w:rPr>
        <w:rStyle w:val="Seitenzahl"/>
      </w:rPr>
      <w:t>1</w:t>
    </w:r>
    <w:r>
      <w:rPr>
        <w:rStyle w:val="Seitenzahl"/>
      </w:rPr>
      <w:fldChar w:fldCharType="end"/>
    </w:r>
  </w:p>
  <w:p w14:paraId="340BDDA9" w14:textId="048E838A" w:rsidR="00B54770" w:rsidRDefault="00B54770">
    <w:pPr>
      <w:pStyle w:val="Kopfzeile"/>
      <w:tabs>
        <w:tab w:val="left" w:pos="6237"/>
      </w:tabs>
      <w:rPr>
        <w:b/>
      </w:rPr>
    </w:pPr>
    <w:r>
      <w:rPr>
        <w:b/>
      </w:rPr>
      <w:tab/>
    </w:r>
    <w:r>
      <w:rPr>
        <w:b/>
      </w:rPr>
      <w:fldChar w:fldCharType="begin"/>
    </w:r>
    <w:r>
      <w:rPr>
        <w:b/>
      </w:rPr>
      <w:instrText>DATE \@ "d. MMMM yyyy"</w:instrText>
    </w:r>
    <w:r>
      <w:rPr>
        <w:b/>
      </w:rPr>
      <w:fldChar w:fldCharType="separate"/>
    </w:r>
    <w:r w:rsidR="00FC0554">
      <w:rPr>
        <w:b/>
        <w:noProof/>
      </w:rPr>
      <w:t>11. March 2021</w:t>
    </w:r>
    <w:r>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136BB2"/>
    <w:multiLevelType w:val="hybridMultilevel"/>
    <w:tmpl w:val="909C46D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hideSpellingErrors/>
  <w:activeWritingStyle w:appName="MSWord" w:lang="de-DE"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1228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530"/>
    <w:rsid w:val="00003B38"/>
    <w:rsid w:val="00041871"/>
    <w:rsid w:val="000560E2"/>
    <w:rsid w:val="000A0776"/>
    <w:rsid w:val="000E7D48"/>
    <w:rsid w:val="000F5E8F"/>
    <w:rsid w:val="00120A19"/>
    <w:rsid w:val="001D20C6"/>
    <w:rsid w:val="001F642A"/>
    <w:rsid w:val="00203B6D"/>
    <w:rsid w:val="00235D9C"/>
    <w:rsid w:val="00235DB5"/>
    <w:rsid w:val="00282B62"/>
    <w:rsid w:val="002A133B"/>
    <w:rsid w:val="002C0355"/>
    <w:rsid w:val="002F2934"/>
    <w:rsid w:val="0035004E"/>
    <w:rsid w:val="00355F90"/>
    <w:rsid w:val="003622B9"/>
    <w:rsid w:val="003901D6"/>
    <w:rsid w:val="0039242F"/>
    <w:rsid w:val="003E545F"/>
    <w:rsid w:val="0049111B"/>
    <w:rsid w:val="00494988"/>
    <w:rsid w:val="004B6D55"/>
    <w:rsid w:val="004C464E"/>
    <w:rsid w:val="004E6C55"/>
    <w:rsid w:val="004F52C9"/>
    <w:rsid w:val="004F6224"/>
    <w:rsid w:val="00512AD3"/>
    <w:rsid w:val="00521FF4"/>
    <w:rsid w:val="005D1A5B"/>
    <w:rsid w:val="005F3D0A"/>
    <w:rsid w:val="00600A3A"/>
    <w:rsid w:val="0065398D"/>
    <w:rsid w:val="00666281"/>
    <w:rsid w:val="0066645C"/>
    <w:rsid w:val="00666905"/>
    <w:rsid w:val="00681A37"/>
    <w:rsid w:val="00682E13"/>
    <w:rsid w:val="006D7530"/>
    <w:rsid w:val="006F146B"/>
    <w:rsid w:val="00711BC5"/>
    <w:rsid w:val="0071235A"/>
    <w:rsid w:val="0074361C"/>
    <w:rsid w:val="00750EB0"/>
    <w:rsid w:val="00752405"/>
    <w:rsid w:val="007736CA"/>
    <w:rsid w:val="007833C1"/>
    <w:rsid w:val="007A0172"/>
    <w:rsid w:val="007D756D"/>
    <w:rsid w:val="00812B40"/>
    <w:rsid w:val="00846517"/>
    <w:rsid w:val="00855BFD"/>
    <w:rsid w:val="00861B9D"/>
    <w:rsid w:val="0087456A"/>
    <w:rsid w:val="00887AD4"/>
    <w:rsid w:val="008A6021"/>
    <w:rsid w:val="008E056B"/>
    <w:rsid w:val="009063F3"/>
    <w:rsid w:val="0093125C"/>
    <w:rsid w:val="009601A2"/>
    <w:rsid w:val="009A723B"/>
    <w:rsid w:val="009C3407"/>
    <w:rsid w:val="00A1768F"/>
    <w:rsid w:val="00A27B68"/>
    <w:rsid w:val="00A30DCE"/>
    <w:rsid w:val="00A53503"/>
    <w:rsid w:val="00A75D3A"/>
    <w:rsid w:val="00B54770"/>
    <w:rsid w:val="00B64133"/>
    <w:rsid w:val="00B70DAA"/>
    <w:rsid w:val="00B86CB8"/>
    <w:rsid w:val="00B958A4"/>
    <w:rsid w:val="00BA3BA3"/>
    <w:rsid w:val="00BF6BF9"/>
    <w:rsid w:val="00C1168B"/>
    <w:rsid w:val="00C40FEC"/>
    <w:rsid w:val="00C47DD7"/>
    <w:rsid w:val="00C77C6A"/>
    <w:rsid w:val="00CC7F1D"/>
    <w:rsid w:val="00CD5184"/>
    <w:rsid w:val="00D058CD"/>
    <w:rsid w:val="00D216C6"/>
    <w:rsid w:val="00D37888"/>
    <w:rsid w:val="00D70C2C"/>
    <w:rsid w:val="00D75AE0"/>
    <w:rsid w:val="00DC3D87"/>
    <w:rsid w:val="00DE0F7D"/>
    <w:rsid w:val="00DE172B"/>
    <w:rsid w:val="00E02D4E"/>
    <w:rsid w:val="00E11FEA"/>
    <w:rsid w:val="00E21D41"/>
    <w:rsid w:val="00E46A7E"/>
    <w:rsid w:val="00E839B2"/>
    <w:rsid w:val="00ED7B50"/>
    <w:rsid w:val="00F521E3"/>
    <w:rsid w:val="00F648F8"/>
    <w:rsid w:val="00FC0554"/>
    <w:rsid w:val="00FD2517"/>
    <w:rsid w:val="00FF18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444F54C"/>
  <w15:chartTrackingRefBased/>
  <w15:docId w15:val="{15AA8EEE-E102-456F-B1D9-513C746D4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rPr>
  </w:style>
  <w:style w:type="paragraph" w:styleId="berschrift1">
    <w:name w:val="heading 1"/>
    <w:basedOn w:val="Standard"/>
    <w:next w:val="Standard"/>
    <w:qFormat/>
    <w:pPr>
      <w:keepNext/>
      <w:outlineLvl w:val="0"/>
    </w:pPr>
    <w:rPr>
      <w:b/>
      <w:sz w:val="24"/>
    </w:rPr>
  </w:style>
  <w:style w:type="paragraph" w:styleId="berschrift2">
    <w:name w:val="heading 2"/>
    <w:basedOn w:val="Standard"/>
    <w:next w:val="Standard"/>
    <w:qFormat/>
    <w:pPr>
      <w:keepNext/>
      <w:spacing w:line="320" w:lineRule="atLeast"/>
      <w:outlineLvl w:val="1"/>
    </w:pPr>
    <w:rPr>
      <w:b/>
      <w:snapToGrid w:val="0"/>
      <w:color w:val="000000"/>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819"/>
        <w:tab w:val="right" w:pos="9071"/>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Textkrper">
    <w:name w:val="Body Text"/>
    <w:basedOn w:val="Standard"/>
    <w:pPr>
      <w:spacing w:line="320" w:lineRule="atLeast"/>
      <w:jc w:val="both"/>
    </w:pPr>
    <w:rPr>
      <w:snapToGrid w:val="0"/>
      <w:color w:val="000000"/>
      <w:sz w:val="24"/>
    </w:rPr>
  </w:style>
  <w:style w:type="paragraph" w:styleId="Textkrper2">
    <w:name w:val="Body Text 2"/>
    <w:basedOn w:val="Standard"/>
    <w:pPr>
      <w:spacing w:line="340" w:lineRule="atLeast"/>
      <w:jc w:val="both"/>
    </w:pPr>
    <w:rPr>
      <w:i/>
      <w:snapToGrid w:val="0"/>
      <w:color w:val="000000"/>
      <w:sz w:val="16"/>
    </w:rPr>
  </w:style>
  <w:style w:type="paragraph" w:styleId="Textkrper3">
    <w:name w:val="Body Text 3"/>
    <w:basedOn w:val="Standard"/>
    <w:pPr>
      <w:spacing w:line="340" w:lineRule="atLeast"/>
      <w:jc w:val="both"/>
    </w:pPr>
    <w:rPr>
      <w:sz w:val="24"/>
    </w:rPr>
  </w:style>
  <w:style w:type="character" w:styleId="Hyperlink">
    <w:name w:val="Hyperlink"/>
    <w:basedOn w:val="Absatz-Standardschriftart"/>
    <w:rsid w:val="00DE0F7D"/>
    <w:rPr>
      <w:color w:val="0000FF"/>
      <w:u w:val="single"/>
    </w:rPr>
  </w:style>
  <w:style w:type="paragraph" w:styleId="StandardWeb">
    <w:name w:val="Normal (Web)"/>
    <w:basedOn w:val="Standard"/>
    <w:rsid w:val="00DE0F7D"/>
    <w:pPr>
      <w:spacing w:before="100" w:beforeAutospacing="1" w:after="100" w:afterAutospacing="1"/>
    </w:pPr>
    <w:rPr>
      <w:rFonts w:ascii="Times New Roman" w:hAnsi="Times New Roman"/>
      <w:sz w:val="24"/>
      <w:szCs w:val="24"/>
    </w:rPr>
  </w:style>
  <w:style w:type="paragraph" w:styleId="Sprechblasentext">
    <w:name w:val="Balloon Text"/>
    <w:basedOn w:val="Standard"/>
    <w:semiHidden/>
    <w:rsid w:val="004E6C55"/>
    <w:rPr>
      <w:rFonts w:ascii="Tahoma" w:hAnsi="Tahoma" w:cs="Tahoma"/>
      <w:sz w:val="16"/>
      <w:szCs w:val="16"/>
    </w:rPr>
  </w:style>
  <w:style w:type="paragraph" w:styleId="Listenabsatz">
    <w:name w:val="List Paragraph"/>
    <w:basedOn w:val="Standard"/>
    <w:uiPriority w:val="34"/>
    <w:qFormat/>
    <w:rsid w:val="002C0355"/>
    <w:pPr>
      <w:ind w:left="720"/>
    </w:pPr>
    <w:rPr>
      <w:rFonts w:ascii="Calibri" w:eastAsiaTheme="minorHAnsi" w:hAnsi="Calibri" w:cs="Calibri"/>
      <w:sz w:val="22"/>
      <w:szCs w:val="22"/>
      <w:lang w:eastAsia="en-US"/>
    </w:rPr>
  </w:style>
  <w:style w:type="character" w:styleId="Kommentarzeichen">
    <w:name w:val="annotation reference"/>
    <w:basedOn w:val="Absatz-Standardschriftart"/>
    <w:rsid w:val="00BF6BF9"/>
    <w:rPr>
      <w:sz w:val="16"/>
      <w:szCs w:val="16"/>
    </w:rPr>
  </w:style>
  <w:style w:type="paragraph" w:styleId="Kommentartext">
    <w:name w:val="annotation text"/>
    <w:basedOn w:val="Standard"/>
    <w:link w:val="KommentartextZchn"/>
    <w:rsid w:val="00BF6BF9"/>
  </w:style>
  <w:style w:type="character" w:customStyle="1" w:styleId="KommentartextZchn">
    <w:name w:val="Kommentartext Zchn"/>
    <w:basedOn w:val="Absatz-Standardschriftart"/>
    <w:link w:val="Kommentartext"/>
    <w:rsid w:val="00BF6BF9"/>
    <w:rPr>
      <w:rFonts w:ascii="Arial" w:hAnsi="Arial"/>
    </w:rPr>
  </w:style>
  <w:style w:type="paragraph" w:styleId="Kommentarthema">
    <w:name w:val="annotation subject"/>
    <w:basedOn w:val="Kommentartext"/>
    <w:next w:val="Kommentartext"/>
    <w:link w:val="KommentarthemaZchn"/>
    <w:rsid w:val="00BF6BF9"/>
    <w:rPr>
      <w:b/>
      <w:bCs/>
    </w:rPr>
  </w:style>
  <w:style w:type="character" w:customStyle="1" w:styleId="KommentarthemaZchn">
    <w:name w:val="Kommentarthema Zchn"/>
    <w:basedOn w:val="KommentartextZchn"/>
    <w:link w:val="Kommentarthema"/>
    <w:rsid w:val="00BF6BF9"/>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7800678">
      <w:bodyDiv w:val="1"/>
      <w:marLeft w:val="0"/>
      <w:marRight w:val="0"/>
      <w:marTop w:val="0"/>
      <w:marBottom w:val="0"/>
      <w:divBdr>
        <w:top w:val="none" w:sz="0" w:space="0" w:color="auto"/>
        <w:left w:val="none" w:sz="0" w:space="0" w:color="auto"/>
        <w:bottom w:val="none" w:sz="0" w:space="0" w:color="auto"/>
        <w:right w:val="none" w:sz="0" w:space="0" w:color="auto"/>
      </w:divBdr>
    </w:div>
    <w:div w:id="1410427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F4BAD-B56C-4298-809F-B53CB80A31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C955922-34CA-4155-A61F-4B3945C345A8}">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E04DBA54-19DA-47F8-88E2-95A4BEF90823}">
  <ds:schemaRefs>
    <ds:schemaRef ds:uri="http://schemas.microsoft.com/sharepoint/v3/contenttype/forms"/>
  </ds:schemaRefs>
</ds:datastoreItem>
</file>

<file path=customXml/itemProps4.xml><?xml version="1.0" encoding="utf-8"?>
<ds:datastoreItem xmlns:ds="http://schemas.openxmlformats.org/officeDocument/2006/customXml" ds:itemID="{2392A3FC-0F53-455F-A509-500520289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1689</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subject/>
  <dc:creator>Christoph Pauly</dc:creator>
  <cp:keywords/>
  <dc:description>Übers.: Fr. Burgess, QM jp</dc:description>
  <cp:lastModifiedBy>Steffel, Lena</cp:lastModifiedBy>
  <cp:revision>2</cp:revision>
  <cp:lastPrinted>2019-02-05T07:45:00Z</cp:lastPrinted>
  <dcterms:created xsi:type="dcterms:W3CDTF">2021-03-11T10:14:00Z</dcterms:created>
  <dcterms:modified xsi:type="dcterms:W3CDTF">2021-03-11T10:14:00Z</dcterms:modified>
</cp:coreProperties>
</file>