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B91" w:rsidRDefault="00090B91" w:rsidP="00090B91">
      <w:pPr>
        <w:pStyle w:val="titel"/>
        <w:tabs>
          <w:tab w:val="clear" w:pos="0"/>
        </w:tabs>
        <w:ind w:right="2834"/>
        <w:rPr>
          <w:color w:val="auto"/>
          <w:sz w:val="28"/>
          <w:szCs w:val="28"/>
        </w:rPr>
      </w:pPr>
      <w:bookmarkStart w:id="0" w:name="_GoBack"/>
      <w:bookmarkEnd w:id="0"/>
      <w:r>
        <w:rPr>
          <w:color w:val="auto"/>
          <w:sz w:val="28"/>
          <w:szCs w:val="28"/>
        </w:rPr>
        <w:t xml:space="preserve">KSB Group with impressive upturn in earnings </w:t>
      </w:r>
    </w:p>
    <w:p w:rsidR="00090B91" w:rsidRPr="003009B8" w:rsidRDefault="00090B91" w:rsidP="00090B91">
      <w:pPr>
        <w:pStyle w:val="titel"/>
        <w:tabs>
          <w:tab w:val="clear" w:pos="0"/>
        </w:tabs>
        <w:ind w:right="2834"/>
        <w:rPr>
          <w:color w:val="auto"/>
          <w:sz w:val="28"/>
          <w:szCs w:val="28"/>
          <w:lang w:val="en-US"/>
        </w:rPr>
      </w:pPr>
    </w:p>
    <w:p w:rsidR="00090B91" w:rsidRDefault="00090B91" w:rsidP="00090B91">
      <w:pPr>
        <w:pStyle w:val="flietext"/>
        <w:tabs>
          <w:tab w:val="clear" w:pos="0"/>
        </w:tabs>
        <w:spacing w:line="360" w:lineRule="auto"/>
        <w:ind w:right="2834"/>
        <w:jc w:val="both"/>
        <w:rPr>
          <w:color w:val="auto"/>
        </w:rPr>
      </w:pPr>
      <w:r>
        <w:rPr>
          <w:color w:val="auto"/>
        </w:rPr>
        <w:t>FRANKENTHAL:</w:t>
      </w:r>
      <w:r w:rsidR="007B7F75">
        <w:rPr>
          <w:color w:val="auto"/>
        </w:rPr>
        <w:t xml:space="preserve"> </w:t>
      </w:r>
      <w:r>
        <w:rPr>
          <w:color w:val="auto"/>
        </w:rPr>
        <w:t>Pump and valves manufacturer KSB closed its 2017 finan</w:t>
      </w:r>
      <w:r w:rsidR="008141D4">
        <w:rPr>
          <w:color w:val="auto"/>
        </w:rPr>
        <w:softHyphen/>
      </w:r>
      <w:r>
        <w:rPr>
          <w:color w:val="auto"/>
        </w:rPr>
        <w:t>cial year successfully. The company improved its consolidated earnings before income taxes by just under 40 percent (€ 29.6 million) to € 104.2 million. At the same time, KSB increased its net financial position to € 288.0 million (previous year: € 259.5 million), which provides financial resources</w:t>
      </w:r>
      <w:r w:rsidR="007B7F75">
        <w:rPr>
          <w:color w:val="auto"/>
        </w:rPr>
        <w:t xml:space="preserve"> also</w:t>
      </w:r>
      <w:r>
        <w:rPr>
          <w:color w:val="auto"/>
        </w:rPr>
        <w:t xml:space="preserve"> for future investments. They will be largely associated with digital transformation, where the company considers itself to hold a leading position across the industry. This should open up the road for KSB towards new business models, explained Stephan Timmermann, Managing Director and CEO, at the financial press conference.</w:t>
      </w:r>
    </w:p>
    <w:p w:rsidR="00090B91" w:rsidRPr="003009B8" w:rsidRDefault="00090B91" w:rsidP="00090B91">
      <w:pPr>
        <w:pStyle w:val="flietext"/>
        <w:tabs>
          <w:tab w:val="clear" w:pos="0"/>
        </w:tabs>
        <w:spacing w:line="360" w:lineRule="auto"/>
        <w:ind w:right="2834"/>
        <w:jc w:val="both"/>
        <w:rPr>
          <w:color w:val="auto"/>
          <w:lang w:val="en-US"/>
        </w:rPr>
      </w:pPr>
    </w:p>
    <w:p w:rsidR="00090B91" w:rsidRDefault="00090B91" w:rsidP="00090B91">
      <w:pPr>
        <w:pStyle w:val="flietext"/>
        <w:tabs>
          <w:tab w:val="clear" w:pos="0"/>
        </w:tabs>
        <w:spacing w:line="360" w:lineRule="auto"/>
        <w:ind w:right="2834"/>
        <w:jc w:val="both"/>
        <w:rPr>
          <w:color w:val="auto"/>
        </w:rPr>
      </w:pPr>
      <w:r>
        <w:rPr>
          <w:color w:val="auto"/>
        </w:rPr>
        <w:t xml:space="preserve">With its current products and services, KSB increased its order intake in the past year by 5.0 percent to € 2,265.3 million. This expansion is mainly attributable to the positive development of business in the water and waste water sector, in industry and in mining. The most important sales region </w:t>
      </w:r>
      <w:r w:rsidR="007B7F75">
        <w:rPr>
          <w:color w:val="auto"/>
        </w:rPr>
        <w:t>continues to be</w:t>
      </w:r>
      <w:r>
        <w:rPr>
          <w:color w:val="auto"/>
        </w:rPr>
        <w:t xml:space="preserve"> Europe, while the Region Asia / Pacific reported the highest rate of growth at 13.8 percent, making it the most important current growth market for KSB.</w:t>
      </w:r>
    </w:p>
    <w:p w:rsidR="00090B91" w:rsidRPr="003009B8" w:rsidRDefault="00090B91" w:rsidP="00090B91">
      <w:pPr>
        <w:pStyle w:val="flietext"/>
        <w:tabs>
          <w:tab w:val="clear" w:pos="0"/>
        </w:tabs>
        <w:spacing w:line="360" w:lineRule="auto"/>
        <w:ind w:right="2834"/>
        <w:jc w:val="both"/>
        <w:rPr>
          <w:color w:val="auto"/>
          <w:lang w:val="en-US"/>
        </w:rPr>
      </w:pPr>
    </w:p>
    <w:p w:rsidR="00090B91" w:rsidRDefault="00090B91" w:rsidP="00090B91">
      <w:pPr>
        <w:pStyle w:val="flietext"/>
        <w:tabs>
          <w:tab w:val="clear" w:pos="0"/>
        </w:tabs>
        <w:spacing w:line="360" w:lineRule="auto"/>
        <w:ind w:right="2834"/>
        <w:jc w:val="both"/>
        <w:rPr>
          <w:color w:val="auto"/>
        </w:rPr>
      </w:pPr>
      <w:r>
        <w:rPr>
          <w:color w:val="auto"/>
        </w:rPr>
        <w:t>A number of major orders with lead times extending into the following years will mean that sales revenue will follow order intake with a time lag. Sales revenue in 2017 therefore rose at a comparatively lower rate of 1.8 percent to € 2,205.0 million.</w:t>
      </w:r>
    </w:p>
    <w:p w:rsidR="00090B91" w:rsidRPr="003009B8" w:rsidRDefault="00090B91" w:rsidP="00090B91">
      <w:pPr>
        <w:pStyle w:val="flietext"/>
        <w:tabs>
          <w:tab w:val="clear" w:pos="0"/>
        </w:tabs>
        <w:spacing w:line="360" w:lineRule="auto"/>
        <w:ind w:right="2834"/>
        <w:jc w:val="both"/>
        <w:rPr>
          <w:color w:val="auto"/>
          <w:lang w:val="en-US"/>
        </w:rPr>
      </w:pPr>
    </w:p>
    <w:p w:rsidR="00090B91" w:rsidRDefault="00090B91" w:rsidP="00090B91">
      <w:pPr>
        <w:pStyle w:val="flietext"/>
        <w:tabs>
          <w:tab w:val="clear" w:pos="0"/>
        </w:tabs>
        <w:spacing w:line="360" w:lineRule="auto"/>
        <w:ind w:right="2834"/>
        <w:jc w:val="both"/>
        <w:rPr>
          <w:color w:val="auto"/>
        </w:rPr>
      </w:pPr>
      <w:r>
        <w:rPr>
          <w:color w:val="auto"/>
        </w:rPr>
        <w:t>For 2018, the company’s Management predicts a further increase in order intake, sales revenue and earnings. The growth in orders received is expected to be based largely on the expansion of business with standard products, support services and spare parts. However, KSB also anticipates being involved in new major projects, which will include the supply of customised pumps.</w:t>
      </w:r>
    </w:p>
    <w:p w:rsidR="00090B91" w:rsidRDefault="00090B91" w:rsidP="00090B91">
      <w:pPr>
        <w:pStyle w:val="flietext"/>
        <w:tabs>
          <w:tab w:val="clear" w:pos="0"/>
        </w:tabs>
        <w:spacing w:line="360" w:lineRule="auto"/>
        <w:ind w:right="2834"/>
        <w:jc w:val="both"/>
        <w:rPr>
          <w:color w:val="auto"/>
        </w:rPr>
      </w:pPr>
      <w:r>
        <w:rPr>
          <w:color w:val="auto"/>
        </w:rPr>
        <w:lastRenderedPageBreak/>
        <w:t xml:space="preserve">The parent company of the KSB Group has been trading as KSB SE &amp; Co. KGaA (previously KSB Aktiengesellschaft) since 17 January 2018. Since then, it has been run by a management company (KSB Management SE) with four Managing Directors and a five-member Administrative Board. </w:t>
      </w:r>
    </w:p>
    <w:p w:rsidR="00090B91" w:rsidRPr="003009B8" w:rsidRDefault="00090B91" w:rsidP="00090B91">
      <w:pPr>
        <w:pStyle w:val="flietext"/>
        <w:tabs>
          <w:tab w:val="clear" w:pos="0"/>
        </w:tabs>
        <w:spacing w:line="360" w:lineRule="auto"/>
        <w:ind w:right="2834"/>
        <w:jc w:val="both"/>
        <w:rPr>
          <w:color w:val="auto"/>
          <w:lang w:val="en-US"/>
        </w:rPr>
      </w:pPr>
    </w:p>
    <w:p w:rsidR="00090B91" w:rsidRPr="003009B8" w:rsidRDefault="00090B91" w:rsidP="00090B91">
      <w:pPr>
        <w:pStyle w:val="flietext"/>
        <w:tabs>
          <w:tab w:val="clear" w:pos="0"/>
        </w:tabs>
        <w:spacing w:line="360" w:lineRule="auto"/>
        <w:ind w:right="2834"/>
        <w:jc w:val="both"/>
        <w:rPr>
          <w:color w:val="auto"/>
          <w:lang w:val="en-US"/>
        </w:rPr>
      </w:pPr>
    </w:p>
    <w:p w:rsidR="00090B91" w:rsidRPr="007B7F75" w:rsidRDefault="00090B91" w:rsidP="00090B91">
      <w:pPr>
        <w:spacing w:line="360" w:lineRule="auto"/>
        <w:ind w:right="2552"/>
        <w:jc w:val="both"/>
        <w:rPr>
          <w:rFonts w:ascii="Arial" w:hAnsi="Arial" w:cs="Arial"/>
          <w:i/>
          <w:snapToGrid w:val="0"/>
          <w:color w:val="000000"/>
          <w:w w:val="100"/>
          <w:sz w:val="18"/>
          <w:szCs w:val="18"/>
        </w:rPr>
      </w:pPr>
      <w:r w:rsidRPr="007B7F75">
        <w:rPr>
          <w:rFonts w:ascii="Arial" w:hAnsi="Arial" w:cs="Arial"/>
          <w:i/>
          <w:snapToGrid w:val="0"/>
          <w:w w:val="100"/>
          <w:sz w:val="18"/>
          <w:szCs w:val="18"/>
        </w:rPr>
        <w:t xml:space="preserve">KSB is a leading international manufacturer of pumps and valves. </w:t>
      </w:r>
      <w:r w:rsidRPr="007B7F75">
        <w:rPr>
          <w:rFonts w:ascii="Arial" w:hAnsi="Arial" w:cs="Arial"/>
          <w:i/>
          <w:snapToGrid w:val="0"/>
          <w:color w:val="000000"/>
          <w:w w:val="100"/>
          <w:sz w:val="18"/>
          <w:szCs w:val="18"/>
        </w:rPr>
        <w:t xml:space="preserve">The Frankenthal-based Group has a presence on five continents with its own sales and marketing organisations, manufacturing facilities and service operations. The workforce of around 15,400 generates annual sales revenue of more than € 2.2 billion. </w:t>
      </w:r>
    </w:p>
    <w:p w:rsidR="00090B91" w:rsidRDefault="00090B91" w:rsidP="00090B91">
      <w:pPr>
        <w:spacing w:line="360" w:lineRule="auto"/>
        <w:ind w:right="2552"/>
        <w:jc w:val="both"/>
        <w:rPr>
          <w:rFonts w:ascii="Arial" w:hAnsi="Arial" w:cs="Arial"/>
          <w:i/>
          <w:snapToGrid w:val="0"/>
          <w:color w:val="000000"/>
          <w:w w:val="100"/>
          <w:sz w:val="18"/>
          <w:szCs w:val="18"/>
        </w:rPr>
      </w:pPr>
    </w:p>
    <w:p w:rsidR="00090B91" w:rsidRDefault="00090B91" w:rsidP="00090B91">
      <w:pPr>
        <w:pStyle w:val="flietext"/>
        <w:tabs>
          <w:tab w:val="clear" w:pos="0"/>
        </w:tabs>
        <w:spacing w:line="360" w:lineRule="auto"/>
        <w:ind w:right="2834"/>
        <w:jc w:val="both"/>
        <w:rPr>
          <w:color w:val="auto"/>
        </w:rPr>
      </w:pPr>
      <w:r>
        <w:rPr>
          <w:color w:val="auto"/>
        </w:rPr>
        <w:t xml:space="preserve">You will find more information in our online KSB Annual Report at </w:t>
      </w:r>
      <w:hyperlink r:id="rId8" w:history="1">
        <w:r>
          <w:rPr>
            <w:color w:val="auto"/>
            <w:u w:val="single"/>
          </w:rPr>
          <w:t>http://</w:t>
        </w:r>
        <w:r w:rsidR="007B7F75">
          <w:rPr>
            <w:color w:val="auto"/>
            <w:u w:val="single"/>
          </w:rPr>
          <w:t>annualreport</w:t>
        </w:r>
        <w:r>
          <w:rPr>
            <w:color w:val="auto"/>
            <w:u w:val="single"/>
          </w:rPr>
          <w:t>2017.ksb.com</w:t>
        </w:r>
      </w:hyperlink>
      <w:r>
        <w:rPr>
          <w:color w:val="auto"/>
        </w:rPr>
        <w:t xml:space="preserve"> </w:t>
      </w:r>
    </w:p>
    <w:p w:rsidR="00090B91" w:rsidRPr="00E52AE9" w:rsidRDefault="00090B91" w:rsidP="00090B91">
      <w:pPr>
        <w:spacing w:line="360" w:lineRule="auto"/>
        <w:ind w:right="2552"/>
        <w:jc w:val="both"/>
        <w:rPr>
          <w:rFonts w:ascii="Arial" w:hAnsi="Arial" w:cs="Arial"/>
          <w:i/>
          <w:snapToGrid w:val="0"/>
          <w:color w:val="000000"/>
          <w:w w:val="100"/>
          <w:sz w:val="18"/>
          <w:szCs w:val="18"/>
        </w:rPr>
      </w:pPr>
    </w:p>
    <w:sectPr w:rsidR="00090B91" w:rsidRPr="00E52AE9" w:rsidSect="000C3A77">
      <w:headerReference w:type="default" r:id="rId9"/>
      <w:footerReference w:type="default" r:id="rId10"/>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CF3" w:rsidRDefault="00C07CF3">
      <w:r>
        <w:separator/>
      </w:r>
    </w:p>
  </w:endnote>
  <w:endnote w:type="continuationSeparator" w:id="0">
    <w:p w:rsidR="00C07CF3" w:rsidRDefault="00C07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A2" w:rsidRDefault="009E28A2" w:rsidP="000C3A77">
    <w:pPr>
      <w:pStyle w:val="Fuzeile"/>
      <w:tabs>
        <w:tab w:val="left" w:pos="2694"/>
      </w:tabs>
      <w:ind w:left="1276"/>
    </w:pPr>
  </w:p>
  <w:p w:rsidR="009E28A2" w:rsidRPr="008141D4" w:rsidRDefault="00AE1A53" w:rsidP="00D06783">
    <w:pPr>
      <w:pStyle w:val="Fuzeile"/>
      <w:tabs>
        <w:tab w:val="clear" w:pos="4536"/>
        <w:tab w:val="left" w:pos="2694"/>
        <w:tab w:val="center" w:pos="4395"/>
        <w:tab w:val="right" w:pos="5529"/>
      </w:tabs>
      <w:rPr>
        <w:rFonts w:ascii="Arial" w:hAnsi="Arial"/>
        <w:b/>
        <w:color w:val="00579D"/>
        <w:w w:val="100"/>
        <w:sz w:val="16"/>
        <w:lang w:val="en-US"/>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9715F7"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9E28A2" w:rsidRPr="008141D4">
      <w:rPr>
        <w:rFonts w:ascii="Arial" w:hAnsi="Arial"/>
        <w:b/>
        <w:color w:val="00579D"/>
        <w:w w:val="100"/>
        <w:sz w:val="16"/>
        <w:lang w:val="en-US"/>
      </w:rPr>
      <w:t xml:space="preserve">Published by </w:t>
    </w:r>
    <w:r w:rsidR="009E28A2" w:rsidRPr="008141D4">
      <w:rPr>
        <w:lang w:val="en-US"/>
      </w:rPr>
      <w:tab/>
    </w:r>
    <w:r w:rsidR="009E28A2" w:rsidRPr="008141D4">
      <w:rPr>
        <w:rFonts w:ascii="Arial" w:hAnsi="Arial"/>
        <w:b/>
        <w:color w:val="00579D"/>
        <w:w w:val="100"/>
        <w:sz w:val="16"/>
        <w:lang w:val="en-US"/>
      </w:rPr>
      <w:t>Contact</w:t>
    </w:r>
  </w:p>
  <w:p w:rsidR="009E28A2" w:rsidRPr="00526E8D" w:rsidRDefault="007B7F75" w:rsidP="00D06783">
    <w:pPr>
      <w:pStyle w:val="Fuzeile"/>
      <w:tabs>
        <w:tab w:val="clear" w:pos="4536"/>
        <w:tab w:val="left" w:pos="2694"/>
        <w:tab w:val="center" w:pos="4395"/>
        <w:tab w:val="right" w:pos="5529"/>
      </w:tabs>
      <w:rPr>
        <w:rFonts w:ascii="Arial" w:hAnsi="Arial"/>
        <w:color w:val="808080"/>
        <w:w w:val="100"/>
        <w:sz w:val="16"/>
        <w:lang w:val="de-DE"/>
      </w:rPr>
    </w:pPr>
    <w:r w:rsidRPr="008141D4">
      <w:rPr>
        <w:rFonts w:ascii="Arial" w:hAnsi="Arial"/>
        <w:color w:val="808080"/>
        <w:w w:val="100"/>
        <w:sz w:val="16"/>
        <w:lang w:val="en-US"/>
      </w:rPr>
      <w:t xml:space="preserve">KSB SE &amp; Co. </w:t>
    </w:r>
    <w:r w:rsidRPr="007B7F75">
      <w:rPr>
        <w:rFonts w:ascii="Arial" w:hAnsi="Arial"/>
        <w:color w:val="808080"/>
        <w:w w:val="100"/>
        <w:sz w:val="16"/>
        <w:lang w:val="de-DE"/>
      </w:rPr>
      <w:t>KGaA</w:t>
    </w:r>
    <w:r w:rsidR="009E28A2" w:rsidRPr="00526E8D">
      <w:rPr>
        <w:lang w:val="de-DE"/>
      </w:rPr>
      <w:tab/>
    </w:r>
    <w:r w:rsidR="009E28A2" w:rsidRPr="00526E8D">
      <w:rPr>
        <w:rFonts w:ascii="Arial" w:hAnsi="Arial"/>
        <w:color w:val="808080"/>
        <w:w w:val="100"/>
        <w:sz w:val="16"/>
        <w:lang w:val="de-DE"/>
      </w:rPr>
      <w:t>Ullrich Bingenheimer</w:t>
    </w:r>
  </w:p>
  <w:p w:rsidR="009E28A2" w:rsidRPr="00811CEE" w:rsidRDefault="009E28A2" w:rsidP="00D06783">
    <w:pPr>
      <w:pStyle w:val="Fuzeile"/>
      <w:tabs>
        <w:tab w:val="clear" w:pos="4536"/>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9E28A2" w:rsidRPr="00D06783" w:rsidRDefault="009E28A2" w:rsidP="00D06783">
    <w:pPr>
      <w:pStyle w:val="Fuzeile"/>
      <w:tabs>
        <w:tab w:val="clear" w:pos="4536"/>
        <w:tab w:val="left" w:pos="2694"/>
        <w:tab w:val="center" w:pos="4395"/>
        <w:tab w:val="right" w:pos="5529"/>
      </w:tabs>
      <w:rPr>
        <w:rFonts w:ascii="Arial" w:hAnsi="Arial"/>
        <w:color w:val="808080"/>
        <w:w w:val="100"/>
        <w:sz w:val="16"/>
        <w:lang w:val="de-DE"/>
      </w:rPr>
    </w:pPr>
    <w:r w:rsidRPr="00D06783">
      <w:rPr>
        <w:rFonts w:ascii="Arial" w:hAnsi="Arial"/>
        <w:color w:val="808080"/>
        <w:w w:val="100"/>
        <w:sz w:val="16"/>
        <w:lang w:val="de-DE"/>
      </w:rPr>
      <w:t>67227 Frankenthal, Germany</w:t>
    </w:r>
    <w:r w:rsidRPr="00D06783">
      <w:rPr>
        <w:lang w:val="de-DE"/>
      </w:rPr>
      <w:tab/>
    </w:r>
    <w:r w:rsidRPr="00D06783">
      <w:rPr>
        <w:rFonts w:ascii="Arial" w:hAnsi="Arial"/>
        <w:color w:val="808080"/>
        <w:w w:val="100"/>
        <w:sz w:val="16"/>
        <w:lang w:val="de-DE"/>
      </w:rPr>
      <w:t>ullrich.bingenheimer@ksb.com</w:t>
    </w:r>
  </w:p>
  <w:p w:rsidR="009E28A2" w:rsidRPr="00D06783" w:rsidRDefault="009E28A2" w:rsidP="000C3A77">
    <w:pPr>
      <w:pStyle w:val="Fuzeile"/>
      <w:tabs>
        <w:tab w:val="clear" w:pos="4536"/>
        <w:tab w:val="left" w:pos="2694"/>
        <w:tab w:val="center" w:pos="4395"/>
        <w:tab w:val="right" w:pos="5529"/>
      </w:tabs>
      <w:rPr>
        <w:rFonts w:ascii="Arial" w:hAnsi="Arial"/>
        <w:color w:val="808080"/>
        <w:w w:val="100"/>
        <w:sz w:val="20"/>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CF3" w:rsidRDefault="00C07CF3">
      <w:r>
        <w:separator/>
      </w:r>
    </w:p>
  </w:footnote>
  <w:footnote w:type="continuationSeparator" w:id="0">
    <w:p w:rsidR="00C07CF3" w:rsidRDefault="00C07C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A2" w:rsidRDefault="009E28A2"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101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1010"/>
                  </a:xfrm>
                  <a:prstGeom prst="rect">
                    <a:avLst/>
                  </a:prstGeom>
                  <a:noFill/>
                  <a:ln w="9525">
                    <a:noFill/>
                    <a:miter lim="800000"/>
                    <a:headEnd/>
                    <a:tailEnd/>
                  </a:ln>
                </pic:spPr>
              </pic:pic>
            </a:graphicData>
          </a:graphic>
        </wp:inline>
      </w:drawing>
    </w:r>
  </w:p>
  <w:p w:rsidR="009E28A2" w:rsidRPr="008B398C" w:rsidRDefault="009E28A2"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9E28A2" w:rsidRPr="00286437" w:rsidRDefault="00AE1A53"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7C7E1D"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9E28A2" w:rsidRPr="00286437" w:rsidRDefault="009E28A2" w:rsidP="0030626A">
    <w:pPr>
      <w:pStyle w:val="datum"/>
      <w:tabs>
        <w:tab w:val="clear" w:pos="1701"/>
        <w:tab w:val="right" w:pos="7938"/>
      </w:tabs>
      <w:ind w:left="0"/>
    </w:pPr>
    <w:r>
      <w:rPr>
        <w:b/>
        <w:color w:val="808080"/>
      </w:rPr>
      <w:t>KSB Group</w:t>
    </w:r>
    <w:r>
      <w:t xml:space="preserve"> </w:t>
    </w:r>
    <w:r>
      <w:tab/>
    </w:r>
    <w:r w:rsidR="007B7F75">
      <w:t>28</w:t>
    </w:r>
    <w:r>
      <w:t xml:space="preserve"> March 201</w:t>
    </w:r>
    <w:r w:rsidR="007B7F75">
      <w:t>8</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870773">
      <w:rPr>
        <w:noProof/>
      </w:rPr>
      <w:t>1</w:t>
    </w:r>
    <w:r w:rsidRPr="00286437">
      <w:fldChar w:fldCharType="end"/>
    </w:r>
    <w:r>
      <w:t>/</w:t>
    </w:r>
    <w:fldSimple w:instr=" NUMPAGES  \* MERGEFORMAT ">
      <w:r w:rsidR="00870773">
        <w:rPr>
          <w:noProof/>
        </w:rPr>
        <w:t>2</w:t>
      </w:r>
    </w:fldSimple>
  </w:p>
  <w:p w:rsidR="009E28A2" w:rsidRPr="008F653D" w:rsidRDefault="009E28A2"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3791"/>
    <w:rsid w:val="000215BD"/>
    <w:rsid w:val="00031F56"/>
    <w:rsid w:val="0004629B"/>
    <w:rsid w:val="000471F4"/>
    <w:rsid w:val="00070E92"/>
    <w:rsid w:val="0007180F"/>
    <w:rsid w:val="00081B68"/>
    <w:rsid w:val="00090B91"/>
    <w:rsid w:val="000B13E9"/>
    <w:rsid w:val="000B3387"/>
    <w:rsid w:val="000C3A77"/>
    <w:rsid w:val="000C71B0"/>
    <w:rsid w:val="000D7558"/>
    <w:rsid w:val="000E6A2B"/>
    <w:rsid w:val="001051FF"/>
    <w:rsid w:val="00111E5F"/>
    <w:rsid w:val="00123E1E"/>
    <w:rsid w:val="001B2A07"/>
    <w:rsid w:val="001D3316"/>
    <w:rsid w:val="002119AD"/>
    <w:rsid w:val="00211C89"/>
    <w:rsid w:val="00213DC6"/>
    <w:rsid w:val="0025530A"/>
    <w:rsid w:val="002C154A"/>
    <w:rsid w:val="002E4850"/>
    <w:rsid w:val="002E5B11"/>
    <w:rsid w:val="002F2EFB"/>
    <w:rsid w:val="00304B34"/>
    <w:rsid w:val="0030626A"/>
    <w:rsid w:val="0032410D"/>
    <w:rsid w:val="003672CD"/>
    <w:rsid w:val="00387B50"/>
    <w:rsid w:val="003D1A62"/>
    <w:rsid w:val="003E6E65"/>
    <w:rsid w:val="003F3F68"/>
    <w:rsid w:val="003F4BA9"/>
    <w:rsid w:val="0040684E"/>
    <w:rsid w:val="0043794B"/>
    <w:rsid w:val="00456FFA"/>
    <w:rsid w:val="00475C6A"/>
    <w:rsid w:val="004B2983"/>
    <w:rsid w:val="004C6000"/>
    <w:rsid w:val="004E0254"/>
    <w:rsid w:val="004E4EBA"/>
    <w:rsid w:val="00526E8D"/>
    <w:rsid w:val="0055012A"/>
    <w:rsid w:val="00555910"/>
    <w:rsid w:val="00570E58"/>
    <w:rsid w:val="005D0AA0"/>
    <w:rsid w:val="005F1448"/>
    <w:rsid w:val="006143D8"/>
    <w:rsid w:val="00617E44"/>
    <w:rsid w:val="0062193A"/>
    <w:rsid w:val="00643F7D"/>
    <w:rsid w:val="006544D4"/>
    <w:rsid w:val="006A7F5B"/>
    <w:rsid w:val="006C4382"/>
    <w:rsid w:val="006F6A1D"/>
    <w:rsid w:val="007033EB"/>
    <w:rsid w:val="00707C7F"/>
    <w:rsid w:val="00720112"/>
    <w:rsid w:val="00741413"/>
    <w:rsid w:val="0075340F"/>
    <w:rsid w:val="00755159"/>
    <w:rsid w:val="00757178"/>
    <w:rsid w:val="00767CB3"/>
    <w:rsid w:val="00794417"/>
    <w:rsid w:val="007B61CE"/>
    <w:rsid w:val="007B7F75"/>
    <w:rsid w:val="007D238C"/>
    <w:rsid w:val="007E5835"/>
    <w:rsid w:val="008112B4"/>
    <w:rsid w:val="008141D4"/>
    <w:rsid w:val="00817137"/>
    <w:rsid w:val="00822908"/>
    <w:rsid w:val="008267B7"/>
    <w:rsid w:val="00870773"/>
    <w:rsid w:val="008738B9"/>
    <w:rsid w:val="00874AA4"/>
    <w:rsid w:val="00874B54"/>
    <w:rsid w:val="008B055E"/>
    <w:rsid w:val="008B398C"/>
    <w:rsid w:val="008D026C"/>
    <w:rsid w:val="00900993"/>
    <w:rsid w:val="00911A71"/>
    <w:rsid w:val="00943B2E"/>
    <w:rsid w:val="00945760"/>
    <w:rsid w:val="00983357"/>
    <w:rsid w:val="009A7A90"/>
    <w:rsid w:val="009B0CC3"/>
    <w:rsid w:val="009E28A2"/>
    <w:rsid w:val="009F02FF"/>
    <w:rsid w:val="00A55F5B"/>
    <w:rsid w:val="00AA3FA0"/>
    <w:rsid w:val="00AB5483"/>
    <w:rsid w:val="00AB5CC8"/>
    <w:rsid w:val="00AD4012"/>
    <w:rsid w:val="00AD41D6"/>
    <w:rsid w:val="00AD4874"/>
    <w:rsid w:val="00AE1A53"/>
    <w:rsid w:val="00AE41E1"/>
    <w:rsid w:val="00B22D04"/>
    <w:rsid w:val="00B62D18"/>
    <w:rsid w:val="00B7544D"/>
    <w:rsid w:val="00BA21A3"/>
    <w:rsid w:val="00BB045C"/>
    <w:rsid w:val="00BF486D"/>
    <w:rsid w:val="00C05F55"/>
    <w:rsid w:val="00C07CF3"/>
    <w:rsid w:val="00C7716A"/>
    <w:rsid w:val="00CC7267"/>
    <w:rsid w:val="00D06783"/>
    <w:rsid w:val="00D212AB"/>
    <w:rsid w:val="00D55F33"/>
    <w:rsid w:val="00D5790D"/>
    <w:rsid w:val="00D9034B"/>
    <w:rsid w:val="00D9313B"/>
    <w:rsid w:val="00DA0EA5"/>
    <w:rsid w:val="00DA6DBE"/>
    <w:rsid w:val="00DB1A85"/>
    <w:rsid w:val="00DB62B6"/>
    <w:rsid w:val="00DC7173"/>
    <w:rsid w:val="00DF4DCF"/>
    <w:rsid w:val="00E1134F"/>
    <w:rsid w:val="00E41032"/>
    <w:rsid w:val="00E74681"/>
    <w:rsid w:val="00EA0B52"/>
    <w:rsid w:val="00ED71D9"/>
    <w:rsid w:val="00F40858"/>
    <w:rsid w:val="00F42EEC"/>
    <w:rsid w:val="00F43380"/>
    <w:rsid w:val="00F539E8"/>
    <w:rsid w:val="00F53E96"/>
    <w:rsid w:val="00F8716B"/>
    <w:rsid w:val="00FA29C5"/>
    <w:rsid w:val="00FA53F8"/>
    <w:rsid w:val="00FA7BEE"/>
    <w:rsid w:val="00FC0D4A"/>
    <w:rsid w:val="00FC4FDC"/>
    <w:rsid w:val="00FE3A96"/>
    <w:rsid w:val="00FF5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741AABD6-683C-4DF5-A109-45D5860BA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7716A"/>
    <w:rPr>
      <w:w w:val="50"/>
      <w:sz w:val="24"/>
      <w:lang w:val="en-GB" w:eastAsia="en-GB" w:bidi="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paragraph" w:customStyle="1" w:styleId="Text">
    <w:name w:val="Text"/>
    <w:rsid w:val="00BB045C"/>
    <w:pPr>
      <w:pBdr>
        <w:top w:val="nil"/>
        <w:left w:val="nil"/>
        <w:bottom w:val="nil"/>
        <w:right w:val="nil"/>
        <w:between w:val="nil"/>
        <w:bar w:val="nil"/>
      </w:pBdr>
    </w:pPr>
    <w:rPr>
      <w:rFonts w:eastAsia="Arial Unicode MS" w:cs="Arial Unicode MS"/>
      <w:color w:val="000000"/>
      <w:sz w:val="24"/>
      <w:szCs w:val="24"/>
      <w:u w:color="000000"/>
      <w:bdr w:val="nil"/>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geschaeftsbericht2016.ksb.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49CD31-ED32-41B8-9B19-5AA547E4B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2193</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2585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2016-01-28T11:53:00Z</cp:lastPrinted>
  <dcterms:created xsi:type="dcterms:W3CDTF">2021-03-11T09:05:00Z</dcterms:created>
  <dcterms:modified xsi:type="dcterms:W3CDTF">2021-03-11T09:05:00Z</dcterms:modified>
</cp:coreProperties>
</file>