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1AB1A" w14:textId="77777777" w:rsidR="00E631BD" w:rsidRPr="001F22C1" w:rsidRDefault="009254BB" w:rsidP="00C735C9">
      <w:pPr>
        <w:jc w:val="both"/>
        <w:rPr>
          <w:rFonts w:ascii="Arial" w:hAnsi="Arial" w:cs="Arial"/>
          <w:b/>
          <w:sz w:val="22"/>
          <w:szCs w:val="22"/>
        </w:rPr>
      </w:pPr>
      <w:bookmarkStart w:id="0" w:name="_GoBack"/>
      <w:bookmarkEnd w:id="0"/>
      <w:r>
        <w:rPr>
          <w:rFonts w:ascii="Arial" w:hAnsi="Arial"/>
          <w:b/>
          <w:sz w:val="22"/>
        </w:rPr>
        <w:t>Mechanical seal for large water pumps</w:t>
      </w:r>
    </w:p>
    <w:p w14:paraId="488DD54B" w14:textId="77777777" w:rsidR="005C0CD9" w:rsidRPr="001F22C1" w:rsidRDefault="005C0CD9" w:rsidP="00C735C9">
      <w:pPr>
        <w:jc w:val="both"/>
        <w:rPr>
          <w:rFonts w:ascii="Arial" w:hAnsi="Arial" w:cs="Arial"/>
          <w:sz w:val="22"/>
          <w:szCs w:val="22"/>
        </w:rPr>
      </w:pPr>
    </w:p>
    <w:p w14:paraId="043C77B7" w14:textId="2CABB31D" w:rsidR="00AC734D" w:rsidRPr="001F22C1" w:rsidRDefault="00E21865" w:rsidP="00C735C9">
      <w:pPr>
        <w:jc w:val="both"/>
        <w:rPr>
          <w:rFonts w:ascii="Arial" w:hAnsi="Arial" w:cs="Arial"/>
          <w:sz w:val="22"/>
          <w:szCs w:val="22"/>
        </w:rPr>
      </w:pPr>
      <w:r>
        <w:rPr>
          <w:rFonts w:ascii="Arial" w:hAnsi="Arial"/>
          <w:sz w:val="22"/>
        </w:rPr>
        <w:t>Besides</w:t>
      </w:r>
      <w:r w:rsidR="00AC734D">
        <w:rPr>
          <w:rFonts w:ascii="Arial" w:hAnsi="Arial"/>
          <w:sz w:val="22"/>
        </w:rPr>
        <w:t xml:space="preserve"> its comprehensive pump and valve programme, the KSB Group will also be presenting its mechanical seal range, now comprising more th</w:t>
      </w:r>
      <w:r>
        <w:rPr>
          <w:rFonts w:ascii="Arial" w:hAnsi="Arial"/>
          <w:sz w:val="22"/>
        </w:rPr>
        <w:t>an 30 type series, at this year’</w:t>
      </w:r>
      <w:r w:rsidR="00AC734D">
        <w:rPr>
          <w:rFonts w:ascii="Arial" w:hAnsi="Arial"/>
          <w:sz w:val="22"/>
        </w:rPr>
        <w:t>s IFAT trade fair.</w:t>
      </w:r>
    </w:p>
    <w:p w14:paraId="1EC95650" w14:textId="77777777" w:rsidR="00C735C9" w:rsidRPr="001F22C1" w:rsidRDefault="00C735C9" w:rsidP="00C735C9">
      <w:pPr>
        <w:jc w:val="both"/>
        <w:rPr>
          <w:rFonts w:ascii="Arial" w:hAnsi="Arial" w:cs="Arial"/>
          <w:sz w:val="22"/>
          <w:szCs w:val="22"/>
        </w:rPr>
      </w:pPr>
    </w:p>
    <w:p w14:paraId="4F0B1827" w14:textId="46D35FB0" w:rsidR="009F6D8F" w:rsidRDefault="00D20017" w:rsidP="000A090D">
      <w:pPr>
        <w:jc w:val="both"/>
        <w:rPr>
          <w:rFonts w:ascii="Arial" w:hAnsi="Arial" w:cs="Arial"/>
          <w:sz w:val="22"/>
          <w:szCs w:val="22"/>
        </w:rPr>
      </w:pPr>
      <w:r>
        <w:rPr>
          <w:rFonts w:ascii="Arial" w:hAnsi="Arial"/>
          <w:sz w:val="22"/>
        </w:rPr>
        <w:t>One of the exhibits in Munich will be the 4EB series. This is a mechanical seal specially developed for large pumps handling drinking water and service water. The single mechanical seal in modular design is very compact. With the mechanical seal optimally matched to its installation space in the pump, wear is kept to a minimum, ensuring a long service life.</w:t>
      </w:r>
    </w:p>
    <w:p w14:paraId="77AA6941" w14:textId="77777777" w:rsidR="009F6D8F" w:rsidRDefault="009F6D8F" w:rsidP="000A090D">
      <w:pPr>
        <w:jc w:val="both"/>
        <w:rPr>
          <w:rFonts w:ascii="Arial" w:hAnsi="Arial" w:cs="Arial"/>
          <w:sz w:val="22"/>
          <w:szCs w:val="22"/>
        </w:rPr>
      </w:pPr>
    </w:p>
    <w:p w14:paraId="0C9ED17F" w14:textId="66BAA96F" w:rsidR="00872E8C" w:rsidRPr="001F22C1" w:rsidRDefault="000A090D" w:rsidP="00D12743">
      <w:pPr>
        <w:jc w:val="both"/>
        <w:rPr>
          <w:rFonts w:ascii="Arial" w:hAnsi="Arial" w:cs="Arial"/>
          <w:sz w:val="22"/>
          <w:szCs w:val="22"/>
        </w:rPr>
      </w:pPr>
      <w:r>
        <w:rPr>
          <w:rFonts w:ascii="Arial" w:hAnsi="Arial"/>
          <w:sz w:val="22"/>
        </w:rPr>
        <w:t>The primary rings are made of silicon carbide as standard. For the mating rings the user can choose between silicon carbide and carbon graphite. The O-rings are made of EPDM or FKM elastomers certified for drinking water. All metal components are manufactured from corrosion-resistant stainless steels such as 1.4122 or 1.4571.</w:t>
      </w:r>
    </w:p>
    <w:p w14:paraId="43D7A1DE" w14:textId="77777777" w:rsidR="000A090D" w:rsidRPr="001F22C1" w:rsidRDefault="000A090D" w:rsidP="00872E8C">
      <w:pPr>
        <w:jc w:val="both"/>
        <w:rPr>
          <w:rFonts w:ascii="Arial" w:hAnsi="Arial" w:cs="Arial"/>
          <w:sz w:val="22"/>
          <w:szCs w:val="22"/>
        </w:rPr>
      </w:pPr>
    </w:p>
    <w:p w14:paraId="0F9E9484" w14:textId="2202FE16" w:rsidR="00872E8C" w:rsidRPr="001F22C1" w:rsidRDefault="00872E8C" w:rsidP="00872E8C">
      <w:pPr>
        <w:jc w:val="both"/>
        <w:rPr>
          <w:rFonts w:ascii="Arial" w:hAnsi="Arial" w:cs="Arial"/>
          <w:sz w:val="22"/>
          <w:szCs w:val="22"/>
        </w:rPr>
      </w:pPr>
      <w:r>
        <w:rPr>
          <w:rFonts w:ascii="Arial" w:hAnsi="Arial"/>
          <w:sz w:val="22"/>
        </w:rPr>
        <w:t xml:space="preserve">A multi-spring arrangement provides the required pre-loading for the mechanical seal without coming into contact with the fluid handled. This protects the individual springs from contamination and leads to a longer overall seal life. </w:t>
      </w:r>
    </w:p>
    <w:p w14:paraId="51B45575" w14:textId="77777777" w:rsidR="00D15FC9" w:rsidRPr="001F22C1" w:rsidRDefault="00D15FC9" w:rsidP="00C735C9">
      <w:pPr>
        <w:jc w:val="both"/>
        <w:rPr>
          <w:rFonts w:ascii="Arial" w:hAnsi="Arial" w:cs="Arial"/>
          <w:sz w:val="22"/>
          <w:szCs w:val="22"/>
        </w:rPr>
      </w:pPr>
    </w:p>
    <w:p w14:paraId="24963496" w14:textId="6E0E3140" w:rsidR="00872E8C" w:rsidRPr="001F22C1" w:rsidRDefault="00A4492D" w:rsidP="005D4DA2">
      <w:pPr>
        <w:jc w:val="both"/>
        <w:rPr>
          <w:rFonts w:ascii="Arial" w:hAnsi="Arial" w:cs="Arial"/>
          <w:sz w:val="22"/>
          <w:szCs w:val="22"/>
        </w:rPr>
      </w:pPr>
      <w:r>
        <w:rPr>
          <w:rFonts w:ascii="Arial" w:hAnsi="Arial"/>
          <w:sz w:val="22"/>
        </w:rPr>
        <w:t>When designing the 4EB seal the engineers attached great importance to straightforward installation and removal. Assembly fixtures and fastening bolts are not required; the seal’s modular design minimises downtime during maintenance inspections and prevents faulty reassembly. The mechanical seal is suitable for a dynamic operating pressure of up to 25 bar and a static operating pressure of up to 37.5 bar.</w:t>
      </w:r>
    </w:p>
    <w:p w14:paraId="316C1B43" w14:textId="77777777" w:rsidR="00872E8C" w:rsidRPr="001F22C1" w:rsidRDefault="00872E8C" w:rsidP="00C735C9">
      <w:pPr>
        <w:jc w:val="both"/>
        <w:rPr>
          <w:rFonts w:ascii="Arial" w:hAnsi="Arial" w:cs="Arial"/>
          <w:sz w:val="22"/>
          <w:szCs w:val="22"/>
        </w:rPr>
      </w:pPr>
    </w:p>
    <w:p w14:paraId="1B5E98BB" w14:textId="105C4292" w:rsidR="00AF6290" w:rsidRPr="001F22C1" w:rsidRDefault="00AF6290" w:rsidP="00C735C9">
      <w:pPr>
        <w:jc w:val="both"/>
        <w:rPr>
          <w:rFonts w:ascii="Arial" w:hAnsi="Arial" w:cs="Arial"/>
          <w:sz w:val="22"/>
          <w:szCs w:val="22"/>
        </w:rPr>
      </w:pPr>
      <w:r>
        <w:rPr>
          <w:rFonts w:ascii="Arial" w:hAnsi="Arial"/>
          <w:sz w:val="22"/>
        </w:rPr>
        <w:t>Photo: With the 4EB mechanical seal being especially designed for its installation space in the pump, wear at the seal faces is minimal. (© KSB SE &amp; Co. KGaA, Frankenthal)</w:t>
      </w:r>
    </w:p>
    <w:sectPr w:rsidR="00AF6290" w:rsidRPr="001F22C1" w:rsidSect="00C3477C">
      <w:pgSz w:w="11906" w:h="16838"/>
      <w:pgMar w:top="1418" w:right="1841" w:bottom="1134"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605D8"/>
    <w:multiLevelType w:val="hybridMultilevel"/>
    <w:tmpl w:val="B80A10DC"/>
    <w:lvl w:ilvl="0" w:tplc="20DCFBF4">
      <w:start w:val="1"/>
      <w:numFmt w:val="bullet"/>
      <w:lvlText w:val="–"/>
      <w:lvlJc w:val="left"/>
      <w:pPr>
        <w:tabs>
          <w:tab w:val="num" w:pos="720"/>
        </w:tabs>
        <w:ind w:left="720" w:hanging="360"/>
      </w:pPr>
      <w:rPr>
        <w:rFonts w:ascii="Arial" w:hAnsi="Arial" w:hint="default"/>
      </w:rPr>
    </w:lvl>
    <w:lvl w:ilvl="1" w:tplc="5E9276EC" w:tentative="1">
      <w:start w:val="1"/>
      <w:numFmt w:val="bullet"/>
      <w:lvlText w:val="–"/>
      <w:lvlJc w:val="left"/>
      <w:pPr>
        <w:tabs>
          <w:tab w:val="num" w:pos="1440"/>
        </w:tabs>
        <w:ind w:left="1440" w:hanging="360"/>
      </w:pPr>
      <w:rPr>
        <w:rFonts w:ascii="Arial" w:hAnsi="Arial" w:hint="default"/>
      </w:rPr>
    </w:lvl>
    <w:lvl w:ilvl="2" w:tplc="A45274FE">
      <w:start w:val="1"/>
      <w:numFmt w:val="bullet"/>
      <w:lvlText w:val="–"/>
      <w:lvlJc w:val="left"/>
      <w:pPr>
        <w:tabs>
          <w:tab w:val="num" w:pos="2160"/>
        </w:tabs>
        <w:ind w:left="2160" w:hanging="360"/>
      </w:pPr>
      <w:rPr>
        <w:rFonts w:ascii="Arial" w:hAnsi="Arial" w:hint="default"/>
      </w:rPr>
    </w:lvl>
    <w:lvl w:ilvl="3" w:tplc="B114FF24" w:tentative="1">
      <w:start w:val="1"/>
      <w:numFmt w:val="bullet"/>
      <w:lvlText w:val="–"/>
      <w:lvlJc w:val="left"/>
      <w:pPr>
        <w:tabs>
          <w:tab w:val="num" w:pos="2880"/>
        </w:tabs>
        <w:ind w:left="2880" w:hanging="360"/>
      </w:pPr>
      <w:rPr>
        <w:rFonts w:ascii="Arial" w:hAnsi="Arial" w:hint="default"/>
      </w:rPr>
    </w:lvl>
    <w:lvl w:ilvl="4" w:tplc="98301012" w:tentative="1">
      <w:start w:val="1"/>
      <w:numFmt w:val="bullet"/>
      <w:lvlText w:val="–"/>
      <w:lvlJc w:val="left"/>
      <w:pPr>
        <w:tabs>
          <w:tab w:val="num" w:pos="3600"/>
        </w:tabs>
        <w:ind w:left="3600" w:hanging="360"/>
      </w:pPr>
      <w:rPr>
        <w:rFonts w:ascii="Arial" w:hAnsi="Arial" w:hint="default"/>
      </w:rPr>
    </w:lvl>
    <w:lvl w:ilvl="5" w:tplc="CCEAD00E" w:tentative="1">
      <w:start w:val="1"/>
      <w:numFmt w:val="bullet"/>
      <w:lvlText w:val="–"/>
      <w:lvlJc w:val="left"/>
      <w:pPr>
        <w:tabs>
          <w:tab w:val="num" w:pos="4320"/>
        </w:tabs>
        <w:ind w:left="4320" w:hanging="360"/>
      </w:pPr>
      <w:rPr>
        <w:rFonts w:ascii="Arial" w:hAnsi="Arial" w:hint="default"/>
      </w:rPr>
    </w:lvl>
    <w:lvl w:ilvl="6" w:tplc="452870EC" w:tentative="1">
      <w:start w:val="1"/>
      <w:numFmt w:val="bullet"/>
      <w:lvlText w:val="–"/>
      <w:lvlJc w:val="left"/>
      <w:pPr>
        <w:tabs>
          <w:tab w:val="num" w:pos="5040"/>
        </w:tabs>
        <w:ind w:left="5040" w:hanging="360"/>
      </w:pPr>
      <w:rPr>
        <w:rFonts w:ascii="Arial" w:hAnsi="Arial" w:hint="default"/>
      </w:rPr>
    </w:lvl>
    <w:lvl w:ilvl="7" w:tplc="82FA5656" w:tentative="1">
      <w:start w:val="1"/>
      <w:numFmt w:val="bullet"/>
      <w:lvlText w:val="–"/>
      <w:lvlJc w:val="left"/>
      <w:pPr>
        <w:tabs>
          <w:tab w:val="num" w:pos="5760"/>
        </w:tabs>
        <w:ind w:left="5760" w:hanging="360"/>
      </w:pPr>
      <w:rPr>
        <w:rFonts w:ascii="Arial" w:hAnsi="Arial" w:hint="default"/>
      </w:rPr>
    </w:lvl>
    <w:lvl w:ilvl="8" w:tplc="B644C2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5727075"/>
    <w:multiLevelType w:val="hybridMultilevel"/>
    <w:tmpl w:val="1D48D086"/>
    <w:lvl w:ilvl="0" w:tplc="2F8804CE">
      <w:start w:val="1"/>
      <w:numFmt w:val="bullet"/>
      <w:lvlText w:val="–"/>
      <w:lvlJc w:val="left"/>
      <w:pPr>
        <w:tabs>
          <w:tab w:val="num" w:pos="720"/>
        </w:tabs>
        <w:ind w:left="720" w:hanging="360"/>
      </w:pPr>
      <w:rPr>
        <w:rFonts w:ascii="Arial" w:hAnsi="Arial" w:hint="default"/>
      </w:rPr>
    </w:lvl>
    <w:lvl w:ilvl="1" w:tplc="B7AE24C8" w:tentative="1">
      <w:start w:val="1"/>
      <w:numFmt w:val="bullet"/>
      <w:lvlText w:val="–"/>
      <w:lvlJc w:val="left"/>
      <w:pPr>
        <w:tabs>
          <w:tab w:val="num" w:pos="1440"/>
        </w:tabs>
        <w:ind w:left="1440" w:hanging="360"/>
      </w:pPr>
      <w:rPr>
        <w:rFonts w:ascii="Arial" w:hAnsi="Arial" w:hint="default"/>
      </w:rPr>
    </w:lvl>
    <w:lvl w:ilvl="2" w:tplc="5128047E">
      <w:start w:val="1"/>
      <w:numFmt w:val="bullet"/>
      <w:lvlText w:val="–"/>
      <w:lvlJc w:val="left"/>
      <w:pPr>
        <w:tabs>
          <w:tab w:val="num" w:pos="2160"/>
        </w:tabs>
        <w:ind w:left="2160" w:hanging="360"/>
      </w:pPr>
      <w:rPr>
        <w:rFonts w:ascii="Arial" w:hAnsi="Arial" w:hint="default"/>
      </w:rPr>
    </w:lvl>
    <w:lvl w:ilvl="3" w:tplc="95D0D0E0" w:tentative="1">
      <w:start w:val="1"/>
      <w:numFmt w:val="bullet"/>
      <w:lvlText w:val="–"/>
      <w:lvlJc w:val="left"/>
      <w:pPr>
        <w:tabs>
          <w:tab w:val="num" w:pos="2880"/>
        </w:tabs>
        <w:ind w:left="2880" w:hanging="360"/>
      </w:pPr>
      <w:rPr>
        <w:rFonts w:ascii="Arial" w:hAnsi="Arial" w:hint="default"/>
      </w:rPr>
    </w:lvl>
    <w:lvl w:ilvl="4" w:tplc="9B8CE814" w:tentative="1">
      <w:start w:val="1"/>
      <w:numFmt w:val="bullet"/>
      <w:lvlText w:val="–"/>
      <w:lvlJc w:val="left"/>
      <w:pPr>
        <w:tabs>
          <w:tab w:val="num" w:pos="3600"/>
        </w:tabs>
        <w:ind w:left="3600" w:hanging="360"/>
      </w:pPr>
      <w:rPr>
        <w:rFonts w:ascii="Arial" w:hAnsi="Arial" w:hint="default"/>
      </w:rPr>
    </w:lvl>
    <w:lvl w:ilvl="5" w:tplc="F42606BE" w:tentative="1">
      <w:start w:val="1"/>
      <w:numFmt w:val="bullet"/>
      <w:lvlText w:val="–"/>
      <w:lvlJc w:val="left"/>
      <w:pPr>
        <w:tabs>
          <w:tab w:val="num" w:pos="4320"/>
        </w:tabs>
        <w:ind w:left="4320" w:hanging="360"/>
      </w:pPr>
      <w:rPr>
        <w:rFonts w:ascii="Arial" w:hAnsi="Arial" w:hint="default"/>
      </w:rPr>
    </w:lvl>
    <w:lvl w:ilvl="6" w:tplc="FF0E6736" w:tentative="1">
      <w:start w:val="1"/>
      <w:numFmt w:val="bullet"/>
      <w:lvlText w:val="–"/>
      <w:lvlJc w:val="left"/>
      <w:pPr>
        <w:tabs>
          <w:tab w:val="num" w:pos="5040"/>
        </w:tabs>
        <w:ind w:left="5040" w:hanging="360"/>
      </w:pPr>
      <w:rPr>
        <w:rFonts w:ascii="Arial" w:hAnsi="Arial" w:hint="default"/>
      </w:rPr>
    </w:lvl>
    <w:lvl w:ilvl="7" w:tplc="041AD16C" w:tentative="1">
      <w:start w:val="1"/>
      <w:numFmt w:val="bullet"/>
      <w:lvlText w:val="–"/>
      <w:lvlJc w:val="left"/>
      <w:pPr>
        <w:tabs>
          <w:tab w:val="num" w:pos="5760"/>
        </w:tabs>
        <w:ind w:left="5760" w:hanging="360"/>
      </w:pPr>
      <w:rPr>
        <w:rFonts w:ascii="Arial" w:hAnsi="Arial" w:hint="default"/>
      </w:rPr>
    </w:lvl>
    <w:lvl w:ilvl="8" w:tplc="C590D29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CE0F150-549B-492C-926D-1328572B5C76}"/>
    <w:docVar w:name="dgnword-eventsink" w:val="169005120"/>
  </w:docVars>
  <w:rsids>
    <w:rsidRoot w:val="00492290"/>
    <w:rsid w:val="000A090D"/>
    <w:rsid w:val="000C2FC0"/>
    <w:rsid w:val="000F10FC"/>
    <w:rsid w:val="00100180"/>
    <w:rsid w:val="00125675"/>
    <w:rsid w:val="0013019A"/>
    <w:rsid w:val="00177281"/>
    <w:rsid w:val="001B796B"/>
    <w:rsid w:val="001F22C1"/>
    <w:rsid w:val="00266692"/>
    <w:rsid w:val="002C70A7"/>
    <w:rsid w:val="00302F6F"/>
    <w:rsid w:val="00305A88"/>
    <w:rsid w:val="003106F9"/>
    <w:rsid w:val="00375444"/>
    <w:rsid w:val="0038146F"/>
    <w:rsid w:val="00395EE1"/>
    <w:rsid w:val="003B2566"/>
    <w:rsid w:val="00456954"/>
    <w:rsid w:val="00463E04"/>
    <w:rsid w:val="0047578C"/>
    <w:rsid w:val="00475F15"/>
    <w:rsid w:val="004827A9"/>
    <w:rsid w:val="00492290"/>
    <w:rsid w:val="0053637B"/>
    <w:rsid w:val="00546F7A"/>
    <w:rsid w:val="005C0CD9"/>
    <w:rsid w:val="005D4DA2"/>
    <w:rsid w:val="00612366"/>
    <w:rsid w:val="00650FA9"/>
    <w:rsid w:val="00655EF9"/>
    <w:rsid w:val="00662570"/>
    <w:rsid w:val="0066325A"/>
    <w:rsid w:val="006711CD"/>
    <w:rsid w:val="006804BA"/>
    <w:rsid w:val="0069090C"/>
    <w:rsid w:val="0069632D"/>
    <w:rsid w:val="007A25E2"/>
    <w:rsid w:val="00856468"/>
    <w:rsid w:val="00872E8C"/>
    <w:rsid w:val="008B2CDD"/>
    <w:rsid w:val="008B4B00"/>
    <w:rsid w:val="008F51F0"/>
    <w:rsid w:val="00917C87"/>
    <w:rsid w:val="009254BB"/>
    <w:rsid w:val="009A6538"/>
    <w:rsid w:val="009F6D8F"/>
    <w:rsid w:val="00A04941"/>
    <w:rsid w:val="00A1776A"/>
    <w:rsid w:val="00A31BFB"/>
    <w:rsid w:val="00A4492D"/>
    <w:rsid w:val="00A962B9"/>
    <w:rsid w:val="00AC734D"/>
    <w:rsid w:val="00AF6290"/>
    <w:rsid w:val="00B51305"/>
    <w:rsid w:val="00BC32DA"/>
    <w:rsid w:val="00BE65DD"/>
    <w:rsid w:val="00C01366"/>
    <w:rsid w:val="00C273D9"/>
    <w:rsid w:val="00C3477C"/>
    <w:rsid w:val="00C5132C"/>
    <w:rsid w:val="00C70A1E"/>
    <w:rsid w:val="00C735C9"/>
    <w:rsid w:val="00C82ADD"/>
    <w:rsid w:val="00D12743"/>
    <w:rsid w:val="00D15FC9"/>
    <w:rsid w:val="00D16450"/>
    <w:rsid w:val="00D20017"/>
    <w:rsid w:val="00D371A8"/>
    <w:rsid w:val="00D52B21"/>
    <w:rsid w:val="00D572A2"/>
    <w:rsid w:val="00D60EB8"/>
    <w:rsid w:val="00E21865"/>
    <w:rsid w:val="00E631BD"/>
    <w:rsid w:val="00F42311"/>
    <w:rsid w:val="00F428E7"/>
    <w:rsid w:val="00F70AAC"/>
    <w:rsid w:val="00F724A5"/>
    <w:rsid w:val="00F760B6"/>
    <w:rsid w:val="00FA47C3"/>
    <w:rsid w:val="00FB1BC7"/>
    <w:rsid w:val="00FB5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0F137"/>
  <w15:docId w15:val="{80049857-2FF9-4B57-A36F-F970A13D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7281"/>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A25E2"/>
    <w:pPr>
      <w:spacing w:before="100" w:beforeAutospacing="1" w:after="100" w:afterAutospacing="1"/>
    </w:pPr>
  </w:style>
  <w:style w:type="paragraph" w:styleId="Listenabsatz">
    <w:name w:val="List Paragraph"/>
    <w:basedOn w:val="Standard"/>
    <w:uiPriority w:val="34"/>
    <w:qFormat/>
    <w:rsid w:val="00E631BD"/>
    <w:pPr>
      <w:ind w:left="720"/>
      <w:contextualSpacing/>
    </w:pPr>
  </w:style>
  <w:style w:type="character" w:styleId="Kommentarzeichen">
    <w:name w:val="annotation reference"/>
    <w:basedOn w:val="Absatz-Standardschriftart"/>
    <w:semiHidden/>
    <w:unhideWhenUsed/>
    <w:rsid w:val="00F70AAC"/>
    <w:rPr>
      <w:sz w:val="16"/>
      <w:szCs w:val="16"/>
    </w:rPr>
  </w:style>
  <w:style w:type="paragraph" w:styleId="Kommentartext">
    <w:name w:val="annotation text"/>
    <w:basedOn w:val="Standard"/>
    <w:link w:val="KommentartextZchn"/>
    <w:semiHidden/>
    <w:unhideWhenUsed/>
    <w:rsid w:val="00F70AAC"/>
    <w:rPr>
      <w:sz w:val="20"/>
      <w:szCs w:val="20"/>
    </w:rPr>
  </w:style>
  <w:style w:type="character" w:customStyle="1" w:styleId="KommentartextZchn">
    <w:name w:val="Kommentartext Zchn"/>
    <w:basedOn w:val="Absatz-Standardschriftart"/>
    <w:link w:val="Kommentartext"/>
    <w:semiHidden/>
    <w:rsid w:val="00F70AAC"/>
    <w:rPr>
      <w:lang w:val="en-GB" w:eastAsia="en-GB"/>
    </w:rPr>
  </w:style>
  <w:style w:type="paragraph" w:styleId="Kommentarthema">
    <w:name w:val="annotation subject"/>
    <w:basedOn w:val="Kommentartext"/>
    <w:next w:val="Kommentartext"/>
    <w:link w:val="KommentarthemaZchn"/>
    <w:semiHidden/>
    <w:unhideWhenUsed/>
    <w:rsid w:val="00F70AAC"/>
    <w:rPr>
      <w:b/>
      <w:bCs/>
    </w:rPr>
  </w:style>
  <w:style w:type="character" w:customStyle="1" w:styleId="KommentarthemaZchn">
    <w:name w:val="Kommentarthema Zchn"/>
    <w:basedOn w:val="KommentartextZchn"/>
    <w:link w:val="Kommentarthema"/>
    <w:semiHidden/>
    <w:rsid w:val="00F70AAC"/>
    <w:rPr>
      <w:b/>
      <w:bCs/>
      <w:lang w:val="en-GB" w:eastAsia="en-GB"/>
    </w:rPr>
  </w:style>
  <w:style w:type="paragraph" w:styleId="Sprechblasentext">
    <w:name w:val="Balloon Text"/>
    <w:basedOn w:val="Standard"/>
    <w:link w:val="SprechblasentextZchn"/>
    <w:semiHidden/>
    <w:unhideWhenUsed/>
    <w:rsid w:val="00F70AAC"/>
    <w:rPr>
      <w:rFonts w:ascii="Tahoma" w:hAnsi="Tahoma" w:cs="Tahoma"/>
      <w:sz w:val="16"/>
      <w:szCs w:val="16"/>
    </w:rPr>
  </w:style>
  <w:style w:type="character" w:customStyle="1" w:styleId="SprechblasentextZchn">
    <w:name w:val="Sprechblasentext Zchn"/>
    <w:basedOn w:val="Absatz-Standardschriftart"/>
    <w:link w:val="Sprechblasentext"/>
    <w:semiHidden/>
    <w:rsid w:val="00F70AAC"/>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60039">
      <w:bodyDiv w:val="1"/>
      <w:marLeft w:val="0"/>
      <w:marRight w:val="0"/>
      <w:marTop w:val="0"/>
      <w:marBottom w:val="0"/>
      <w:divBdr>
        <w:top w:val="none" w:sz="0" w:space="0" w:color="auto"/>
        <w:left w:val="none" w:sz="0" w:space="0" w:color="auto"/>
        <w:bottom w:val="none" w:sz="0" w:space="0" w:color="auto"/>
        <w:right w:val="none" w:sz="0" w:space="0" w:color="auto"/>
      </w:divBdr>
      <w:divsChild>
        <w:div w:id="177740558">
          <w:marLeft w:val="850"/>
          <w:marRight w:val="0"/>
          <w:marTop w:val="80"/>
          <w:marBottom w:val="0"/>
          <w:divBdr>
            <w:top w:val="none" w:sz="0" w:space="0" w:color="auto"/>
            <w:left w:val="none" w:sz="0" w:space="0" w:color="auto"/>
            <w:bottom w:val="none" w:sz="0" w:space="0" w:color="auto"/>
            <w:right w:val="none" w:sz="0" w:space="0" w:color="auto"/>
          </w:divBdr>
        </w:div>
      </w:divsChild>
    </w:div>
    <w:div w:id="804928247">
      <w:bodyDiv w:val="1"/>
      <w:marLeft w:val="0"/>
      <w:marRight w:val="0"/>
      <w:marTop w:val="0"/>
      <w:marBottom w:val="0"/>
      <w:divBdr>
        <w:top w:val="none" w:sz="0" w:space="0" w:color="auto"/>
        <w:left w:val="none" w:sz="0" w:space="0" w:color="auto"/>
        <w:bottom w:val="none" w:sz="0" w:space="0" w:color="auto"/>
        <w:right w:val="none" w:sz="0" w:space="0" w:color="auto"/>
      </w:divBdr>
    </w:div>
    <w:div w:id="2140492553">
      <w:bodyDiv w:val="1"/>
      <w:marLeft w:val="0"/>
      <w:marRight w:val="0"/>
      <w:marTop w:val="0"/>
      <w:marBottom w:val="0"/>
      <w:divBdr>
        <w:top w:val="none" w:sz="0" w:space="0" w:color="auto"/>
        <w:left w:val="none" w:sz="0" w:space="0" w:color="auto"/>
        <w:bottom w:val="none" w:sz="0" w:space="0" w:color="auto"/>
        <w:right w:val="none" w:sz="0" w:space="0" w:color="auto"/>
      </w:divBdr>
      <w:divsChild>
        <w:div w:id="1179930533">
          <w:marLeft w:val="85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5B295-C64B-4379-B8DE-CFEB625A78A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0659CDCE-8887-4E92-AE86-6688992E2755}">
  <ds:schemaRefs>
    <ds:schemaRef ds:uri="http://schemas.microsoft.com/sharepoint/v3/contenttype/forms"/>
  </ds:schemaRefs>
</ds:datastoreItem>
</file>

<file path=customXml/itemProps3.xml><?xml version="1.0" encoding="utf-8"?>
<ds:datastoreItem xmlns:ds="http://schemas.openxmlformats.org/officeDocument/2006/customXml" ds:itemID="{5E792165-CAD5-42C7-B901-25AE4B0FB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1464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KSB Group</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PAULCHR</dc:creator>
  <dc:description>Übers.: Fr. Burgess, QM jp</dc:description>
  <cp:lastModifiedBy>Steffel, Lena</cp:lastModifiedBy>
  <cp:revision>2</cp:revision>
  <cp:lastPrinted>2018-02-08T09:42:00Z</cp:lastPrinted>
  <dcterms:created xsi:type="dcterms:W3CDTF">2021-03-11T06:51:00Z</dcterms:created>
  <dcterms:modified xsi:type="dcterms:W3CDTF">2021-03-11T06:51:00Z</dcterms:modified>
</cp:coreProperties>
</file>