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3346" w:rsidRDefault="00753FF8" w:rsidP="00AA3346">
      <w:pPr>
        <w:pStyle w:val="titel"/>
        <w:tabs>
          <w:tab w:val="clear" w:pos="0"/>
        </w:tabs>
        <w:ind w:right="2834"/>
        <w:rPr>
          <w:color w:val="auto"/>
        </w:rPr>
      </w:pPr>
      <w:bookmarkStart w:id="0" w:name="_GoBack"/>
      <w:bookmarkEnd w:id="0"/>
      <w:r w:rsidRPr="00240334">
        <w:rPr>
          <w:color w:val="auto"/>
        </w:rPr>
        <w:t>Personnel changes at KSB</w:t>
      </w:r>
    </w:p>
    <w:p w:rsidR="00AA3346" w:rsidRPr="00407B5C" w:rsidRDefault="00AA3346" w:rsidP="00AA3346">
      <w:pPr>
        <w:pStyle w:val="titel"/>
        <w:tabs>
          <w:tab w:val="clear" w:pos="0"/>
        </w:tabs>
        <w:ind w:right="2834"/>
        <w:rPr>
          <w:color w:val="auto"/>
          <w:sz w:val="28"/>
          <w:szCs w:val="28"/>
          <w:lang w:val="en-US"/>
        </w:rPr>
      </w:pPr>
    </w:p>
    <w:p w:rsidR="00753FF8" w:rsidRPr="00240334" w:rsidRDefault="00753FF8" w:rsidP="003736AD">
      <w:pPr>
        <w:pStyle w:val="flietext"/>
        <w:tabs>
          <w:tab w:val="clear" w:pos="0"/>
        </w:tabs>
        <w:spacing w:line="360" w:lineRule="atLeast"/>
        <w:ind w:right="2834"/>
        <w:jc w:val="both"/>
        <w:rPr>
          <w:color w:val="auto"/>
          <w:sz w:val="24"/>
          <w:szCs w:val="24"/>
        </w:rPr>
      </w:pPr>
      <w:r w:rsidRPr="00240334">
        <w:rPr>
          <w:color w:val="auto"/>
          <w:sz w:val="24"/>
          <w:szCs w:val="24"/>
        </w:rPr>
        <w:t xml:space="preserve">FRANKENTHAL: </w:t>
      </w:r>
      <w:r w:rsidRPr="00240334">
        <w:rPr>
          <w:sz w:val="24"/>
          <w:szCs w:val="24"/>
        </w:rPr>
        <w:t>As of yesterday, Dr Bernd Flohr</w:t>
      </w:r>
      <w:r>
        <w:rPr>
          <w:sz w:val="24"/>
          <w:szCs w:val="24"/>
        </w:rPr>
        <w:t xml:space="preserve"> (66)</w:t>
      </w:r>
      <w:r w:rsidRPr="00240334">
        <w:rPr>
          <w:sz w:val="24"/>
          <w:szCs w:val="24"/>
        </w:rPr>
        <w:t xml:space="preserve"> is the new Chairman of the Supervisory Board</w:t>
      </w:r>
      <w:r w:rsidRPr="00240334">
        <w:rPr>
          <w:color w:val="auto"/>
          <w:sz w:val="24"/>
          <w:szCs w:val="24"/>
        </w:rPr>
        <w:t xml:space="preserve"> of </w:t>
      </w:r>
      <w:r>
        <w:rPr>
          <w:color w:val="auto"/>
          <w:sz w:val="24"/>
          <w:szCs w:val="24"/>
        </w:rPr>
        <w:t xml:space="preserve">pump and valve manufacturer </w:t>
      </w:r>
      <w:r w:rsidRPr="00240334">
        <w:rPr>
          <w:color w:val="auto"/>
          <w:sz w:val="24"/>
          <w:szCs w:val="24"/>
        </w:rPr>
        <w:t xml:space="preserve">KSB AG. </w:t>
      </w:r>
      <w:r w:rsidRPr="006842E6">
        <w:rPr>
          <w:sz w:val="24"/>
          <w:szCs w:val="24"/>
          <w:lang w:val="en-US"/>
        </w:rPr>
        <w:t>The former Board of Management member responsible for Finance at Württembergische Metallwarenfabrik (WMF) succe</w:t>
      </w:r>
      <w:r>
        <w:rPr>
          <w:sz w:val="24"/>
          <w:szCs w:val="24"/>
          <w:lang w:val="en-US"/>
        </w:rPr>
        <w:t>e</w:t>
      </w:r>
      <w:r w:rsidRPr="006842E6">
        <w:rPr>
          <w:sz w:val="24"/>
          <w:szCs w:val="24"/>
          <w:lang w:val="en-US"/>
        </w:rPr>
        <w:t>ds Dr Thomas Seeberg, who had chaired the Supervisory Board since September 2015.</w:t>
      </w:r>
    </w:p>
    <w:p w:rsidR="00753FF8" w:rsidRPr="00240334" w:rsidRDefault="00753FF8" w:rsidP="003736AD">
      <w:pPr>
        <w:pStyle w:val="flietext"/>
        <w:tabs>
          <w:tab w:val="clear" w:pos="0"/>
        </w:tabs>
        <w:spacing w:line="360" w:lineRule="atLeast"/>
        <w:ind w:right="2834"/>
        <w:jc w:val="both"/>
        <w:rPr>
          <w:color w:val="auto"/>
          <w:sz w:val="24"/>
          <w:szCs w:val="24"/>
        </w:rPr>
      </w:pPr>
    </w:p>
    <w:p w:rsidR="00753FF8" w:rsidRPr="00240334" w:rsidRDefault="00753FF8" w:rsidP="003736AD">
      <w:pPr>
        <w:pStyle w:val="flietext"/>
        <w:tabs>
          <w:tab w:val="clear" w:pos="0"/>
        </w:tabs>
        <w:spacing w:line="360" w:lineRule="atLeast"/>
        <w:ind w:right="2834"/>
        <w:jc w:val="both"/>
        <w:rPr>
          <w:color w:val="auto"/>
          <w:sz w:val="24"/>
          <w:szCs w:val="24"/>
        </w:rPr>
      </w:pPr>
      <w:r w:rsidRPr="006842E6">
        <w:rPr>
          <w:sz w:val="24"/>
          <w:szCs w:val="24"/>
          <w:lang w:val="en-US"/>
        </w:rPr>
        <w:t xml:space="preserve">The Amtsgericht (Local Court) Ludwigshafen also appointed Monika Kühborth </w:t>
      </w:r>
      <w:r>
        <w:rPr>
          <w:sz w:val="24"/>
          <w:szCs w:val="24"/>
          <w:lang w:val="en-US"/>
        </w:rPr>
        <w:t xml:space="preserve">(56) </w:t>
      </w:r>
      <w:r w:rsidRPr="006842E6">
        <w:rPr>
          <w:sz w:val="24"/>
          <w:szCs w:val="24"/>
          <w:lang w:val="en-US"/>
        </w:rPr>
        <w:t xml:space="preserve">and Oswald Bubel </w:t>
      </w:r>
      <w:r>
        <w:rPr>
          <w:sz w:val="24"/>
          <w:szCs w:val="24"/>
          <w:lang w:val="en-US"/>
        </w:rPr>
        <w:t xml:space="preserve">(66) </w:t>
      </w:r>
      <w:r w:rsidRPr="006842E6">
        <w:rPr>
          <w:sz w:val="24"/>
          <w:szCs w:val="24"/>
          <w:lang w:val="en-US"/>
        </w:rPr>
        <w:t xml:space="preserve">to the Supervisory Board on </w:t>
      </w:r>
      <w:r w:rsidR="003736AD">
        <w:rPr>
          <w:sz w:val="24"/>
          <w:szCs w:val="24"/>
          <w:lang w:val="en-US"/>
        </w:rPr>
        <w:br/>
      </w:r>
      <w:r w:rsidRPr="006842E6">
        <w:rPr>
          <w:sz w:val="24"/>
          <w:szCs w:val="24"/>
          <w:lang w:val="en-US"/>
        </w:rPr>
        <w:t>21 March to replace members who had stepped down earlier than planned.</w:t>
      </w:r>
    </w:p>
    <w:p w:rsidR="00753FF8" w:rsidRPr="00240334" w:rsidRDefault="00753FF8" w:rsidP="003736AD">
      <w:pPr>
        <w:pStyle w:val="flietext"/>
        <w:tabs>
          <w:tab w:val="clear" w:pos="0"/>
        </w:tabs>
        <w:spacing w:line="360" w:lineRule="atLeast"/>
        <w:ind w:right="2834"/>
        <w:jc w:val="both"/>
        <w:rPr>
          <w:color w:val="auto"/>
          <w:sz w:val="24"/>
          <w:szCs w:val="24"/>
        </w:rPr>
      </w:pPr>
    </w:p>
    <w:p w:rsidR="00753FF8" w:rsidRPr="00240334" w:rsidRDefault="00753FF8" w:rsidP="003736AD">
      <w:pPr>
        <w:pStyle w:val="flietext"/>
        <w:tabs>
          <w:tab w:val="clear" w:pos="0"/>
        </w:tabs>
        <w:spacing w:line="360" w:lineRule="atLeast"/>
        <w:ind w:right="2835"/>
        <w:jc w:val="both"/>
        <w:rPr>
          <w:color w:val="auto"/>
          <w:sz w:val="24"/>
          <w:szCs w:val="24"/>
        </w:rPr>
      </w:pPr>
      <w:r w:rsidRPr="006842E6">
        <w:rPr>
          <w:sz w:val="24"/>
          <w:szCs w:val="24"/>
          <w:lang w:val="en-US"/>
        </w:rPr>
        <w:t xml:space="preserve">At yesterday’s meeting, the partially reconstituted Supervisory Board appointed </w:t>
      </w:r>
      <w:r>
        <w:rPr>
          <w:sz w:val="24"/>
          <w:szCs w:val="24"/>
          <w:lang w:val="en-US"/>
        </w:rPr>
        <w:t xml:space="preserve">Dr Matthias Schmitz (53) </w:t>
      </w:r>
      <w:r w:rsidRPr="006842E6">
        <w:rPr>
          <w:sz w:val="24"/>
          <w:szCs w:val="24"/>
          <w:lang w:val="en-US"/>
        </w:rPr>
        <w:t>to the Board of Management of KSB AG with effect from 1 June 2017. He holds an integrated engineering / business administration degree and worked for KSB for nine years until 2002, most recently as Head of Controlling. Since then he has held leading positions at a number of German mechanical engineering companies, amongst other things as CFO.</w:t>
      </w:r>
    </w:p>
    <w:p w:rsidR="00753FF8" w:rsidRPr="00240334" w:rsidRDefault="00753FF8" w:rsidP="003736AD">
      <w:pPr>
        <w:pStyle w:val="flietext"/>
        <w:tabs>
          <w:tab w:val="clear" w:pos="0"/>
        </w:tabs>
        <w:spacing w:line="360" w:lineRule="atLeast"/>
        <w:ind w:right="2834"/>
        <w:jc w:val="both"/>
        <w:rPr>
          <w:color w:val="auto"/>
          <w:sz w:val="24"/>
          <w:szCs w:val="24"/>
        </w:rPr>
      </w:pPr>
    </w:p>
    <w:p w:rsidR="00AA3346" w:rsidRDefault="00753FF8" w:rsidP="003736AD">
      <w:pPr>
        <w:pStyle w:val="flietext"/>
        <w:tabs>
          <w:tab w:val="clear" w:pos="0"/>
        </w:tabs>
        <w:spacing w:line="360" w:lineRule="atLeast"/>
        <w:ind w:right="2834"/>
        <w:jc w:val="both"/>
        <w:rPr>
          <w:color w:val="auto"/>
          <w:sz w:val="24"/>
          <w:szCs w:val="24"/>
        </w:rPr>
      </w:pPr>
      <w:r w:rsidRPr="006842E6">
        <w:rPr>
          <w:sz w:val="24"/>
          <w:szCs w:val="24"/>
          <w:lang w:val="en-US"/>
        </w:rPr>
        <w:t>Dr Schmitz will take over the responsibilities of Werner Stegmüller, who will be leaving the company at the end of May after three years on the Board of Management. The Supervisory Board also extended the appointment of long-standing Board of Management member and Human Resources Director Dr Peter Buthmann until the end of 2017</w:t>
      </w:r>
      <w:r w:rsidR="00AA3346">
        <w:rPr>
          <w:color w:val="auto"/>
          <w:sz w:val="24"/>
          <w:szCs w:val="24"/>
        </w:rPr>
        <w:t>.</w:t>
      </w:r>
    </w:p>
    <w:p w:rsidR="00AA3346" w:rsidRDefault="00AA3346" w:rsidP="00AA3346">
      <w:pPr>
        <w:pStyle w:val="flietext"/>
        <w:tabs>
          <w:tab w:val="clear" w:pos="0"/>
        </w:tabs>
        <w:spacing w:line="360" w:lineRule="auto"/>
        <w:ind w:right="2834"/>
        <w:jc w:val="both"/>
        <w:rPr>
          <w:color w:val="auto"/>
          <w:sz w:val="24"/>
          <w:szCs w:val="24"/>
          <w:lang w:val="en-US"/>
        </w:rPr>
      </w:pPr>
    </w:p>
    <w:p w:rsidR="003736AD" w:rsidRPr="00407B5C" w:rsidRDefault="003736AD" w:rsidP="00AA3346">
      <w:pPr>
        <w:pStyle w:val="flietext"/>
        <w:tabs>
          <w:tab w:val="clear" w:pos="0"/>
        </w:tabs>
        <w:spacing w:line="360" w:lineRule="auto"/>
        <w:ind w:right="2834"/>
        <w:jc w:val="both"/>
        <w:rPr>
          <w:color w:val="auto"/>
          <w:sz w:val="24"/>
          <w:szCs w:val="24"/>
          <w:lang w:val="en-US"/>
        </w:rPr>
      </w:pPr>
    </w:p>
    <w:p w:rsidR="00BB045C" w:rsidRPr="00A46B49" w:rsidRDefault="00753FF8" w:rsidP="003736AD">
      <w:pPr>
        <w:spacing w:line="360" w:lineRule="auto"/>
        <w:ind w:right="2552"/>
        <w:jc w:val="both"/>
        <w:rPr>
          <w:rFonts w:ascii="Arial" w:hAnsi="Arial" w:cs="Arial"/>
          <w:i/>
          <w:snapToGrid w:val="0"/>
          <w:w w:val="100"/>
          <w:sz w:val="18"/>
          <w:szCs w:val="18"/>
          <w:lang w:val="en-US"/>
        </w:rPr>
      </w:pPr>
      <w:r w:rsidRPr="00796646">
        <w:rPr>
          <w:rFonts w:ascii="Arial" w:hAnsi="Arial"/>
          <w:i/>
          <w:snapToGrid w:val="0"/>
          <w:w w:val="100"/>
          <w:sz w:val="18"/>
          <w:szCs w:val="18"/>
          <w:lang w:val="en-US"/>
        </w:rPr>
        <w:t>KSB is a leading international manufacturer of pumps and valves. The Frankenthal-based Group has a presence on five continents with its own sales and marketing organisations, manufacturing facilities a</w:t>
      </w:r>
      <w:r>
        <w:rPr>
          <w:rFonts w:ascii="Arial" w:hAnsi="Arial"/>
          <w:i/>
          <w:snapToGrid w:val="0"/>
          <w:w w:val="100"/>
          <w:sz w:val="18"/>
          <w:szCs w:val="18"/>
          <w:lang w:val="en-US"/>
        </w:rPr>
        <w:t>nd service operations. Around 15,5</w:t>
      </w:r>
      <w:r w:rsidRPr="00796646">
        <w:rPr>
          <w:rFonts w:ascii="Arial" w:hAnsi="Arial"/>
          <w:i/>
          <w:snapToGrid w:val="0"/>
          <w:w w:val="100"/>
          <w:sz w:val="18"/>
          <w:szCs w:val="18"/>
          <w:lang w:val="en-US"/>
        </w:rPr>
        <w:t xml:space="preserve">00 employees generate annual consolidated sales revenue of </w:t>
      </w:r>
      <w:r>
        <w:rPr>
          <w:rFonts w:ascii="Arial" w:hAnsi="Arial"/>
          <w:i/>
          <w:snapToGrid w:val="0"/>
          <w:w w:val="100"/>
          <w:sz w:val="18"/>
          <w:szCs w:val="18"/>
          <w:lang w:val="en-US"/>
        </w:rPr>
        <w:t>more than</w:t>
      </w:r>
      <w:r w:rsidRPr="00796646">
        <w:rPr>
          <w:rFonts w:ascii="Arial" w:hAnsi="Arial"/>
          <w:i/>
          <w:snapToGrid w:val="0"/>
          <w:w w:val="100"/>
          <w:sz w:val="18"/>
          <w:szCs w:val="18"/>
          <w:lang w:val="en-US"/>
        </w:rPr>
        <w:t xml:space="preserve"> € 2.</w:t>
      </w:r>
      <w:r>
        <w:rPr>
          <w:rFonts w:ascii="Arial" w:hAnsi="Arial"/>
          <w:i/>
          <w:snapToGrid w:val="0"/>
          <w:w w:val="100"/>
          <w:sz w:val="18"/>
          <w:szCs w:val="18"/>
          <w:lang w:val="en-US"/>
        </w:rPr>
        <w:t>1</w:t>
      </w:r>
      <w:r w:rsidRPr="00796646">
        <w:rPr>
          <w:rFonts w:ascii="Arial" w:hAnsi="Arial"/>
          <w:i/>
          <w:snapToGrid w:val="0"/>
          <w:w w:val="100"/>
          <w:sz w:val="18"/>
          <w:szCs w:val="18"/>
          <w:lang w:val="en-US"/>
        </w:rPr>
        <w:t xml:space="preserve"> billion. </w:t>
      </w:r>
      <w:r w:rsidR="00AA3346" w:rsidRPr="00753FF8">
        <w:rPr>
          <w:rFonts w:ascii="Arial" w:hAnsi="Arial"/>
          <w:i/>
          <w:snapToGrid w:val="0"/>
          <w:w w:val="100"/>
          <w:sz w:val="18"/>
          <w:szCs w:val="18"/>
        </w:rPr>
        <w:t xml:space="preserve"> </w:t>
      </w:r>
    </w:p>
    <w:sectPr w:rsidR="00BB045C" w:rsidRPr="00A46B49"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48BF" w:rsidRDefault="008748BF">
      <w:r>
        <w:separator/>
      </w:r>
    </w:p>
  </w:endnote>
  <w:endnote w:type="continuationSeparator" w:id="0">
    <w:p w:rsidR="008748BF" w:rsidRDefault="008748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8B9" w:rsidRDefault="008738B9" w:rsidP="000C3A77">
    <w:pPr>
      <w:pStyle w:val="Fuzeile"/>
      <w:tabs>
        <w:tab w:val="left" w:pos="2694"/>
      </w:tabs>
      <w:ind w:left="1276"/>
    </w:pPr>
  </w:p>
  <w:p w:rsidR="008738B9" w:rsidRPr="00526E8D" w:rsidRDefault="00305129" w:rsidP="000C3A77">
    <w:pPr>
      <w:pStyle w:val="Fuzeile"/>
      <w:tabs>
        <w:tab w:val="clear" w:pos="4536"/>
        <w:tab w:val="left" w:pos="2410"/>
        <w:tab w:val="left" w:pos="2694"/>
        <w:tab w:val="center" w:pos="4395"/>
        <w:tab w:val="right" w:pos="5529"/>
      </w:tabs>
      <w:rPr>
        <w:rFonts w:ascii="Arial" w:hAnsi="Arial"/>
        <w:b/>
        <w:color w:val="00579D"/>
        <w:w w:val="100"/>
        <w:sz w:val="16"/>
        <w:lang w:val="de-DE"/>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A775DA"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00C7716A" w:rsidRPr="00526E8D">
      <w:rPr>
        <w:rFonts w:ascii="Arial" w:hAnsi="Arial"/>
        <w:b/>
        <w:color w:val="00579D"/>
        <w:w w:val="100"/>
        <w:sz w:val="16"/>
        <w:lang w:val="de-DE"/>
      </w:rPr>
      <w:t xml:space="preserve">Published by </w:t>
    </w:r>
    <w:r w:rsidR="00C7716A" w:rsidRPr="00526E8D">
      <w:rPr>
        <w:lang w:val="de-DE"/>
      </w:rPr>
      <w:tab/>
    </w:r>
    <w:r w:rsidR="00C7716A" w:rsidRPr="00526E8D">
      <w:rPr>
        <w:rFonts w:ascii="Arial" w:hAnsi="Arial"/>
        <w:b/>
        <w:color w:val="00579D"/>
        <w:w w:val="100"/>
        <w:sz w:val="16"/>
        <w:lang w:val="de-DE"/>
      </w:rPr>
      <w:t>Contact</w:t>
    </w:r>
  </w:p>
  <w:p w:rsidR="008738B9" w:rsidRPr="00526E8D" w:rsidRDefault="008738B9"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526E8D">
      <w:rPr>
        <w:rFonts w:ascii="Arial" w:hAnsi="Arial"/>
        <w:color w:val="808080"/>
        <w:w w:val="100"/>
        <w:sz w:val="16"/>
        <w:lang w:val="de-DE"/>
      </w:rPr>
      <w:t xml:space="preserve">KSB Aktiengesellschaft </w:t>
    </w:r>
    <w:r w:rsidRPr="00526E8D">
      <w:rPr>
        <w:lang w:val="de-DE"/>
      </w:rPr>
      <w:tab/>
    </w:r>
    <w:r w:rsidRPr="00526E8D">
      <w:rPr>
        <w:rFonts w:ascii="Arial" w:hAnsi="Arial"/>
        <w:color w:val="808080"/>
        <w:w w:val="100"/>
        <w:sz w:val="16"/>
        <w:lang w:val="de-DE"/>
      </w:rPr>
      <w:t>Ullrich Bingenheimer</w:t>
    </w:r>
  </w:p>
  <w:p w:rsidR="008738B9" w:rsidRPr="00811CEE" w:rsidRDefault="008738B9"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8738B9" w:rsidRPr="00811CEE" w:rsidRDefault="008738B9"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67227 Frankenthal</w:t>
    </w:r>
    <w:r>
      <w:tab/>
    </w:r>
    <w:r>
      <w:rPr>
        <w:rFonts w:ascii="Arial" w:hAnsi="Arial"/>
        <w:color w:val="808080"/>
        <w:w w:val="100"/>
        <w:sz w:val="16"/>
      </w:rPr>
      <w:t>ullrich.bingenheimer@ksb.com</w:t>
    </w:r>
  </w:p>
  <w:p w:rsidR="008738B9" w:rsidRPr="009F253A" w:rsidRDefault="008738B9"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48BF" w:rsidRDefault="008748BF">
      <w:r>
        <w:separator/>
      </w:r>
    </w:p>
  </w:footnote>
  <w:footnote w:type="continuationSeparator" w:id="0">
    <w:p w:rsidR="008748BF" w:rsidRDefault="008748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8B9" w:rsidRDefault="008738B9" w:rsidP="000C3A77">
    <w:pPr>
      <w:pStyle w:val="Kopfzeile"/>
      <w:tabs>
        <w:tab w:val="clear" w:pos="4536"/>
        <w:tab w:val="clear" w:pos="9072"/>
        <w:tab w:val="right" w:pos="9639"/>
        <w:tab w:val="right" w:pos="10915"/>
      </w:tabs>
      <w:ind w:right="991"/>
    </w:pPr>
    <w:r>
      <w:tab/>
    </w:r>
    <w:r w:rsidR="00617E44">
      <w:rPr>
        <w:noProof/>
        <w:lang w:val="de-DE" w:eastAsia="de-DE" w:bidi="ar-SA"/>
      </w:rPr>
      <w:drawing>
        <wp:inline distT="0" distB="0" distL="0" distR="0">
          <wp:extent cx="1057275" cy="461010"/>
          <wp:effectExtent l="19050" t="0" r="9525" b="0"/>
          <wp:docPr id="5"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1010"/>
                  </a:xfrm>
                  <a:prstGeom prst="rect">
                    <a:avLst/>
                  </a:prstGeom>
                  <a:noFill/>
                  <a:ln w="9525">
                    <a:noFill/>
                    <a:miter lim="800000"/>
                    <a:headEnd/>
                    <a:tailEnd/>
                  </a:ln>
                </pic:spPr>
              </pic:pic>
            </a:graphicData>
          </a:graphic>
        </wp:inline>
      </w:drawing>
    </w:r>
  </w:p>
  <w:p w:rsidR="008738B9" w:rsidRPr="008B398C" w:rsidRDefault="008738B9"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8738B9" w:rsidRPr="00286437" w:rsidRDefault="00305129"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0FD51F"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8738B9" w:rsidRPr="00286437" w:rsidRDefault="008738B9" w:rsidP="0030626A">
    <w:pPr>
      <w:pStyle w:val="datum"/>
      <w:tabs>
        <w:tab w:val="clear" w:pos="1701"/>
        <w:tab w:val="right" w:pos="7938"/>
      </w:tabs>
      <w:ind w:left="0"/>
    </w:pPr>
    <w:r>
      <w:rPr>
        <w:b/>
        <w:color w:val="808080"/>
      </w:rPr>
      <w:t>KSB Group</w:t>
    </w:r>
    <w:r>
      <w:t xml:space="preserve"> </w:t>
    </w:r>
    <w:r>
      <w:tab/>
    </w:r>
    <w:r w:rsidR="00753FF8">
      <w:t>23 March</w:t>
    </w:r>
    <w:r>
      <w:t xml:space="preserve"> 201</w:t>
    </w:r>
    <w:r w:rsidR="008B055E">
      <w:t>7</w:t>
    </w:r>
    <w:r>
      <w:t xml:space="preserve"> / Page </w:t>
    </w:r>
    <w:r w:rsidR="007B2F3F" w:rsidRPr="00286437">
      <w:fldChar w:fldCharType="begin"/>
    </w:r>
    <w:r w:rsidRPr="00286437">
      <w:instrText xml:space="preserve"> </w:instrText>
    </w:r>
    <w:r>
      <w:instrText>PAGE</w:instrText>
    </w:r>
    <w:r w:rsidRPr="00286437">
      <w:instrText xml:space="preserve">  \* MERGEFORMAT </w:instrText>
    </w:r>
    <w:r w:rsidR="007B2F3F" w:rsidRPr="00286437">
      <w:fldChar w:fldCharType="separate"/>
    </w:r>
    <w:r w:rsidR="0060049F">
      <w:rPr>
        <w:noProof/>
      </w:rPr>
      <w:t>1</w:t>
    </w:r>
    <w:r w:rsidR="007B2F3F" w:rsidRPr="00286437">
      <w:fldChar w:fldCharType="end"/>
    </w:r>
    <w:r>
      <w:t>/</w:t>
    </w:r>
    <w:r w:rsidR="00A46B49">
      <w:t>1</w:t>
    </w:r>
  </w:p>
  <w:p w:rsidR="008738B9" w:rsidRPr="008F653D" w:rsidRDefault="008738B9"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215BD"/>
    <w:rsid w:val="00031F56"/>
    <w:rsid w:val="0004629B"/>
    <w:rsid w:val="000471F4"/>
    <w:rsid w:val="00070E92"/>
    <w:rsid w:val="0007180F"/>
    <w:rsid w:val="00081B68"/>
    <w:rsid w:val="000B13E9"/>
    <w:rsid w:val="000B3387"/>
    <w:rsid w:val="000C3A77"/>
    <w:rsid w:val="000C71B0"/>
    <w:rsid w:val="000D7558"/>
    <w:rsid w:val="000E6A2B"/>
    <w:rsid w:val="001051FF"/>
    <w:rsid w:val="00111E5F"/>
    <w:rsid w:val="00123E1E"/>
    <w:rsid w:val="00172C82"/>
    <w:rsid w:val="001B2A07"/>
    <w:rsid w:val="001D3316"/>
    <w:rsid w:val="002119AD"/>
    <w:rsid w:val="00211C89"/>
    <w:rsid w:val="00213DC6"/>
    <w:rsid w:val="0025530A"/>
    <w:rsid w:val="002C154A"/>
    <w:rsid w:val="002E4850"/>
    <w:rsid w:val="002E5B11"/>
    <w:rsid w:val="002F2EFB"/>
    <w:rsid w:val="00304B34"/>
    <w:rsid w:val="00305129"/>
    <w:rsid w:val="0030626A"/>
    <w:rsid w:val="003240BC"/>
    <w:rsid w:val="0032410D"/>
    <w:rsid w:val="003672CD"/>
    <w:rsid w:val="003736AD"/>
    <w:rsid w:val="00386BCA"/>
    <w:rsid w:val="00387B50"/>
    <w:rsid w:val="003D1A62"/>
    <w:rsid w:val="003E6E65"/>
    <w:rsid w:val="003F3F68"/>
    <w:rsid w:val="003F4BA9"/>
    <w:rsid w:val="0040684E"/>
    <w:rsid w:val="004307DD"/>
    <w:rsid w:val="0043794B"/>
    <w:rsid w:val="00456FFA"/>
    <w:rsid w:val="00475C6A"/>
    <w:rsid w:val="004B2983"/>
    <w:rsid w:val="004C6000"/>
    <w:rsid w:val="004E0254"/>
    <w:rsid w:val="004E4EBA"/>
    <w:rsid w:val="00526E8D"/>
    <w:rsid w:val="005313D9"/>
    <w:rsid w:val="00536591"/>
    <w:rsid w:val="0055012A"/>
    <w:rsid w:val="00555910"/>
    <w:rsid w:val="00570E58"/>
    <w:rsid w:val="005D0AA0"/>
    <w:rsid w:val="005D4AE7"/>
    <w:rsid w:val="005F1448"/>
    <w:rsid w:val="0060049F"/>
    <w:rsid w:val="006143D8"/>
    <w:rsid w:val="00617E44"/>
    <w:rsid w:val="0062193A"/>
    <w:rsid w:val="00643F7D"/>
    <w:rsid w:val="006544D4"/>
    <w:rsid w:val="006A7F5B"/>
    <w:rsid w:val="006C4382"/>
    <w:rsid w:val="006F6A1D"/>
    <w:rsid w:val="007033EB"/>
    <w:rsid w:val="00707C7F"/>
    <w:rsid w:val="00720112"/>
    <w:rsid w:val="00741413"/>
    <w:rsid w:val="0075340F"/>
    <w:rsid w:val="00753FF8"/>
    <w:rsid w:val="00755159"/>
    <w:rsid w:val="00757178"/>
    <w:rsid w:val="00767CB3"/>
    <w:rsid w:val="00794417"/>
    <w:rsid w:val="007B2F3F"/>
    <w:rsid w:val="007B61CE"/>
    <w:rsid w:val="007D238C"/>
    <w:rsid w:val="007E5835"/>
    <w:rsid w:val="008112B4"/>
    <w:rsid w:val="00817137"/>
    <w:rsid w:val="00822908"/>
    <w:rsid w:val="008267B7"/>
    <w:rsid w:val="008738B9"/>
    <w:rsid w:val="008748BF"/>
    <w:rsid w:val="00874AA4"/>
    <w:rsid w:val="00874B54"/>
    <w:rsid w:val="008B055E"/>
    <w:rsid w:val="008B398C"/>
    <w:rsid w:val="008D026C"/>
    <w:rsid w:val="00900993"/>
    <w:rsid w:val="00911A71"/>
    <w:rsid w:val="00943B2E"/>
    <w:rsid w:val="00945760"/>
    <w:rsid w:val="00983357"/>
    <w:rsid w:val="009A7A90"/>
    <w:rsid w:val="009B0CC3"/>
    <w:rsid w:val="009F02FF"/>
    <w:rsid w:val="00A46B49"/>
    <w:rsid w:val="00A55F5B"/>
    <w:rsid w:val="00AA3346"/>
    <w:rsid w:val="00AA3FA0"/>
    <w:rsid w:val="00AB5483"/>
    <w:rsid w:val="00AB5CC8"/>
    <w:rsid w:val="00AD4012"/>
    <w:rsid w:val="00AD41D6"/>
    <w:rsid w:val="00AD4874"/>
    <w:rsid w:val="00AE41E1"/>
    <w:rsid w:val="00B22D04"/>
    <w:rsid w:val="00B62D18"/>
    <w:rsid w:val="00B7544D"/>
    <w:rsid w:val="00BA21A3"/>
    <w:rsid w:val="00BB045C"/>
    <w:rsid w:val="00BF486D"/>
    <w:rsid w:val="00C05F55"/>
    <w:rsid w:val="00C7716A"/>
    <w:rsid w:val="00CC7267"/>
    <w:rsid w:val="00D212AB"/>
    <w:rsid w:val="00D55F33"/>
    <w:rsid w:val="00D5790D"/>
    <w:rsid w:val="00D9034B"/>
    <w:rsid w:val="00D9313B"/>
    <w:rsid w:val="00DA0EA5"/>
    <w:rsid w:val="00DB1A85"/>
    <w:rsid w:val="00DB62B6"/>
    <w:rsid w:val="00DC7173"/>
    <w:rsid w:val="00DF4DCF"/>
    <w:rsid w:val="00E1134F"/>
    <w:rsid w:val="00E41032"/>
    <w:rsid w:val="00E74681"/>
    <w:rsid w:val="00EB1CBA"/>
    <w:rsid w:val="00ED71D9"/>
    <w:rsid w:val="00F40858"/>
    <w:rsid w:val="00F42EEC"/>
    <w:rsid w:val="00F43380"/>
    <w:rsid w:val="00F539E8"/>
    <w:rsid w:val="00F53E96"/>
    <w:rsid w:val="00F8716B"/>
    <w:rsid w:val="00FA29C5"/>
    <w:rsid w:val="00FA53F8"/>
    <w:rsid w:val="00FA7BEE"/>
    <w:rsid w:val="00FC0D4A"/>
    <w:rsid w:val="00FC4FDC"/>
    <w:rsid w:val="00FE3A96"/>
    <w:rsid w:val="00FF5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E3F33BC7-6985-492A-80DA-4803B4517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7716A"/>
    <w:rPr>
      <w:w w:val="50"/>
      <w:sz w:val="24"/>
      <w:lang w:val="en-GB" w:eastAsia="en-GB" w:bidi="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paragraph" w:customStyle="1" w:styleId="Text">
    <w:name w:val="Text"/>
    <w:rsid w:val="00BB045C"/>
    <w:pPr>
      <w:pBdr>
        <w:top w:val="nil"/>
        <w:left w:val="nil"/>
        <w:bottom w:val="nil"/>
        <w:right w:val="nil"/>
        <w:between w:val="nil"/>
        <w:bar w:val="nil"/>
      </w:pBdr>
    </w:pPr>
    <w:rPr>
      <w:rFonts w:eastAsia="Arial Unicode MS" w:cs="Arial Unicode MS"/>
      <w:color w:val="000000"/>
      <w:sz w:val="24"/>
      <w:szCs w:val="24"/>
      <w:u w:color="000000"/>
      <w:bdr w:val="nil"/>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57771D-A8C2-45F6-AAA2-F22DBF2E9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254</Words>
  <Characters>1408</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1659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2017-03-23T15:43:00Z</cp:lastPrinted>
  <dcterms:created xsi:type="dcterms:W3CDTF">2021-03-09T13:01:00Z</dcterms:created>
  <dcterms:modified xsi:type="dcterms:W3CDTF">2021-03-09T13:01:00Z</dcterms:modified>
</cp:coreProperties>
</file>