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7B92" w:rsidRPr="00DB41D9" w:rsidRDefault="00DB41D9" w:rsidP="00C54C33">
      <w:pPr>
        <w:pStyle w:val="titel"/>
        <w:tabs>
          <w:tab w:val="clear" w:pos="0"/>
        </w:tabs>
        <w:ind w:right="2692"/>
      </w:pPr>
      <w:bookmarkStart w:id="0" w:name="_GoBack"/>
      <w:bookmarkEnd w:id="0"/>
      <w:r w:rsidRPr="00DB41D9">
        <w:rPr>
          <w:color w:val="auto"/>
        </w:rPr>
        <w:t>KSB aims to increase business efficiency</w:t>
      </w:r>
      <w:r w:rsidR="002F7B92" w:rsidRPr="00DB41D9">
        <w:t xml:space="preserve"> </w:t>
      </w:r>
    </w:p>
    <w:p w:rsidR="00C54C33" w:rsidRPr="00C54C33" w:rsidRDefault="00C54C33" w:rsidP="00A25F5D">
      <w:pPr>
        <w:pStyle w:val="titel"/>
        <w:tabs>
          <w:tab w:val="clear" w:pos="0"/>
        </w:tabs>
        <w:ind w:right="2692"/>
        <w:rPr>
          <w:sz w:val="20"/>
          <w:szCs w:val="20"/>
        </w:rPr>
      </w:pPr>
    </w:p>
    <w:p w:rsidR="00DB41D9" w:rsidRPr="0036105C" w:rsidRDefault="00DB41D9" w:rsidP="00DB41D9">
      <w:pPr>
        <w:pStyle w:val="flietext"/>
        <w:tabs>
          <w:tab w:val="clear" w:pos="0"/>
        </w:tabs>
        <w:spacing w:line="360" w:lineRule="auto"/>
        <w:ind w:right="2834"/>
        <w:jc w:val="both"/>
        <w:rPr>
          <w:color w:val="auto"/>
        </w:rPr>
      </w:pPr>
      <w:r w:rsidRPr="0036105C">
        <w:rPr>
          <w:color w:val="auto"/>
        </w:rPr>
        <w:t xml:space="preserve">FRANKENTHAL: Pump and valve manufacturer KSB ended its 2015 financial year with a substantial increase in sales revenue of € 153.1 million. Aided by positive currency translation effects, the Group’s sales revenue volume increased by 7.0 % to € 2,334.8 million. Consolidated earnings before taxes improved to € 93.4 million (previous year: € 72.8 million). </w:t>
      </w:r>
    </w:p>
    <w:p w:rsidR="00DB41D9" w:rsidRPr="0036105C" w:rsidRDefault="00DB41D9" w:rsidP="00DB41D9">
      <w:pPr>
        <w:pStyle w:val="flietext"/>
        <w:tabs>
          <w:tab w:val="clear" w:pos="0"/>
        </w:tabs>
        <w:spacing w:line="360" w:lineRule="auto"/>
        <w:ind w:right="2834"/>
        <w:jc w:val="both"/>
        <w:rPr>
          <w:color w:val="auto"/>
        </w:rPr>
      </w:pPr>
    </w:p>
    <w:p w:rsidR="00DB41D9" w:rsidRPr="0036105C" w:rsidRDefault="00DB41D9" w:rsidP="00DB41D9">
      <w:pPr>
        <w:pStyle w:val="flietext"/>
        <w:tabs>
          <w:tab w:val="clear" w:pos="0"/>
        </w:tabs>
        <w:spacing w:line="360" w:lineRule="auto"/>
        <w:ind w:right="2834"/>
        <w:jc w:val="both"/>
        <w:rPr>
          <w:color w:val="auto"/>
        </w:rPr>
      </w:pPr>
      <w:r w:rsidRPr="0036105C">
        <w:rPr>
          <w:color w:val="auto"/>
        </w:rPr>
        <w:t>However, as the company communicated at its financial press conference on 30 March in Frankenthal, Germany, order intake in 2015 fell short of expecta</w:t>
      </w:r>
      <w:r>
        <w:rPr>
          <w:color w:val="auto"/>
        </w:rPr>
        <w:softHyphen/>
      </w:r>
      <w:r w:rsidRPr="0036105C">
        <w:rPr>
          <w:color w:val="auto"/>
        </w:rPr>
        <w:t>tions. At € 2,261.2 million, it was € 60.0 million or 2.6 % down on the previous year. This was primarily due to weak demand in key customer sectors, as well as to the postponement of some major orders from Asia.</w:t>
      </w:r>
    </w:p>
    <w:p w:rsidR="00DB41D9" w:rsidRPr="0036105C" w:rsidRDefault="00DB41D9" w:rsidP="00DB41D9">
      <w:pPr>
        <w:rPr>
          <w:rFonts w:ascii="Calibri" w:hAnsi="Calibri" w:cs="Calibri"/>
          <w:w w:val="100"/>
          <w:sz w:val="28"/>
          <w:szCs w:val="28"/>
        </w:rPr>
      </w:pPr>
    </w:p>
    <w:p w:rsidR="00DB41D9" w:rsidRPr="0036105C" w:rsidRDefault="00DB41D9" w:rsidP="00DB41D9">
      <w:pPr>
        <w:pStyle w:val="flietext"/>
        <w:tabs>
          <w:tab w:val="clear" w:pos="0"/>
        </w:tabs>
        <w:spacing w:line="360" w:lineRule="auto"/>
        <w:ind w:right="2834"/>
        <w:jc w:val="both"/>
        <w:rPr>
          <w:color w:val="auto"/>
        </w:rPr>
      </w:pPr>
      <w:r w:rsidRPr="0036105C">
        <w:rPr>
          <w:color w:val="auto"/>
        </w:rPr>
        <w:t>In 2016, the KSB Group expects to be able to increase its order intake again. Sales revenue on the other hand will continue to decline, mainly due to the weak order intake in the previous year.</w:t>
      </w:r>
    </w:p>
    <w:p w:rsidR="00DB41D9" w:rsidRPr="0036105C" w:rsidRDefault="00DB41D9" w:rsidP="00DB41D9">
      <w:pPr>
        <w:pStyle w:val="flietext"/>
        <w:tabs>
          <w:tab w:val="clear" w:pos="0"/>
        </w:tabs>
        <w:spacing w:line="360" w:lineRule="auto"/>
        <w:ind w:right="2834"/>
        <w:jc w:val="both"/>
        <w:rPr>
          <w:color w:val="auto"/>
        </w:rPr>
      </w:pPr>
    </w:p>
    <w:p w:rsidR="00DB41D9" w:rsidRPr="0036105C" w:rsidRDefault="00DB41D9" w:rsidP="00DB41D9">
      <w:pPr>
        <w:pStyle w:val="flietext"/>
        <w:tabs>
          <w:tab w:val="clear" w:pos="0"/>
        </w:tabs>
        <w:spacing w:line="360" w:lineRule="auto"/>
        <w:ind w:right="2834"/>
        <w:jc w:val="both"/>
        <w:rPr>
          <w:color w:val="auto"/>
        </w:rPr>
      </w:pPr>
      <w:r w:rsidRPr="0036105C">
        <w:rPr>
          <w:color w:val="auto"/>
        </w:rPr>
        <w:t xml:space="preserve">By 2018, KSB aims to improve the structural conditions for long-term profitable growth. This includes measures for sustained cost reductions. As part of an efficiency enhancement programme, KSB intends to decrease its material costs, its staff costs and its overheads by 10 percent. In addition, KSB will continue to tangibly reduce the number of plants, companies and product series by 2018. </w:t>
      </w:r>
    </w:p>
    <w:p w:rsidR="00DB41D9" w:rsidRPr="0036105C" w:rsidRDefault="00DB41D9" w:rsidP="00DB41D9">
      <w:pPr>
        <w:pStyle w:val="flietext"/>
        <w:tabs>
          <w:tab w:val="clear" w:pos="0"/>
        </w:tabs>
        <w:spacing w:line="360" w:lineRule="auto"/>
        <w:ind w:right="2834"/>
        <w:jc w:val="both"/>
        <w:rPr>
          <w:color w:val="auto"/>
        </w:rPr>
      </w:pPr>
    </w:p>
    <w:p w:rsidR="00DB41D9" w:rsidRPr="0036105C" w:rsidRDefault="00DB41D9" w:rsidP="00DB41D9">
      <w:pPr>
        <w:pStyle w:val="flietext"/>
        <w:tabs>
          <w:tab w:val="clear" w:pos="0"/>
        </w:tabs>
        <w:spacing w:line="360" w:lineRule="auto"/>
        <w:ind w:right="2834"/>
        <w:jc w:val="both"/>
        <w:rPr>
          <w:color w:val="auto"/>
        </w:rPr>
      </w:pPr>
      <w:r w:rsidRPr="0036105C">
        <w:rPr>
          <w:color w:val="auto"/>
        </w:rPr>
        <w:t xml:space="preserve">As a result of the cost-cutting measures, consolidated earnings before taxes (EBT) in 2016 will be impacted by one-off costs. The expected decline in sales revenue, too, will result in EBT being considerably lower than in 2015. From 2017 onwards, KSB once again expects an upturn in its earnings curve. </w:t>
      </w:r>
    </w:p>
    <w:p w:rsidR="00DB41D9" w:rsidRPr="0036105C" w:rsidRDefault="00DB41D9" w:rsidP="00DB41D9">
      <w:pPr>
        <w:pStyle w:val="flietext"/>
        <w:tabs>
          <w:tab w:val="clear" w:pos="0"/>
        </w:tabs>
        <w:spacing w:line="360" w:lineRule="auto"/>
        <w:ind w:right="2834"/>
        <w:jc w:val="both"/>
        <w:rPr>
          <w:color w:val="auto"/>
        </w:rPr>
      </w:pPr>
    </w:p>
    <w:p w:rsidR="00DB41D9" w:rsidRPr="0036105C" w:rsidRDefault="00DB41D9" w:rsidP="00DB41D9">
      <w:pPr>
        <w:spacing w:line="360" w:lineRule="auto"/>
        <w:ind w:right="2552"/>
        <w:jc w:val="both"/>
        <w:rPr>
          <w:rFonts w:ascii="Arial" w:hAnsi="Arial" w:cs="Arial"/>
          <w:i/>
          <w:snapToGrid w:val="0"/>
          <w:color w:val="000000"/>
          <w:w w:val="100"/>
          <w:sz w:val="18"/>
          <w:szCs w:val="18"/>
        </w:rPr>
      </w:pPr>
      <w:r w:rsidRPr="0036105C">
        <w:rPr>
          <w:rFonts w:ascii="Arial" w:hAnsi="Arial"/>
          <w:i/>
          <w:snapToGrid w:val="0"/>
          <w:w w:val="100"/>
          <w:sz w:val="18"/>
        </w:rPr>
        <w:t xml:space="preserve">KSB is a leading international manufacturer of pumps and valves. </w:t>
      </w:r>
      <w:r w:rsidRPr="0036105C">
        <w:rPr>
          <w:rFonts w:ascii="Arial" w:hAnsi="Arial"/>
          <w:i/>
          <w:snapToGrid w:val="0"/>
          <w:color w:val="000000"/>
          <w:w w:val="100"/>
          <w:sz w:val="18"/>
        </w:rPr>
        <w:t xml:space="preserve">The Frankenthal-based Group has a presence on five continents with its own sales and marketing organisations, manufacturing </w:t>
      </w:r>
      <w:r w:rsidRPr="0036105C">
        <w:rPr>
          <w:rFonts w:ascii="Arial" w:hAnsi="Arial"/>
          <w:i/>
          <w:snapToGrid w:val="0"/>
          <w:color w:val="000000"/>
          <w:w w:val="100"/>
          <w:sz w:val="18"/>
        </w:rPr>
        <w:lastRenderedPageBreak/>
        <w:t xml:space="preserve">facilities and service operations. The workforce of 16,000 worldwide generates annual sales revenue of more than € 2.3 billion. </w:t>
      </w:r>
    </w:p>
    <w:p w:rsidR="00DB41D9" w:rsidRPr="0036105C" w:rsidRDefault="00DB41D9" w:rsidP="00DB41D9">
      <w:pPr>
        <w:pStyle w:val="flietext"/>
        <w:tabs>
          <w:tab w:val="clear" w:pos="0"/>
        </w:tabs>
        <w:spacing w:line="360" w:lineRule="auto"/>
        <w:ind w:right="2834"/>
        <w:jc w:val="both"/>
        <w:rPr>
          <w:color w:val="auto"/>
        </w:rPr>
      </w:pPr>
    </w:p>
    <w:p w:rsidR="00DB41D9" w:rsidRDefault="00DB41D9" w:rsidP="00DB41D9">
      <w:pPr>
        <w:pStyle w:val="flietext"/>
        <w:tabs>
          <w:tab w:val="clear" w:pos="0"/>
        </w:tabs>
        <w:spacing w:line="360" w:lineRule="auto"/>
        <w:ind w:right="2834"/>
        <w:jc w:val="both"/>
        <w:rPr>
          <w:color w:val="auto"/>
          <w:sz w:val="24"/>
          <w:szCs w:val="24"/>
        </w:rPr>
      </w:pPr>
    </w:p>
    <w:sectPr w:rsidR="00DB41D9"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3150" w:rsidRDefault="00C73150">
      <w:r>
        <w:separator/>
      </w:r>
    </w:p>
  </w:endnote>
  <w:endnote w:type="continuationSeparator" w:id="0">
    <w:p w:rsidR="00C73150" w:rsidRDefault="00C73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Roman">
    <w:altName w:val="Times New Roman"/>
    <w:panose1 w:val="00000000000000000000"/>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2123" w:rsidRDefault="00592123" w:rsidP="000C3A77">
    <w:pPr>
      <w:pStyle w:val="Fuzeile"/>
      <w:tabs>
        <w:tab w:val="left" w:pos="2694"/>
      </w:tabs>
      <w:ind w:left="1276"/>
    </w:pPr>
  </w:p>
  <w:p w:rsidR="00592123" w:rsidRPr="00840007" w:rsidRDefault="00251776" w:rsidP="000C3A77">
    <w:pPr>
      <w:pStyle w:val="Fuzeile"/>
      <w:tabs>
        <w:tab w:val="clear" w:pos="4536"/>
        <w:tab w:val="left" w:pos="2410"/>
        <w:tab w:val="left" w:pos="2694"/>
        <w:tab w:val="center" w:pos="4395"/>
        <w:tab w:val="right" w:pos="5529"/>
      </w:tabs>
      <w:rPr>
        <w:rFonts w:ascii="Arial" w:hAnsi="Arial"/>
        <w:b/>
        <w:color w:val="00579D"/>
        <w:w w:val="100"/>
        <w:sz w:val="16"/>
        <w:lang w:val="de-DE"/>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379946"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DZuzY8FgIAACwEAAAOAAAAAAAAAAAAAAAAAC4CAABkcnMvZTJvRG9jLnhtbFBLAQItABQABgAI&#10;AAAAIQA7fa2n3gAAAAgBAAAPAAAAAAAAAAAAAAAAAHAEAABkcnMvZG93bnJldi54bWxQSwUGAAAA&#10;AAQABADzAAAAewUAAAAA&#10;" strokecolor="silver" strokeweight="1pt"/>
          </w:pict>
        </mc:Fallback>
      </mc:AlternateContent>
    </w:r>
    <w:r w:rsidR="00592123" w:rsidRPr="00840007">
      <w:rPr>
        <w:rFonts w:ascii="Arial" w:hAnsi="Arial"/>
        <w:b/>
        <w:color w:val="00579D"/>
        <w:w w:val="100"/>
        <w:sz w:val="16"/>
        <w:lang w:val="de-DE"/>
      </w:rPr>
      <w:t xml:space="preserve">Published by </w:t>
    </w:r>
    <w:r w:rsidR="00592123" w:rsidRPr="00840007">
      <w:rPr>
        <w:lang w:val="de-DE"/>
      </w:rPr>
      <w:tab/>
    </w:r>
    <w:r w:rsidR="00592123" w:rsidRPr="00840007">
      <w:rPr>
        <w:rFonts w:ascii="Arial" w:hAnsi="Arial"/>
        <w:b/>
        <w:color w:val="00579D"/>
        <w:w w:val="100"/>
        <w:sz w:val="16"/>
        <w:lang w:val="de-DE"/>
      </w:rPr>
      <w:t>Contact</w:t>
    </w:r>
  </w:p>
  <w:p w:rsidR="00592123" w:rsidRPr="00840007" w:rsidRDefault="00592123" w:rsidP="000C3A77">
    <w:pPr>
      <w:pStyle w:val="Fuzeile"/>
      <w:tabs>
        <w:tab w:val="clear" w:pos="4536"/>
        <w:tab w:val="left" w:pos="2410"/>
        <w:tab w:val="left" w:pos="2694"/>
        <w:tab w:val="center" w:pos="4395"/>
        <w:tab w:val="right" w:pos="5529"/>
      </w:tabs>
      <w:rPr>
        <w:rFonts w:ascii="Arial" w:hAnsi="Arial"/>
        <w:color w:val="808080"/>
        <w:w w:val="100"/>
        <w:sz w:val="16"/>
        <w:lang w:val="de-DE"/>
      </w:rPr>
    </w:pPr>
    <w:r w:rsidRPr="00840007">
      <w:rPr>
        <w:rFonts w:ascii="Arial" w:hAnsi="Arial"/>
        <w:color w:val="808080"/>
        <w:w w:val="100"/>
        <w:sz w:val="16"/>
        <w:lang w:val="de-DE"/>
      </w:rPr>
      <w:t xml:space="preserve">KSB Aktiengesellschaft </w:t>
    </w:r>
    <w:r w:rsidRPr="00840007">
      <w:rPr>
        <w:lang w:val="de-DE"/>
      </w:rPr>
      <w:tab/>
    </w:r>
    <w:r w:rsidRPr="00840007">
      <w:rPr>
        <w:rFonts w:ascii="Arial" w:hAnsi="Arial"/>
        <w:color w:val="808080"/>
        <w:w w:val="100"/>
        <w:sz w:val="16"/>
        <w:lang w:val="de-DE"/>
      </w:rPr>
      <w:t>Ullrich Bingenheimer</w:t>
    </w:r>
  </w:p>
  <w:p w:rsidR="00592123" w:rsidRPr="00811CEE" w:rsidRDefault="00592123"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Corporate Communications  </w:t>
    </w:r>
    <w:r>
      <w:tab/>
    </w:r>
    <w:r>
      <w:rPr>
        <w:rFonts w:ascii="Arial" w:hAnsi="Arial"/>
        <w:color w:val="808080"/>
        <w:w w:val="100"/>
        <w:sz w:val="16"/>
      </w:rPr>
      <w:t>Tel. + 49 6233 86-2138, Fax -3456</w:t>
    </w:r>
  </w:p>
  <w:p w:rsidR="00592123" w:rsidRPr="00811CEE" w:rsidRDefault="00592123"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67227 Frankenthal</w:t>
    </w:r>
    <w:r>
      <w:tab/>
    </w:r>
    <w:r>
      <w:rPr>
        <w:rFonts w:ascii="Arial" w:hAnsi="Arial"/>
        <w:color w:val="808080"/>
        <w:w w:val="100"/>
        <w:sz w:val="16"/>
      </w:rPr>
      <w:t>ullrich.bingenheimer@ksb.com</w:t>
    </w:r>
  </w:p>
  <w:p w:rsidR="00592123" w:rsidRPr="009F253A" w:rsidRDefault="00592123"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3150" w:rsidRDefault="00C73150">
      <w:r>
        <w:separator/>
      </w:r>
    </w:p>
  </w:footnote>
  <w:footnote w:type="continuationSeparator" w:id="0">
    <w:p w:rsidR="00C73150" w:rsidRDefault="00C731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2123" w:rsidRDefault="00592123"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6725"/>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6725"/>
                  </a:xfrm>
                  <a:prstGeom prst="rect">
                    <a:avLst/>
                  </a:prstGeom>
                  <a:noFill/>
                  <a:ln w="9525">
                    <a:noFill/>
                    <a:miter lim="800000"/>
                    <a:headEnd/>
                    <a:tailEnd/>
                  </a:ln>
                </pic:spPr>
              </pic:pic>
            </a:graphicData>
          </a:graphic>
        </wp:inline>
      </w:drawing>
    </w:r>
  </w:p>
  <w:p w:rsidR="00592123" w:rsidRPr="008B398C" w:rsidRDefault="00592123"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592123" w:rsidRPr="00286437" w:rsidRDefault="00251776"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3CA0CF"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592123" w:rsidRPr="00286437" w:rsidRDefault="00592123" w:rsidP="009B450F">
    <w:pPr>
      <w:pStyle w:val="datum"/>
      <w:tabs>
        <w:tab w:val="clear" w:pos="1701"/>
        <w:tab w:val="right" w:pos="7938"/>
      </w:tabs>
      <w:ind w:left="0"/>
    </w:pPr>
    <w:r>
      <w:rPr>
        <w:b/>
        <w:color w:val="808080"/>
      </w:rPr>
      <w:t>KSB Group</w:t>
    </w:r>
    <w:r>
      <w:t xml:space="preserve"> </w:t>
    </w:r>
    <w:r>
      <w:tab/>
      <w:t>30 March 201</w:t>
    </w:r>
    <w:r w:rsidR="00DB41D9">
      <w:t>6</w:t>
    </w:r>
    <w:r>
      <w:t xml:space="preserve"> / Page </w:t>
    </w:r>
    <w:r w:rsidR="005220B5" w:rsidRPr="00286437">
      <w:fldChar w:fldCharType="begin"/>
    </w:r>
    <w:r w:rsidRPr="00286437">
      <w:instrText xml:space="preserve"> </w:instrText>
    </w:r>
    <w:r>
      <w:instrText>PAGE</w:instrText>
    </w:r>
    <w:r w:rsidRPr="00286437">
      <w:instrText xml:space="preserve">  \* MERGEFORMAT </w:instrText>
    </w:r>
    <w:r w:rsidR="005220B5" w:rsidRPr="00286437">
      <w:fldChar w:fldCharType="separate"/>
    </w:r>
    <w:r w:rsidR="00251776">
      <w:rPr>
        <w:noProof/>
      </w:rPr>
      <w:t>1</w:t>
    </w:r>
    <w:r w:rsidR="005220B5" w:rsidRPr="00286437">
      <w:fldChar w:fldCharType="end"/>
    </w:r>
    <w:r>
      <w:t>/</w:t>
    </w:r>
    <w:r w:rsidR="00251776">
      <w:fldChar w:fldCharType="begin"/>
    </w:r>
    <w:r w:rsidR="00251776">
      <w:instrText xml:space="preserve"> NUMPAGES  \* MERGEFORMAT </w:instrText>
    </w:r>
    <w:r w:rsidR="00251776">
      <w:fldChar w:fldCharType="separate"/>
    </w:r>
    <w:r w:rsidR="00251776">
      <w:rPr>
        <w:noProof/>
      </w:rPr>
      <w:t>2</w:t>
    </w:r>
    <w:r w:rsidR="00251776">
      <w:rPr>
        <w:noProof/>
      </w:rPr>
      <w:fldChar w:fldCharType="end"/>
    </w:r>
  </w:p>
  <w:p w:rsidR="00592123" w:rsidRPr="008F653D" w:rsidRDefault="00592123"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8003D9"/>
    <w:multiLevelType w:val="hybridMultilevel"/>
    <w:tmpl w:val="9C32BA3C"/>
    <w:lvl w:ilvl="0" w:tplc="FEE2A9F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C832207"/>
    <w:multiLevelType w:val="hybridMultilevel"/>
    <w:tmpl w:val="93709A78"/>
    <w:lvl w:ilvl="0" w:tplc="FEE2A9F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o:colormenu v:ext="edit" strokecolor="silver"/>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456"/>
    <w:rsid w:val="000215BD"/>
    <w:rsid w:val="00023B38"/>
    <w:rsid w:val="000471F4"/>
    <w:rsid w:val="0007180F"/>
    <w:rsid w:val="000764DB"/>
    <w:rsid w:val="000928D6"/>
    <w:rsid w:val="00095158"/>
    <w:rsid w:val="00097BA3"/>
    <w:rsid w:val="000B13E9"/>
    <w:rsid w:val="000B3387"/>
    <w:rsid w:val="000B67B3"/>
    <w:rsid w:val="000C3A77"/>
    <w:rsid w:val="000C71B0"/>
    <w:rsid w:val="000D3746"/>
    <w:rsid w:val="000D7558"/>
    <w:rsid w:val="000E169C"/>
    <w:rsid w:val="000E3899"/>
    <w:rsid w:val="00110CDE"/>
    <w:rsid w:val="00111E5F"/>
    <w:rsid w:val="00113A17"/>
    <w:rsid w:val="0016001D"/>
    <w:rsid w:val="00175003"/>
    <w:rsid w:val="00177F8A"/>
    <w:rsid w:val="001B2A07"/>
    <w:rsid w:val="001B585A"/>
    <w:rsid w:val="001C49F7"/>
    <w:rsid w:val="001D3316"/>
    <w:rsid w:val="001E3876"/>
    <w:rsid w:val="001F2670"/>
    <w:rsid w:val="00211D2E"/>
    <w:rsid w:val="00251776"/>
    <w:rsid w:val="0025530A"/>
    <w:rsid w:val="00263978"/>
    <w:rsid w:val="00290E9A"/>
    <w:rsid w:val="0029225C"/>
    <w:rsid w:val="002B0DE8"/>
    <w:rsid w:val="002B3305"/>
    <w:rsid w:val="002C154A"/>
    <w:rsid w:val="002F2EFB"/>
    <w:rsid w:val="002F7B92"/>
    <w:rsid w:val="00304B34"/>
    <w:rsid w:val="0030626A"/>
    <w:rsid w:val="00307FB4"/>
    <w:rsid w:val="0032410D"/>
    <w:rsid w:val="00335B85"/>
    <w:rsid w:val="003672CD"/>
    <w:rsid w:val="00387B50"/>
    <w:rsid w:val="003956D4"/>
    <w:rsid w:val="003B1EAA"/>
    <w:rsid w:val="003B5A18"/>
    <w:rsid w:val="003D01B4"/>
    <w:rsid w:val="003D1A62"/>
    <w:rsid w:val="003D6C22"/>
    <w:rsid w:val="003E24FD"/>
    <w:rsid w:val="003E6E65"/>
    <w:rsid w:val="003F4BA9"/>
    <w:rsid w:val="003F565D"/>
    <w:rsid w:val="0040684E"/>
    <w:rsid w:val="004165EA"/>
    <w:rsid w:val="0043794B"/>
    <w:rsid w:val="00442E2E"/>
    <w:rsid w:val="00445239"/>
    <w:rsid w:val="00456FFA"/>
    <w:rsid w:val="00475C6A"/>
    <w:rsid w:val="00475D65"/>
    <w:rsid w:val="00492F48"/>
    <w:rsid w:val="004B2983"/>
    <w:rsid w:val="004C2402"/>
    <w:rsid w:val="004C4188"/>
    <w:rsid w:val="004D1A78"/>
    <w:rsid w:val="004E4EBA"/>
    <w:rsid w:val="00512F2A"/>
    <w:rsid w:val="005220B5"/>
    <w:rsid w:val="00522C6C"/>
    <w:rsid w:val="00522F83"/>
    <w:rsid w:val="0055012A"/>
    <w:rsid w:val="00551239"/>
    <w:rsid w:val="00565610"/>
    <w:rsid w:val="00570E58"/>
    <w:rsid w:val="00577F80"/>
    <w:rsid w:val="00592123"/>
    <w:rsid w:val="005D0823"/>
    <w:rsid w:val="005D0AA0"/>
    <w:rsid w:val="006143D8"/>
    <w:rsid w:val="0062193A"/>
    <w:rsid w:val="00643F7D"/>
    <w:rsid w:val="00645496"/>
    <w:rsid w:val="006544D4"/>
    <w:rsid w:val="006603F0"/>
    <w:rsid w:val="00665696"/>
    <w:rsid w:val="00683AF8"/>
    <w:rsid w:val="006966D9"/>
    <w:rsid w:val="006A7F5B"/>
    <w:rsid w:val="006C4382"/>
    <w:rsid w:val="006D67F0"/>
    <w:rsid w:val="006F137B"/>
    <w:rsid w:val="006F6A1D"/>
    <w:rsid w:val="007006CF"/>
    <w:rsid w:val="007033EB"/>
    <w:rsid w:val="007267BA"/>
    <w:rsid w:val="00741413"/>
    <w:rsid w:val="0075340F"/>
    <w:rsid w:val="00755159"/>
    <w:rsid w:val="00767CB3"/>
    <w:rsid w:val="007B013A"/>
    <w:rsid w:val="007B2F6E"/>
    <w:rsid w:val="007B61CE"/>
    <w:rsid w:val="007D238C"/>
    <w:rsid w:val="007D5B45"/>
    <w:rsid w:val="00817137"/>
    <w:rsid w:val="00817B92"/>
    <w:rsid w:val="008267B7"/>
    <w:rsid w:val="00840007"/>
    <w:rsid w:val="0089148A"/>
    <w:rsid w:val="008B398C"/>
    <w:rsid w:val="008D026C"/>
    <w:rsid w:val="00911A71"/>
    <w:rsid w:val="00915A65"/>
    <w:rsid w:val="009525F5"/>
    <w:rsid w:val="00983357"/>
    <w:rsid w:val="009B0CC3"/>
    <w:rsid w:val="009B450F"/>
    <w:rsid w:val="009D29EC"/>
    <w:rsid w:val="009D7885"/>
    <w:rsid w:val="009E7EB1"/>
    <w:rsid w:val="00A25F5D"/>
    <w:rsid w:val="00A361DD"/>
    <w:rsid w:val="00A55F5B"/>
    <w:rsid w:val="00A971ED"/>
    <w:rsid w:val="00A9727B"/>
    <w:rsid w:val="00AA3FA0"/>
    <w:rsid w:val="00AA5EAD"/>
    <w:rsid w:val="00AB5483"/>
    <w:rsid w:val="00AB5CC8"/>
    <w:rsid w:val="00AD267C"/>
    <w:rsid w:val="00AD4012"/>
    <w:rsid w:val="00AE41E1"/>
    <w:rsid w:val="00B15964"/>
    <w:rsid w:val="00B576EF"/>
    <w:rsid w:val="00B62740"/>
    <w:rsid w:val="00B7544D"/>
    <w:rsid w:val="00B8221A"/>
    <w:rsid w:val="00BA21A3"/>
    <w:rsid w:val="00BA5EED"/>
    <w:rsid w:val="00BB4631"/>
    <w:rsid w:val="00BC01C7"/>
    <w:rsid w:val="00BC35D9"/>
    <w:rsid w:val="00BD3EF8"/>
    <w:rsid w:val="00BD4CC6"/>
    <w:rsid w:val="00BF26BC"/>
    <w:rsid w:val="00BF486D"/>
    <w:rsid w:val="00BF7BE2"/>
    <w:rsid w:val="00C05F55"/>
    <w:rsid w:val="00C121F8"/>
    <w:rsid w:val="00C12AB2"/>
    <w:rsid w:val="00C468E7"/>
    <w:rsid w:val="00C50435"/>
    <w:rsid w:val="00C54C33"/>
    <w:rsid w:val="00C73150"/>
    <w:rsid w:val="00C81A8E"/>
    <w:rsid w:val="00C87581"/>
    <w:rsid w:val="00CB1367"/>
    <w:rsid w:val="00CC7267"/>
    <w:rsid w:val="00CE11E2"/>
    <w:rsid w:val="00CF3EB8"/>
    <w:rsid w:val="00D05FAB"/>
    <w:rsid w:val="00D212AB"/>
    <w:rsid w:val="00D37BB9"/>
    <w:rsid w:val="00D8160C"/>
    <w:rsid w:val="00D91B3B"/>
    <w:rsid w:val="00D92AA9"/>
    <w:rsid w:val="00D9313B"/>
    <w:rsid w:val="00D973A0"/>
    <w:rsid w:val="00DA0741"/>
    <w:rsid w:val="00DB41D9"/>
    <w:rsid w:val="00DB62B6"/>
    <w:rsid w:val="00DC0015"/>
    <w:rsid w:val="00DD12C6"/>
    <w:rsid w:val="00DD6A26"/>
    <w:rsid w:val="00DE731F"/>
    <w:rsid w:val="00DF4DCF"/>
    <w:rsid w:val="00E062B4"/>
    <w:rsid w:val="00E1134F"/>
    <w:rsid w:val="00E32011"/>
    <w:rsid w:val="00E41032"/>
    <w:rsid w:val="00E74681"/>
    <w:rsid w:val="00ED71D9"/>
    <w:rsid w:val="00F001EC"/>
    <w:rsid w:val="00F10A0C"/>
    <w:rsid w:val="00F30A51"/>
    <w:rsid w:val="00F40858"/>
    <w:rsid w:val="00F42EEC"/>
    <w:rsid w:val="00F43380"/>
    <w:rsid w:val="00F539E8"/>
    <w:rsid w:val="00F53E96"/>
    <w:rsid w:val="00F71505"/>
    <w:rsid w:val="00F761FE"/>
    <w:rsid w:val="00F77C78"/>
    <w:rsid w:val="00F8716B"/>
    <w:rsid w:val="00FA29C5"/>
    <w:rsid w:val="00FA7BEE"/>
    <w:rsid w:val="00FC4F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strokecolor="silver"/>
    </o:shapedefaults>
    <o:shapelayout v:ext="edit">
      <o:idmap v:ext="edit" data="2"/>
    </o:shapelayout>
  </w:shapeDefaults>
  <w:doNotEmbedSmartTags/>
  <w:decimalSymbol w:val=","/>
  <w:listSeparator w:val=";"/>
  <w15:docId w15:val="{1639C5D3-29C7-434B-8F18-E745C62512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E169C"/>
    <w:rPr>
      <w:w w:val="50"/>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9392065">
      <w:bodyDiv w:val="1"/>
      <w:marLeft w:val="0"/>
      <w:marRight w:val="0"/>
      <w:marTop w:val="0"/>
      <w:marBottom w:val="0"/>
      <w:divBdr>
        <w:top w:val="none" w:sz="0" w:space="0" w:color="auto"/>
        <w:left w:val="none" w:sz="0" w:space="0" w:color="auto"/>
        <w:bottom w:val="none" w:sz="0" w:space="0" w:color="auto"/>
        <w:right w:val="none" w:sz="0" w:space="0" w:color="auto"/>
      </w:divBdr>
    </w:div>
    <w:div w:id="1808812081">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C083635-72D1-4D10-9D4E-4012D25D7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271</Words>
  <Characters>1711</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1979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2015-03-26T15:45:00Z</cp:lastPrinted>
  <dcterms:created xsi:type="dcterms:W3CDTF">2021-03-09T12:59:00Z</dcterms:created>
  <dcterms:modified xsi:type="dcterms:W3CDTF">2021-03-09T12:59:00Z</dcterms:modified>
</cp:coreProperties>
</file>