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0ACF" w:rsidRPr="00EB6290" w:rsidRDefault="007E6D97" w:rsidP="003B15D9">
      <w:pPr>
        <w:jc w:val="both"/>
        <w:rPr>
          <w:rFonts w:ascii="Arial" w:hAnsi="Arial" w:cs="Arial"/>
          <w:b/>
          <w:sz w:val="24"/>
          <w:szCs w:val="24"/>
        </w:rPr>
      </w:pPr>
      <w:bookmarkStart w:id="0" w:name="_GoBack"/>
      <w:bookmarkEnd w:id="0"/>
      <w:r>
        <w:rPr>
          <w:rFonts w:ascii="Arial" w:hAnsi="Arial"/>
          <w:b/>
          <w:sz w:val="24"/>
        </w:rPr>
        <w:t xml:space="preserve">Butterfly valve for long-distance water transport </w:t>
      </w:r>
    </w:p>
    <w:p w:rsidR="0031018B" w:rsidRPr="003B15D9" w:rsidRDefault="007E6D97" w:rsidP="003B15D9">
      <w:pPr>
        <w:jc w:val="both"/>
        <w:rPr>
          <w:rFonts w:ascii="Arial" w:hAnsi="Arial" w:cs="Arial"/>
          <w:sz w:val="24"/>
          <w:szCs w:val="24"/>
        </w:rPr>
      </w:pPr>
      <w:r>
        <w:rPr>
          <w:rFonts w:ascii="Arial" w:hAnsi="Arial"/>
          <w:sz w:val="24"/>
        </w:rPr>
        <w:t xml:space="preserve">To round off its existing range of butterfly valves, the KSB Group has launched the new </w:t>
      </w:r>
      <w:proofErr w:type="spellStart"/>
      <w:r>
        <w:rPr>
          <w:rFonts w:ascii="Arial" w:hAnsi="Arial"/>
          <w:sz w:val="24"/>
        </w:rPr>
        <w:t>Aporis</w:t>
      </w:r>
      <w:proofErr w:type="spellEnd"/>
      <w:r>
        <w:rPr>
          <w:rFonts w:ascii="Arial" w:hAnsi="Arial"/>
          <w:sz w:val="24"/>
        </w:rPr>
        <w:t xml:space="preserve"> double-offset butterfly valve with elastomer sealing element. This product is used for applications where huge volumes of water need to be transported and shut off reliably. Applications include systems for water transport, water treatment or in large industrial cooling circuits.</w:t>
      </w:r>
    </w:p>
    <w:p w:rsidR="00EB6290" w:rsidRDefault="0031018B" w:rsidP="003B15D9">
      <w:pPr>
        <w:jc w:val="both"/>
        <w:rPr>
          <w:rFonts w:ascii="Arial" w:hAnsi="Arial" w:cs="Arial"/>
          <w:sz w:val="24"/>
          <w:szCs w:val="24"/>
        </w:rPr>
      </w:pPr>
      <w:r>
        <w:rPr>
          <w:rFonts w:ascii="Arial" w:hAnsi="Arial"/>
          <w:sz w:val="24"/>
        </w:rPr>
        <w:t>The valve is available with the face-to-face lengths specified in the EN 558/ISO 5752, Series 14, standard and in nominal sizes DN 300 to DN 2000. The maximum permissible operating pressure is 16 bar. The standard fluid temperature should range between 0 and 85 °C. The valve discs and bodies are made from epoxy-coated EN-GJS-400-15.</w:t>
      </w:r>
    </w:p>
    <w:p w:rsidR="003534F5" w:rsidRPr="003B15D9" w:rsidRDefault="00EB6290" w:rsidP="003B15D9">
      <w:pPr>
        <w:jc w:val="both"/>
        <w:rPr>
          <w:rFonts w:ascii="Arial" w:hAnsi="Arial" w:cs="Arial"/>
          <w:sz w:val="24"/>
          <w:szCs w:val="24"/>
        </w:rPr>
      </w:pPr>
      <w:r>
        <w:rPr>
          <w:rFonts w:ascii="Arial" w:hAnsi="Arial"/>
          <w:sz w:val="24"/>
        </w:rPr>
        <w:t>Two stainless steel stems hold the valve disc in position. Torque transmission from the actuating stem to the valve disc is ensured by a keyed connection. Neither of the stems come into contact with the fluid as they are surrounded by sealed protective sleeves. This keeps them dry and, in conjunction with the stainless steel reinforced PTFE bearing bushes, ensures extended, trouble-free service.</w:t>
      </w:r>
    </w:p>
    <w:p w:rsidR="003534F5" w:rsidRPr="003B15D9" w:rsidRDefault="006F5B9D" w:rsidP="003B15D9">
      <w:pPr>
        <w:jc w:val="both"/>
        <w:rPr>
          <w:rFonts w:ascii="Arial" w:hAnsi="Arial" w:cs="Arial"/>
          <w:sz w:val="24"/>
          <w:szCs w:val="24"/>
        </w:rPr>
      </w:pPr>
      <w:r>
        <w:rPr>
          <w:rFonts w:ascii="Arial" w:hAnsi="Arial"/>
          <w:sz w:val="24"/>
        </w:rPr>
        <w:t>The flanged body with raised faces features integrally cast support feet which facilitate valve handling and storage. Thanks to the standardised top flanges to ISO 5211, the valve combines with a wide range of manual, electric, pneumatic and hydraulic actuators. The type series is approved for drinking water applications (DVGW, WRAS and ACS).</w:t>
      </w:r>
    </w:p>
    <w:p w:rsidR="008336A9" w:rsidRPr="003B15D9" w:rsidRDefault="008336A9" w:rsidP="003B15D9">
      <w:pPr>
        <w:jc w:val="both"/>
        <w:rPr>
          <w:rFonts w:ascii="Arial" w:hAnsi="Arial" w:cs="Arial"/>
          <w:sz w:val="24"/>
          <w:szCs w:val="24"/>
        </w:rPr>
      </w:pPr>
      <w:r>
        <w:rPr>
          <w:rFonts w:ascii="Arial" w:hAnsi="Arial"/>
          <w:sz w:val="24"/>
        </w:rPr>
        <w:t xml:space="preserve">Photo: The new </w:t>
      </w:r>
      <w:proofErr w:type="spellStart"/>
      <w:r>
        <w:rPr>
          <w:rFonts w:ascii="Arial" w:hAnsi="Arial"/>
          <w:sz w:val="24"/>
        </w:rPr>
        <w:t>Aporis</w:t>
      </w:r>
      <w:proofErr w:type="spellEnd"/>
      <w:r>
        <w:rPr>
          <w:rFonts w:ascii="Arial" w:hAnsi="Arial"/>
          <w:sz w:val="24"/>
        </w:rPr>
        <w:t xml:space="preserve"> butterfly valves are used for applications where huge volumes of water need to be transported and shut off reliably.</w:t>
      </w:r>
    </w:p>
    <w:sectPr w:rsidR="008336A9" w:rsidRPr="003B15D9" w:rsidSect="00AF5CD7">
      <w:pgSz w:w="11906" w:h="16838"/>
      <w:pgMar w:top="1134" w:right="2125" w:bottom="1440"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1E2824F"/>
    <w:multiLevelType w:val="hybridMultilevel"/>
    <w:tmpl w:val="FF6701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241E97E"/>
    <w:multiLevelType w:val="hybridMultilevel"/>
    <w:tmpl w:val="E9A67AD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494C181"/>
    <w:multiLevelType w:val="hybridMultilevel"/>
    <w:tmpl w:val="5995549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AD89FEC8"/>
    <w:multiLevelType w:val="hybridMultilevel"/>
    <w:tmpl w:val="78EB27D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B8563D58"/>
    <w:multiLevelType w:val="hybridMultilevel"/>
    <w:tmpl w:val="5003485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C8EF80DC"/>
    <w:multiLevelType w:val="hybridMultilevel"/>
    <w:tmpl w:val="7E2389F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C8F95C56"/>
    <w:multiLevelType w:val="hybridMultilevel"/>
    <w:tmpl w:val="132CA34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CCC0CCEB"/>
    <w:multiLevelType w:val="hybridMultilevel"/>
    <w:tmpl w:val="981CBF5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D047AF6F"/>
    <w:multiLevelType w:val="hybridMultilevel"/>
    <w:tmpl w:val="EB788CD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E91A1204"/>
    <w:multiLevelType w:val="hybridMultilevel"/>
    <w:tmpl w:val="299BAEB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ED625FC9"/>
    <w:multiLevelType w:val="hybridMultilevel"/>
    <w:tmpl w:val="0324856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F968E0AF"/>
    <w:multiLevelType w:val="hybridMultilevel"/>
    <w:tmpl w:val="385CCED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FDA8DEE6"/>
    <w:multiLevelType w:val="hybridMultilevel"/>
    <w:tmpl w:val="3A6AA1E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AED7D41"/>
    <w:multiLevelType w:val="hybridMultilevel"/>
    <w:tmpl w:val="6FB7CF4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FE0C7E2"/>
    <w:multiLevelType w:val="hybridMultilevel"/>
    <w:tmpl w:val="41431E1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1163F972"/>
    <w:multiLevelType w:val="hybridMultilevel"/>
    <w:tmpl w:val="1DBB7E4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118421C9"/>
    <w:multiLevelType w:val="hybridMultilevel"/>
    <w:tmpl w:val="524E3B1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246E34B0"/>
    <w:multiLevelType w:val="hybridMultilevel"/>
    <w:tmpl w:val="B503FD9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8F336BA"/>
    <w:multiLevelType w:val="hybridMultilevel"/>
    <w:tmpl w:val="0019749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2DB6AC09"/>
    <w:multiLevelType w:val="hybridMultilevel"/>
    <w:tmpl w:val="967C2EA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54558D91"/>
    <w:multiLevelType w:val="hybridMultilevel"/>
    <w:tmpl w:val="EC2F0AA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58F05F29"/>
    <w:multiLevelType w:val="hybridMultilevel"/>
    <w:tmpl w:val="56766A9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6E2E39A1"/>
    <w:multiLevelType w:val="hybridMultilevel"/>
    <w:tmpl w:val="635088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771C4BD6"/>
    <w:multiLevelType w:val="multilevel"/>
    <w:tmpl w:val="3DF2D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3"/>
  </w:num>
  <w:num w:numId="3">
    <w:abstractNumId w:val="20"/>
  </w:num>
  <w:num w:numId="4">
    <w:abstractNumId w:val="9"/>
  </w:num>
  <w:num w:numId="5">
    <w:abstractNumId w:val="15"/>
  </w:num>
  <w:num w:numId="6">
    <w:abstractNumId w:val="21"/>
  </w:num>
  <w:num w:numId="7">
    <w:abstractNumId w:val="18"/>
  </w:num>
  <w:num w:numId="8">
    <w:abstractNumId w:val="4"/>
  </w:num>
  <w:num w:numId="9">
    <w:abstractNumId w:val="7"/>
  </w:num>
  <w:num w:numId="10">
    <w:abstractNumId w:val="17"/>
  </w:num>
  <w:num w:numId="11">
    <w:abstractNumId w:val="22"/>
  </w:num>
  <w:num w:numId="12">
    <w:abstractNumId w:val="11"/>
  </w:num>
  <w:num w:numId="13">
    <w:abstractNumId w:val="19"/>
  </w:num>
  <w:num w:numId="14">
    <w:abstractNumId w:val="0"/>
  </w:num>
  <w:num w:numId="15">
    <w:abstractNumId w:val="2"/>
  </w:num>
  <w:num w:numId="16">
    <w:abstractNumId w:val="5"/>
  </w:num>
  <w:num w:numId="17">
    <w:abstractNumId w:val="10"/>
  </w:num>
  <w:num w:numId="18">
    <w:abstractNumId w:val="16"/>
  </w:num>
  <w:num w:numId="19">
    <w:abstractNumId w:val="1"/>
  </w:num>
  <w:num w:numId="20">
    <w:abstractNumId w:val="14"/>
  </w:num>
  <w:num w:numId="21">
    <w:abstractNumId w:val="8"/>
  </w:num>
  <w:num w:numId="22">
    <w:abstractNumId w:val="12"/>
  </w:num>
  <w:num w:numId="23">
    <w:abstractNumId w:val="6"/>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D97"/>
    <w:rsid w:val="00072637"/>
    <w:rsid w:val="000A19B7"/>
    <w:rsid w:val="000E74AE"/>
    <w:rsid w:val="00102FAD"/>
    <w:rsid w:val="00116F8B"/>
    <w:rsid w:val="001276B0"/>
    <w:rsid w:val="00167619"/>
    <w:rsid w:val="00167F9C"/>
    <w:rsid w:val="001B5B66"/>
    <w:rsid w:val="001F683E"/>
    <w:rsid w:val="00285782"/>
    <w:rsid w:val="002C393C"/>
    <w:rsid w:val="0031018B"/>
    <w:rsid w:val="00320369"/>
    <w:rsid w:val="0034488A"/>
    <w:rsid w:val="003534F5"/>
    <w:rsid w:val="003B15D9"/>
    <w:rsid w:val="003E73AA"/>
    <w:rsid w:val="00430046"/>
    <w:rsid w:val="004E0983"/>
    <w:rsid w:val="004E5122"/>
    <w:rsid w:val="00565EDB"/>
    <w:rsid w:val="005728C1"/>
    <w:rsid w:val="005A21AA"/>
    <w:rsid w:val="005A79A0"/>
    <w:rsid w:val="005C2CD2"/>
    <w:rsid w:val="006A04B3"/>
    <w:rsid w:val="006F5B9D"/>
    <w:rsid w:val="00755190"/>
    <w:rsid w:val="007B6D77"/>
    <w:rsid w:val="007E6D97"/>
    <w:rsid w:val="00810952"/>
    <w:rsid w:val="008336A9"/>
    <w:rsid w:val="008B333B"/>
    <w:rsid w:val="008C03A7"/>
    <w:rsid w:val="008C73F0"/>
    <w:rsid w:val="008D3B75"/>
    <w:rsid w:val="0091712B"/>
    <w:rsid w:val="00917B5E"/>
    <w:rsid w:val="00937753"/>
    <w:rsid w:val="00961B4D"/>
    <w:rsid w:val="00961D0E"/>
    <w:rsid w:val="00982320"/>
    <w:rsid w:val="009C6B4E"/>
    <w:rsid w:val="00A378A6"/>
    <w:rsid w:val="00A90ACF"/>
    <w:rsid w:val="00AA6B46"/>
    <w:rsid w:val="00AF5CD7"/>
    <w:rsid w:val="00B0193C"/>
    <w:rsid w:val="00B1115C"/>
    <w:rsid w:val="00B13EDC"/>
    <w:rsid w:val="00B20873"/>
    <w:rsid w:val="00B91F78"/>
    <w:rsid w:val="00BB2256"/>
    <w:rsid w:val="00BC0E6B"/>
    <w:rsid w:val="00BE42FF"/>
    <w:rsid w:val="00C10290"/>
    <w:rsid w:val="00C1220B"/>
    <w:rsid w:val="00C209BC"/>
    <w:rsid w:val="00C92D08"/>
    <w:rsid w:val="00CA1071"/>
    <w:rsid w:val="00CB4BA5"/>
    <w:rsid w:val="00CB553C"/>
    <w:rsid w:val="00D1142C"/>
    <w:rsid w:val="00D26499"/>
    <w:rsid w:val="00D45B04"/>
    <w:rsid w:val="00D51AE6"/>
    <w:rsid w:val="00E059CA"/>
    <w:rsid w:val="00E251D1"/>
    <w:rsid w:val="00E37A17"/>
    <w:rsid w:val="00E76C9A"/>
    <w:rsid w:val="00E86E44"/>
    <w:rsid w:val="00EB6290"/>
    <w:rsid w:val="00ED4DBB"/>
    <w:rsid w:val="00F01B53"/>
    <w:rsid w:val="00F515BB"/>
    <w:rsid w:val="00FF0FC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07D642-C1C0-464B-9424-564BF9E717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4488A"/>
  </w:style>
  <w:style w:type="paragraph" w:styleId="berschrift4">
    <w:name w:val="heading 4"/>
    <w:basedOn w:val="Standard"/>
    <w:next w:val="Standard"/>
    <w:link w:val="berschrift4Zchn"/>
    <w:qFormat/>
    <w:rsid w:val="007E6D97"/>
    <w:pPr>
      <w:keepNext/>
      <w:spacing w:after="0" w:line="240" w:lineRule="atLeast"/>
      <w:jc w:val="both"/>
      <w:outlineLvl w:val="3"/>
    </w:pPr>
    <w:rPr>
      <w:rFonts w:ascii="Arial" w:eastAsia="Times New Roman" w:hAnsi="Arial" w:cs="Times New Roman"/>
      <w:b/>
      <w:sz w:val="24"/>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7E6D97"/>
    <w:pPr>
      <w:autoSpaceDE w:val="0"/>
      <w:autoSpaceDN w:val="0"/>
      <w:adjustRightInd w:val="0"/>
      <w:spacing w:after="0" w:line="240" w:lineRule="auto"/>
    </w:pPr>
    <w:rPr>
      <w:rFonts w:ascii="Arial" w:hAnsi="Arial" w:cs="Arial"/>
      <w:color w:val="000000"/>
      <w:sz w:val="24"/>
      <w:szCs w:val="24"/>
    </w:rPr>
  </w:style>
  <w:style w:type="character" w:customStyle="1" w:styleId="berschrift4Zchn">
    <w:name w:val="Überschrift 4 Zchn"/>
    <w:basedOn w:val="Absatz-Standardschriftart"/>
    <w:link w:val="berschrift4"/>
    <w:rsid w:val="007E6D97"/>
    <w:rPr>
      <w:rFonts w:ascii="Arial" w:eastAsia="Times New Roman" w:hAnsi="Arial" w:cs="Times New Roman"/>
      <w:b/>
      <w:sz w:val="24"/>
      <w:szCs w:val="20"/>
      <w:lang w:eastAsia="en-GB"/>
    </w:rPr>
  </w:style>
  <w:style w:type="paragraph" w:styleId="Sprechblasentext">
    <w:name w:val="Balloon Text"/>
    <w:basedOn w:val="Standard"/>
    <w:link w:val="SprechblasentextZchn"/>
    <w:uiPriority w:val="99"/>
    <w:semiHidden/>
    <w:unhideWhenUsed/>
    <w:rsid w:val="00C209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209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95709">
      <w:bodyDiv w:val="1"/>
      <w:marLeft w:val="0"/>
      <w:marRight w:val="0"/>
      <w:marTop w:val="0"/>
      <w:marBottom w:val="0"/>
      <w:divBdr>
        <w:top w:val="none" w:sz="0" w:space="0" w:color="auto"/>
        <w:left w:val="none" w:sz="0" w:space="0" w:color="auto"/>
        <w:bottom w:val="none" w:sz="0" w:space="0" w:color="auto"/>
        <w:right w:val="none" w:sz="0" w:space="0" w:color="auto"/>
      </w:divBdr>
      <w:divsChild>
        <w:div w:id="1442215567">
          <w:marLeft w:val="0"/>
          <w:marRight w:val="0"/>
          <w:marTop w:val="0"/>
          <w:marBottom w:val="0"/>
          <w:divBdr>
            <w:top w:val="none" w:sz="0" w:space="0" w:color="auto"/>
            <w:left w:val="none" w:sz="0" w:space="0" w:color="auto"/>
            <w:bottom w:val="none" w:sz="0" w:space="0" w:color="auto"/>
            <w:right w:val="none" w:sz="0" w:space="0" w:color="auto"/>
          </w:divBdr>
          <w:divsChild>
            <w:div w:id="1482770476">
              <w:marLeft w:val="0"/>
              <w:marRight w:val="0"/>
              <w:marTop w:val="0"/>
              <w:marBottom w:val="0"/>
              <w:divBdr>
                <w:top w:val="none" w:sz="0" w:space="0" w:color="auto"/>
                <w:left w:val="none" w:sz="0" w:space="0" w:color="auto"/>
                <w:bottom w:val="none" w:sz="0" w:space="0" w:color="auto"/>
                <w:right w:val="none" w:sz="0" w:space="0" w:color="auto"/>
              </w:divBdr>
              <w:divsChild>
                <w:div w:id="2057387392">
                  <w:marLeft w:val="0"/>
                  <w:marRight w:val="0"/>
                  <w:marTop w:val="0"/>
                  <w:marBottom w:val="0"/>
                  <w:divBdr>
                    <w:top w:val="none" w:sz="0" w:space="0" w:color="auto"/>
                    <w:left w:val="none" w:sz="0" w:space="0" w:color="auto"/>
                    <w:bottom w:val="none" w:sz="0" w:space="0" w:color="auto"/>
                    <w:right w:val="none" w:sz="0" w:space="0" w:color="auto"/>
                  </w:divBdr>
                </w:div>
                <w:div w:id="190051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526A68-2560-4BE8-9B1D-B04E789A4D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D85D8D0-C15E-4953-99E1-3011ABEB4CCF}">
  <ds:schemaRefs>
    <ds:schemaRef ds:uri="http://schemas.microsoft.com/sharepoint/v3/contenttype/forms"/>
  </ds:schemaRefs>
</ds:datastoreItem>
</file>

<file path=customXml/itemProps3.xml><?xml version="1.0" encoding="utf-8"?>
<ds:datastoreItem xmlns:ds="http://schemas.openxmlformats.org/officeDocument/2006/customXml" ds:itemID="{5A7C2C50-7629-4C77-8B9E-B8452163287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E16980A1-5F2C-406F-B287-414BB44B0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225</Words>
  <Characters>1420</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Steffel, Lena</cp:lastModifiedBy>
  <cp:revision>2</cp:revision>
  <cp:lastPrinted>2017-06-21T12:02:00Z</cp:lastPrinted>
  <dcterms:created xsi:type="dcterms:W3CDTF">2021-03-09T11:54:00Z</dcterms:created>
  <dcterms:modified xsi:type="dcterms:W3CDTF">2021-03-09T11:54:00Z</dcterms:modified>
</cp:coreProperties>
</file>