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31BD" w:rsidRPr="002C70A7" w:rsidRDefault="009A6538" w:rsidP="009A6538">
      <w:pPr>
        <w:spacing w:before="100" w:beforeAutospacing="1" w:line="276" w:lineRule="auto"/>
        <w:jc w:val="both"/>
        <w:rPr>
          <w:rFonts w:ascii="Arial" w:hAnsi="Arial" w:cs="Arial"/>
          <w:b/>
        </w:rPr>
      </w:pPr>
      <w:bookmarkStart w:id="0" w:name="_GoBack"/>
      <w:bookmarkEnd w:id="0"/>
      <w:r>
        <w:rPr>
          <w:rFonts w:ascii="Arial" w:hAnsi="Arial"/>
          <w:b/>
        </w:rPr>
        <w:t>Easy-to-service mechanical seal for waste water pumps</w:t>
      </w:r>
    </w:p>
    <w:p w:rsidR="00E631BD" w:rsidRPr="002C70A7" w:rsidRDefault="00E631BD" w:rsidP="009A6538">
      <w:pPr>
        <w:spacing w:before="100" w:beforeAutospacing="1" w:line="276" w:lineRule="auto"/>
        <w:jc w:val="both"/>
        <w:rPr>
          <w:rFonts w:ascii="Arial" w:hAnsi="Arial" w:cs="Arial"/>
        </w:rPr>
      </w:pPr>
      <w:proofErr w:type="spellStart"/>
      <w:r>
        <w:rPr>
          <w:rFonts w:ascii="Arial" w:hAnsi="Arial"/>
        </w:rPr>
        <w:t>Frankenthal</w:t>
      </w:r>
      <w:proofErr w:type="spellEnd"/>
      <w:r w:rsidR="00846DF4">
        <w:rPr>
          <w:rFonts w:ascii="Arial" w:hAnsi="Arial"/>
        </w:rPr>
        <w:t>-based</w:t>
      </w:r>
      <w:r>
        <w:rPr>
          <w:rFonts w:ascii="Arial" w:hAnsi="Arial"/>
        </w:rPr>
        <w:t xml:space="preserve"> pump manufacturer KSB has developed a new double mechanical seal in tandem arrangement which is especially well suited to the particular requirements of dry-installed and wet-installed waste water pumps. During development of the 4STQ – a double mechanical seal module – KSB’s engineers strove to ensure that its installation and removal remained as straightforward as possible. Assembly fixtures and fastening bolts are not required,</w:t>
      </w:r>
      <w:r w:rsidR="00445F88">
        <w:rPr>
          <w:rFonts w:ascii="Arial" w:hAnsi="Arial"/>
        </w:rPr>
        <w:t xml:space="preserve"> </w:t>
      </w:r>
      <w:r w:rsidR="0069090C">
        <w:rPr>
          <w:rFonts w:ascii="Arial" w:hAnsi="Arial"/>
        </w:rPr>
        <w:t>and the seal’s modular design minimises downtime during maintenance inspections as well as preventing faulty reassembly</w:t>
      </w:r>
      <w:r w:rsidR="00445F88">
        <w:rPr>
          <w:rFonts w:ascii="Arial" w:hAnsi="Arial"/>
        </w:rPr>
        <w:t>.</w:t>
      </w:r>
      <w:r w:rsidR="0069090C">
        <w:rPr>
          <w:rFonts w:ascii="Arial" w:hAnsi="Arial"/>
        </w:rPr>
        <w:t xml:space="preserve"> A multi-spring arrangement provides required pre-loading for the primary rings themselves. The multiple springs are located outside the fluid handled in the oil reservoir so that the individual springs are protected from contamination. As the seal installation space and the mechanical seal are optimally matched, the seal faces are exposed to minimal wear and the </w:t>
      </w:r>
      <w:r w:rsidR="0069090C" w:rsidRPr="00D474D9">
        <w:rPr>
          <w:rFonts w:ascii="Arial" w:hAnsi="Arial"/>
        </w:rPr>
        <w:t>sealing elements</w:t>
      </w:r>
      <w:r w:rsidR="0069090C">
        <w:rPr>
          <w:rFonts w:ascii="Arial" w:hAnsi="Arial"/>
        </w:rPr>
        <w:t xml:space="preserve"> offer long service lives.</w:t>
      </w:r>
    </w:p>
    <w:p w:rsidR="00C01366" w:rsidRPr="002C70A7" w:rsidRDefault="0069090C" w:rsidP="009A6538">
      <w:pPr>
        <w:spacing w:before="100" w:beforeAutospacing="1" w:line="276" w:lineRule="auto"/>
        <w:jc w:val="both"/>
        <w:rPr>
          <w:rFonts w:ascii="Arial" w:hAnsi="Arial" w:cs="Arial"/>
        </w:rPr>
      </w:pPr>
      <w:r>
        <w:rPr>
          <w:rFonts w:ascii="Arial" w:hAnsi="Arial"/>
        </w:rPr>
        <w:t>The primary rings are made of silicon carbide as standard, with tungsten carbide also available on option. All metal components are manufactured from corrosion-resistant stainless steels such as 1.4122 or 1.4571. FKM elastomers are used for the O-rings. The new 4STQ is suitable for all operating conditions permitted for the pump on which it is fitted. Seals of this type are already being used with great success in waste water treatment plants in Germany and South America.</w:t>
      </w:r>
    </w:p>
    <w:p w:rsidR="00AF6290" w:rsidRPr="002C70A7" w:rsidRDefault="00AF6290" w:rsidP="009A6538">
      <w:pPr>
        <w:spacing w:before="100" w:beforeAutospacing="1" w:line="276" w:lineRule="auto"/>
        <w:jc w:val="both"/>
        <w:rPr>
          <w:rFonts w:ascii="Arial" w:hAnsi="Arial" w:cs="Arial"/>
        </w:rPr>
      </w:pPr>
      <w:r>
        <w:rPr>
          <w:rFonts w:ascii="Arial" w:hAnsi="Arial"/>
        </w:rPr>
        <w:t>Phot</w:t>
      </w:r>
      <w:r w:rsidR="00445F88">
        <w:rPr>
          <w:rFonts w:ascii="Arial" w:hAnsi="Arial"/>
        </w:rPr>
        <w:t>o: The new 4STQ mechanical seal</w:t>
      </w:r>
      <w:r>
        <w:rPr>
          <w:rFonts w:ascii="Arial" w:hAnsi="Arial"/>
        </w:rPr>
        <w:t xml:space="preserve"> is a double mechanical seal module whose installation and removal are extremely straightforward. (© KSB </w:t>
      </w:r>
      <w:proofErr w:type="spellStart"/>
      <w:r>
        <w:rPr>
          <w:rFonts w:ascii="Arial" w:hAnsi="Arial"/>
        </w:rPr>
        <w:t>Aktiengesellschaft</w:t>
      </w:r>
      <w:proofErr w:type="spellEnd"/>
      <w:r>
        <w:rPr>
          <w:rFonts w:ascii="Arial" w:hAnsi="Arial"/>
        </w:rPr>
        <w:t xml:space="preserve">, </w:t>
      </w:r>
      <w:proofErr w:type="spellStart"/>
      <w:r>
        <w:rPr>
          <w:rFonts w:ascii="Arial" w:hAnsi="Arial"/>
        </w:rPr>
        <w:t>Frankenthal</w:t>
      </w:r>
      <w:proofErr w:type="spellEnd"/>
      <w:r>
        <w:rPr>
          <w:rFonts w:ascii="Arial" w:hAnsi="Arial"/>
        </w:rPr>
        <w:t>, Germany)</w:t>
      </w:r>
    </w:p>
    <w:sectPr w:rsidR="00AF6290" w:rsidRPr="002C70A7" w:rsidSect="009A6538">
      <w:pgSz w:w="11906" w:h="16838"/>
      <w:pgMar w:top="1418" w:right="2834" w:bottom="1134" w:left="212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B605D8"/>
    <w:multiLevelType w:val="hybridMultilevel"/>
    <w:tmpl w:val="B80A10DC"/>
    <w:lvl w:ilvl="0" w:tplc="20DCFBF4">
      <w:start w:val="1"/>
      <w:numFmt w:val="bullet"/>
      <w:lvlText w:val="–"/>
      <w:lvlJc w:val="left"/>
      <w:pPr>
        <w:tabs>
          <w:tab w:val="num" w:pos="720"/>
        </w:tabs>
        <w:ind w:left="720" w:hanging="360"/>
      </w:pPr>
      <w:rPr>
        <w:rFonts w:ascii="Arial" w:hAnsi="Arial" w:hint="default"/>
      </w:rPr>
    </w:lvl>
    <w:lvl w:ilvl="1" w:tplc="5E9276EC" w:tentative="1">
      <w:start w:val="1"/>
      <w:numFmt w:val="bullet"/>
      <w:lvlText w:val="–"/>
      <w:lvlJc w:val="left"/>
      <w:pPr>
        <w:tabs>
          <w:tab w:val="num" w:pos="1440"/>
        </w:tabs>
        <w:ind w:left="1440" w:hanging="360"/>
      </w:pPr>
      <w:rPr>
        <w:rFonts w:ascii="Arial" w:hAnsi="Arial" w:hint="default"/>
      </w:rPr>
    </w:lvl>
    <w:lvl w:ilvl="2" w:tplc="A45274FE">
      <w:start w:val="1"/>
      <w:numFmt w:val="bullet"/>
      <w:lvlText w:val="–"/>
      <w:lvlJc w:val="left"/>
      <w:pPr>
        <w:tabs>
          <w:tab w:val="num" w:pos="2160"/>
        </w:tabs>
        <w:ind w:left="2160" w:hanging="360"/>
      </w:pPr>
      <w:rPr>
        <w:rFonts w:ascii="Arial" w:hAnsi="Arial" w:hint="default"/>
      </w:rPr>
    </w:lvl>
    <w:lvl w:ilvl="3" w:tplc="B114FF24" w:tentative="1">
      <w:start w:val="1"/>
      <w:numFmt w:val="bullet"/>
      <w:lvlText w:val="–"/>
      <w:lvlJc w:val="left"/>
      <w:pPr>
        <w:tabs>
          <w:tab w:val="num" w:pos="2880"/>
        </w:tabs>
        <w:ind w:left="2880" w:hanging="360"/>
      </w:pPr>
      <w:rPr>
        <w:rFonts w:ascii="Arial" w:hAnsi="Arial" w:hint="default"/>
      </w:rPr>
    </w:lvl>
    <w:lvl w:ilvl="4" w:tplc="98301012" w:tentative="1">
      <w:start w:val="1"/>
      <w:numFmt w:val="bullet"/>
      <w:lvlText w:val="–"/>
      <w:lvlJc w:val="left"/>
      <w:pPr>
        <w:tabs>
          <w:tab w:val="num" w:pos="3600"/>
        </w:tabs>
        <w:ind w:left="3600" w:hanging="360"/>
      </w:pPr>
      <w:rPr>
        <w:rFonts w:ascii="Arial" w:hAnsi="Arial" w:hint="default"/>
      </w:rPr>
    </w:lvl>
    <w:lvl w:ilvl="5" w:tplc="CCEAD00E" w:tentative="1">
      <w:start w:val="1"/>
      <w:numFmt w:val="bullet"/>
      <w:lvlText w:val="–"/>
      <w:lvlJc w:val="left"/>
      <w:pPr>
        <w:tabs>
          <w:tab w:val="num" w:pos="4320"/>
        </w:tabs>
        <w:ind w:left="4320" w:hanging="360"/>
      </w:pPr>
      <w:rPr>
        <w:rFonts w:ascii="Arial" w:hAnsi="Arial" w:hint="default"/>
      </w:rPr>
    </w:lvl>
    <w:lvl w:ilvl="6" w:tplc="452870EC" w:tentative="1">
      <w:start w:val="1"/>
      <w:numFmt w:val="bullet"/>
      <w:lvlText w:val="–"/>
      <w:lvlJc w:val="left"/>
      <w:pPr>
        <w:tabs>
          <w:tab w:val="num" w:pos="5040"/>
        </w:tabs>
        <w:ind w:left="5040" w:hanging="360"/>
      </w:pPr>
      <w:rPr>
        <w:rFonts w:ascii="Arial" w:hAnsi="Arial" w:hint="default"/>
      </w:rPr>
    </w:lvl>
    <w:lvl w:ilvl="7" w:tplc="82FA5656" w:tentative="1">
      <w:start w:val="1"/>
      <w:numFmt w:val="bullet"/>
      <w:lvlText w:val="–"/>
      <w:lvlJc w:val="left"/>
      <w:pPr>
        <w:tabs>
          <w:tab w:val="num" w:pos="5760"/>
        </w:tabs>
        <w:ind w:left="5760" w:hanging="360"/>
      </w:pPr>
      <w:rPr>
        <w:rFonts w:ascii="Arial" w:hAnsi="Arial" w:hint="default"/>
      </w:rPr>
    </w:lvl>
    <w:lvl w:ilvl="8" w:tplc="B644C2C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75727075"/>
    <w:multiLevelType w:val="hybridMultilevel"/>
    <w:tmpl w:val="1D48D086"/>
    <w:lvl w:ilvl="0" w:tplc="2F8804CE">
      <w:start w:val="1"/>
      <w:numFmt w:val="bullet"/>
      <w:lvlText w:val="–"/>
      <w:lvlJc w:val="left"/>
      <w:pPr>
        <w:tabs>
          <w:tab w:val="num" w:pos="720"/>
        </w:tabs>
        <w:ind w:left="720" w:hanging="360"/>
      </w:pPr>
      <w:rPr>
        <w:rFonts w:ascii="Arial" w:hAnsi="Arial" w:hint="default"/>
      </w:rPr>
    </w:lvl>
    <w:lvl w:ilvl="1" w:tplc="B7AE24C8" w:tentative="1">
      <w:start w:val="1"/>
      <w:numFmt w:val="bullet"/>
      <w:lvlText w:val="–"/>
      <w:lvlJc w:val="left"/>
      <w:pPr>
        <w:tabs>
          <w:tab w:val="num" w:pos="1440"/>
        </w:tabs>
        <w:ind w:left="1440" w:hanging="360"/>
      </w:pPr>
      <w:rPr>
        <w:rFonts w:ascii="Arial" w:hAnsi="Arial" w:hint="default"/>
      </w:rPr>
    </w:lvl>
    <w:lvl w:ilvl="2" w:tplc="5128047E">
      <w:start w:val="1"/>
      <w:numFmt w:val="bullet"/>
      <w:lvlText w:val="–"/>
      <w:lvlJc w:val="left"/>
      <w:pPr>
        <w:tabs>
          <w:tab w:val="num" w:pos="2160"/>
        </w:tabs>
        <w:ind w:left="2160" w:hanging="360"/>
      </w:pPr>
      <w:rPr>
        <w:rFonts w:ascii="Arial" w:hAnsi="Arial" w:hint="default"/>
      </w:rPr>
    </w:lvl>
    <w:lvl w:ilvl="3" w:tplc="95D0D0E0" w:tentative="1">
      <w:start w:val="1"/>
      <w:numFmt w:val="bullet"/>
      <w:lvlText w:val="–"/>
      <w:lvlJc w:val="left"/>
      <w:pPr>
        <w:tabs>
          <w:tab w:val="num" w:pos="2880"/>
        </w:tabs>
        <w:ind w:left="2880" w:hanging="360"/>
      </w:pPr>
      <w:rPr>
        <w:rFonts w:ascii="Arial" w:hAnsi="Arial" w:hint="default"/>
      </w:rPr>
    </w:lvl>
    <w:lvl w:ilvl="4" w:tplc="9B8CE814" w:tentative="1">
      <w:start w:val="1"/>
      <w:numFmt w:val="bullet"/>
      <w:lvlText w:val="–"/>
      <w:lvlJc w:val="left"/>
      <w:pPr>
        <w:tabs>
          <w:tab w:val="num" w:pos="3600"/>
        </w:tabs>
        <w:ind w:left="3600" w:hanging="360"/>
      </w:pPr>
      <w:rPr>
        <w:rFonts w:ascii="Arial" w:hAnsi="Arial" w:hint="default"/>
      </w:rPr>
    </w:lvl>
    <w:lvl w:ilvl="5" w:tplc="F42606BE" w:tentative="1">
      <w:start w:val="1"/>
      <w:numFmt w:val="bullet"/>
      <w:lvlText w:val="–"/>
      <w:lvlJc w:val="left"/>
      <w:pPr>
        <w:tabs>
          <w:tab w:val="num" w:pos="4320"/>
        </w:tabs>
        <w:ind w:left="4320" w:hanging="360"/>
      </w:pPr>
      <w:rPr>
        <w:rFonts w:ascii="Arial" w:hAnsi="Arial" w:hint="default"/>
      </w:rPr>
    </w:lvl>
    <w:lvl w:ilvl="6" w:tplc="FF0E6736" w:tentative="1">
      <w:start w:val="1"/>
      <w:numFmt w:val="bullet"/>
      <w:lvlText w:val="–"/>
      <w:lvlJc w:val="left"/>
      <w:pPr>
        <w:tabs>
          <w:tab w:val="num" w:pos="5040"/>
        </w:tabs>
        <w:ind w:left="5040" w:hanging="360"/>
      </w:pPr>
      <w:rPr>
        <w:rFonts w:ascii="Arial" w:hAnsi="Arial" w:hint="default"/>
      </w:rPr>
    </w:lvl>
    <w:lvl w:ilvl="7" w:tplc="041AD16C" w:tentative="1">
      <w:start w:val="1"/>
      <w:numFmt w:val="bullet"/>
      <w:lvlText w:val="–"/>
      <w:lvlJc w:val="left"/>
      <w:pPr>
        <w:tabs>
          <w:tab w:val="num" w:pos="5760"/>
        </w:tabs>
        <w:ind w:left="5760" w:hanging="360"/>
      </w:pPr>
      <w:rPr>
        <w:rFonts w:ascii="Arial" w:hAnsi="Arial" w:hint="default"/>
      </w:rPr>
    </w:lvl>
    <w:lvl w:ilvl="8" w:tplc="C590D290"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956250ED-B64F-4107-865E-DEC2617BC76C}"/>
    <w:docVar w:name="dgnword-eventsink" w:val="100671224"/>
  </w:docVars>
  <w:rsids>
    <w:rsidRoot w:val="00492290"/>
    <w:rsid w:val="001108AF"/>
    <w:rsid w:val="00177281"/>
    <w:rsid w:val="00182DBE"/>
    <w:rsid w:val="00266692"/>
    <w:rsid w:val="002C70A7"/>
    <w:rsid w:val="002E4690"/>
    <w:rsid w:val="00302F6F"/>
    <w:rsid w:val="003106F9"/>
    <w:rsid w:val="00375444"/>
    <w:rsid w:val="00395EE1"/>
    <w:rsid w:val="003B2566"/>
    <w:rsid w:val="00445F88"/>
    <w:rsid w:val="00456954"/>
    <w:rsid w:val="00463E04"/>
    <w:rsid w:val="00492290"/>
    <w:rsid w:val="006711CD"/>
    <w:rsid w:val="0069090C"/>
    <w:rsid w:val="007A1587"/>
    <w:rsid w:val="007A25E2"/>
    <w:rsid w:val="007C05C0"/>
    <w:rsid w:val="00846DF4"/>
    <w:rsid w:val="008F51F0"/>
    <w:rsid w:val="00917C87"/>
    <w:rsid w:val="009254BB"/>
    <w:rsid w:val="009A6538"/>
    <w:rsid w:val="00A04941"/>
    <w:rsid w:val="00A1776A"/>
    <w:rsid w:val="00A31BFB"/>
    <w:rsid w:val="00A4492D"/>
    <w:rsid w:val="00A962B9"/>
    <w:rsid w:val="00AF6290"/>
    <w:rsid w:val="00B51305"/>
    <w:rsid w:val="00B62ACE"/>
    <w:rsid w:val="00BC32DA"/>
    <w:rsid w:val="00C01366"/>
    <w:rsid w:val="00C273D9"/>
    <w:rsid w:val="00C82ADD"/>
    <w:rsid w:val="00D16450"/>
    <w:rsid w:val="00D474D9"/>
    <w:rsid w:val="00D572A2"/>
    <w:rsid w:val="00D60EB8"/>
    <w:rsid w:val="00E631BD"/>
    <w:rsid w:val="00F3219E"/>
    <w:rsid w:val="00F428E7"/>
    <w:rsid w:val="00F70AAC"/>
    <w:rsid w:val="00F724A5"/>
    <w:rsid w:val="00F760B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DCC8A50-BC8D-4EF9-BBCD-7B0E0632B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77281"/>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7A25E2"/>
    <w:pPr>
      <w:spacing w:before="100" w:beforeAutospacing="1" w:after="100" w:afterAutospacing="1"/>
    </w:pPr>
  </w:style>
  <w:style w:type="paragraph" w:styleId="Listenabsatz">
    <w:name w:val="List Paragraph"/>
    <w:basedOn w:val="Standard"/>
    <w:uiPriority w:val="34"/>
    <w:qFormat/>
    <w:rsid w:val="00E631BD"/>
    <w:pPr>
      <w:ind w:left="720"/>
      <w:contextualSpacing/>
    </w:pPr>
  </w:style>
  <w:style w:type="character" w:styleId="Kommentarzeichen">
    <w:name w:val="annotation reference"/>
    <w:basedOn w:val="Absatz-Standardschriftart"/>
    <w:semiHidden/>
    <w:unhideWhenUsed/>
    <w:rsid w:val="00F70AAC"/>
    <w:rPr>
      <w:sz w:val="16"/>
      <w:szCs w:val="16"/>
    </w:rPr>
  </w:style>
  <w:style w:type="paragraph" w:styleId="Kommentartext">
    <w:name w:val="annotation text"/>
    <w:basedOn w:val="Standard"/>
    <w:link w:val="KommentartextZchn"/>
    <w:semiHidden/>
    <w:unhideWhenUsed/>
    <w:rsid w:val="00F70AAC"/>
    <w:rPr>
      <w:sz w:val="20"/>
      <w:szCs w:val="20"/>
    </w:rPr>
  </w:style>
  <w:style w:type="character" w:customStyle="1" w:styleId="KommentartextZchn">
    <w:name w:val="Kommentartext Zchn"/>
    <w:basedOn w:val="Absatz-Standardschriftart"/>
    <w:link w:val="Kommentartext"/>
    <w:semiHidden/>
    <w:rsid w:val="00F70AAC"/>
    <w:rPr>
      <w:lang w:val="en-GB" w:eastAsia="en-GB"/>
    </w:rPr>
  </w:style>
  <w:style w:type="paragraph" w:styleId="Kommentarthema">
    <w:name w:val="annotation subject"/>
    <w:basedOn w:val="Kommentartext"/>
    <w:next w:val="Kommentartext"/>
    <w:link w:val="KommentarthemaZchn"/>
    <w:semiHidden/>
    <w:unhideWhenUsed/>
    <w:rsid w:val="00F70AAC"/>
    <w:rPr>
      <w:b/>
      <w:bCs/>
    </w:rPr>
  </w:style>
  <w:style w:type="character" w:customStyle="1" w:styleId="KommentarthemaZchn">
    <w:name w:val="Kommentarthema Zchn"/>
    <w:basedOn w:val="KommentartextZchn"/>
    <w:link w:val="Kommentarthema"/>
    <w:semiHidden/>
    <w:rsid w:val="00F70AAC"/>
    <w:rPr>
      <w:b/>
      <w:bCs/>
      <w:lang w:val="en-GB" w:eastAsia="en-GB"/>
    </w:rPr>
  </w:style>
  <w:style w:type="paragraph" w:styleId="Sprechblasentext">
    <w:name w:val="Balloon Text"/>
    <w:basedOn w:val="Standard"/>
    <w:link w:val="SprechblasentextZchn"/>
    <w:semiHidden/>
    <w:unhideWhenUsed/>
    <w:rsid w:val="00F70AAC"/>
    <w:rPr>
      <w:rFonts w:ascii="Tahoma" w:hAnsi="Tahoma" w:cs="Tahoma"/>
      <w:sz w:val="16"/>
      <w:szCs w:val="16"/>
    </w:rPr>
  </w:style>
  <w:style w:type="character" w:customStyle="1" w:styleId="SprechblasentextZchn">
    <w:name w:val="Sprechblasentext Zchn"/>
    <w:basedOn w:val="Absatz-Standardschriftart"/>
    <w:link w:val="Sprechblasentext"/>
    <w:semiHidden/>
    <w:rsid w:val="00F70AAC"/>
    <w:rPr>
      <w:rFonts w:ascii="Tahoma" w:hAnsi="Tahoma" w:cs="Tahoma"/>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260039">
      <w:bodyDiv w:val="1"/>
      <w:marLeft w:val="0"/>
      <w:marRight w:val="0"/>
      <w:marTop w:val="0"/>
      <w:marBottom w:val="0"/>
      <w:divBdr>
        <w:top w:val="none" w:sz="0" w:space="0" w:color="auto"/>
        <w:left w:val="none" w:sz="0" w:space="0" w:color="auto"/>
        <w:bottom w:val="none" w:sz="0" w:space="0" w:color="auto"/>
        <w:right w:val="none" w:sz="0" w:space="0" w:color="auto"/>
      </w:divBdr>
      <w:divsChild>
        <w:div w:id="177740558">
          <w:marLeft w:val="850"/>
          <w:marRight w:val="0"/>
          <w:marTop w:val="80"/>
          <w:marBottom w:val="0"/>
          <w:divBdr>
            <w:top w:val="none" w:sz="0" w:space="0" w:color="auto"/>
            <w:left w:val="none" w:sz="0" w:space="0" w:color="auto"/>
            <w:bottom w:val="none" w:sz="0" w:space="0" w:color="auto"/>
            <w:right w:val="none" w:sz="0" w:space="0" w:color="auto"/>
          </w:divBdr>
        </w:div>
      </w:divsChild>
    </w:div>
    <w:div w:id="804928247">
      <w:bodyDiv w:val="1"/>
      <w:marLeft w:val="0"/>
      <w:marRight w:val="0"/>
      <w:marTop w:val="0"/>
      <w:marBottom w:val="0"/>
      <w:divBdr>
        <w:top w:val="none" w:sz="0" w:space="0" w:color="auto"/>
        <w:left w:val="none" w:sz="0" w:space="0" w:color="auto"/>
        <w:bottom w:val="none" w:sz="0" w:space="0" w:color="auto"/>
        <w:right w:val="none" w:sz="0" w:space="0" w:color="auto"/>
      </w:divBdr>
    </w:div>
    <w:div w:id="2140492553">
      <w:bodyDiv w:val="1"/>
      <w:marLeft w:val="0"/>
      <w:marRight w:val="0"/>
      <w:marTop w:val="0"/>
      <w:marBottom w:val="0"/>
      <w:divBdr>
        <w:top w:val="none" w:sz="0" w:space="0" w:color="auto"/>
        <w:left w:val="none" w:sz="0" w:space="0" w:color="auto"/>
        <w:bottom w:val="none" w:sz="0" w:space="0" w:color="auto"/>
        <w:right w:val="none" w:sz="0" w:space="0" w:color="auto"/>
      </w:divBdr>
      <w:divsChild>
        <w:div w:id="1179930533">
          <w:marLeft w:val="850"/>
          <w:marRight w:val="0"/>
          <w:marTop w:val="8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B8A2513-F7C1-446D-B326-0899AE904888}">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2AC0EEA3-0A14-462D-8444-954CCB4C7C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5C3A91B-3CF7-4F7E-856D-4DA7F6878B8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232</Words>
  <Characters>1463</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PAULCHR</dc:creator>
  <dc:description>Übers.: Hr. Mortimer/Fr. Hobohm</dc:description>
  <cp:lastModifiedBy>Steffel, Lena</cp:lastModifiedBy>
  <cp:revision>2</cp:revision>
  <cp:lastPrinted>2016-07-13T12:12:00Z</cp:lastPrinted>
  <dcterms:created xsi:type="dcterms:W3CDTF">2021-03-09T11:33:00Z</dcterms:created>
  <dcterms:modified xsi:type="dcterms:W3CDTF">2021-03-09T11:33:00Z</dcterms:modified>
</cp:coreProperties>
</file>