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660B" w:rsidRPr="00A96C6D" w:rsidRDefault="007E660B" w:rsidP="000F7275">
      <w:pPr>
        <w:jc w:val="both"/>
        <w:rPr>
          <w:b/>
          <w:sz w:val="24"/>
          <w:szCs w:val="24"/>
        </w:rPr>
      </w:pPr>
      <w:bookmarkStart w:id="0" w:name="_GoBack"/>
      <w:bookmarkEnd w:id="0"/>
      <w:r>
        <w:rPr>
          <w:b/>
          <w:sz w:val="24"/>
        </w:rPr>
        <w:t xml:space="preserve">KSB at </w:t>
      </w:r>
      <w:proofErr w:type="spellStart"/>
      <w:r>
        <w:rPr>
          <w:b/>
          <w:sz w:val="24"/>
        </w:rPr>
        <w:t>Agritechnica</w:t>
      </w:r>
      <w:proofErr w:type="spellEnd"/>
      <w:r>
        <w:rPr>
          <w:b/>
          <w:sz w:val="24"/>
        </w:rPr>
        <w:t xml:space="preserve"> 2015 in Hanover</w:t>
      </w:r>
    </w:p>
    <w:p w:rsidR="000F7275" w:rsidRPr="005602F7" w:rsidRDefault="000F7275" w:rsidP="000F7275">
      <w:pPr>
        <w:pStyle w:val="Textkrper"/>
        <w:jc w:val="both"/>
        <w:rPr>
          <w:sz w:val="22"/>
          <w:szCs w:val="22"/>
        </w:rPr>
      </w:pPr>
    </w:p>
    <w:p w:rsidR="000F7275" w:rsidRDefault="000F7275" w:rsidP="000F7275">
      <w:pPr>
        <w:pStyle w:val="Kopfzeile"/>
        <w:tabs>
          <w:tab w:val="clear" w:pos="4536"/>
          <w:tab w:val="clear" w:pos="9072"/>
        </w:tabs>
        <w:jc w:val="both"/>
        <w:rPr>
          <w:sz w:val="22"/>
          <w:szCs w:val="22"/>
        </w:rPr>
      </w:pPr>
      <w:r>
        <w:rPr>
          <w:sz w:val="22"/>
        </w:rPr>
        <w:t>At</w:t>
      </w:r>
      <w:r w:rsidR="00BC3BE0">
        <w:rPr>
          <w:sz w:val="22"/>
        </w:rPr>
        <w:t xml:space="preserve"> </w:t>
      </w:r>
      <w:r>
        <w:t>AGRITECHNICA</w:t>
      </w:r>
      <w:r>
        <w:rPr>
          <w:sz w:val="22"/>
        </w:rPr>
        <w:t xml:space="preserve"> in Hanover, from 8 to 14 November 2015, </w:t>
      </w:r>
      <w:proofErr w:type="spellStart"/>
      <w:r>
        <w:rPr>
          <w:sz w:val="22"/>
        </w:rPr>
        <w:t>Frankenthal</w:t>
      </w:r>
      <w:proofErr w:type="spellEnd"/>
      <w:r>
        <w:rPr>
          <w:sz w:val="22"/>
        </w:rPr>
        <w:t xml:space="preserve">-based KSB </w:t>
      </w:r>
      <w:proofErr w:type="spellStart"/>
      <w:r>
        <w:rPr>
          <w:sz w:val="22"/>
        </w:rPr>
        <w:t>Aktiengesellschaft</w:t>
      </w:r>
      <w:proofErr w:type="spellEnd"/>
      <w:r>
        <w:rPr>
          <w:sz w:val="22"/>
        </w:rPr>
        <w:t xml:space="preserve"> will present a new kind of low-speed submersible mixer for use in biogas production and waste water treatment. The new </w:t>
      </w:r>
      <w:proofErr w:type="spellStart"/>
      <w:r>
        <w:rPr>
          <w:sz w:val="22"/>
        </w:rPr>
        <w:t>Amaprop</w:t>
      </w:r>
      <w:proofErr w:type="spellEnd"/>
      <w:r>
        <w:rPr>
          <w:sz w:val="22"/>
        </w:rPr>
        <w:t xml:space="preserve"> 1380 can serve as a back-up mixer, scum breaker or flow accelerator. It can be used alone or in combination with larger mixers.</w:t>
      </w:r>
    </w:p>
    <w:p w:rsidR="000F7275" w:rsidRPr="004E686F" w:rsidRDefault="000F7275" w:rsidP="000F7275">
      <w:pPr>
        <w:jc w:val="both"/>
        <w:rPr>
          <w:sz w:val="22"/>
          <w:szCs w:val="22"/>
        </w:rPr>
      </w:pPr>
    </w:p>
    <w:p w:rsidR="000F7275" w:rsidRPr="003F4AF6" w:rsidRDefault="000F7275" w:rsidP="000F7275">
      <w:pPr>
        <w:pStyle w:val="Kopfzeile"/>
        <w:tabs>
          <w:tab w:val="clear" w:pos="4536"/>
          <w:tab w:val="clear" w:pos="9072"/>
        </w:tabs>
        <w:jc w:val="both"/>
        <w:rPr>
          <w:sz w:val="22"/>
          <w:szCs w:val="22"/>
        </w:rPr>
      </w:pPr>
      <w:r>
        <w:rPr>
          <w:sz w:val="22"/>
        </w:rPr>
        <w:t>The new mixer for biogas plants has a hard-wearing propeller made of robust nodular cast iron designed for years of reliable service. Its contours were developed with the aid of computational flu</w:t>
      </w:r>
      <w:r w:rsidR="00BC3BE0">
        <w:rPr>
          <w:sz w:val="22"/>
        </w:rPr>
        <w:t xml:space="preserve">id dynamics (CFD) simulations. </w:t>
      </w:r>
      <w:r>
        <w:rPr>
          <w:sz w:val="22"/>
        </w:rPr>
        <w:t>It can generate high volume flow rates, producing an axial bulk flow.</w:t>
      </w:r>
    </w:p>
    <w:p w:rsidR="000F7275" w:rsidRPr="00376E6E" w:rsidRDefault="000F7275" w:rsidP="000F7275">
      <w:pPr>
        <w:pStyle w:val="Kopfzeile"/>
        <w:tabs>
          <w:tab w:val="clear" w:pos="4536"/>
          <w:tab w:val="clear" w:pos="9072"/>
        </w:tabs>
        <w:jc w:val="both"/>
        <w:rPr>
          <w:rFonts w:cs="Arial"/>
          <w:sz w:val="22"/>
          <w:szCs w:val="22"/>
        </w:rPr>
      </w:pPr>
    </w:p>
    <w:p w:rsidR="0091761E" w:rsidRDefault="000F7275" w:rsidP="000F7275">
      <w:pPr>
        <w:pStyle w:val="Kopfzeile"/>
        <w:tabs>
          <w:tab w:val="clear" w:pos="4536"/>
          <w:tab w:val="clear" w:pos="9072"/>
        </w:tabs>
        <w:jc w:val="both"/>
        <w:rPr>
          <w:strike/>
          <w:sz w:val="22"/>
          <w:szCs w:val="22"/>
        </w:rPr>
      </w:pPr>
      <w:r>
        <w:rPr>
          <w:sz w:val="22"/>
        </w:rPr>
        <w:t xml:space="preserve">Two mechanical seals in tandem arrangement reliably seal off the gearing and motor compartment. An oil reservoir between the two mechanical seals is filled with environmentally friendly oil that keeps the seal faces lubricated and cool. </w:t>
      </w:r>
      <w:r>
        <w:rPr>
          <w:color w:val="1D1D1B"/>
          <w:sz w:val="22"/>
        </w:rPr>
        <w:t xml:space="preserve">A leakage chamber between the oil chamber and the gear unit provides additional safety. </w:t>
      </w:r>
    </w:p>
    <w:p w:rsidR="00CB2C73" w:rsidRDefault="00CB2C73" w:rsidP="000F7275">
      <w:pPr>
        <w:pStyle w:val="Kopfzeile"/>
        <w:tabs>
          <w:tab w:val="clear" w:pos="4536"/>
          <w:tab w:val="clear" w:pos="9072"/>
        </w:tabs>
        <w:jc w:val="both"/>
        <w:rPr>
          <w:sz w:val="22"/>
          <w:szCs w:val="22"/>
        </w:rPr>
      </w:pPr>
    </w:p>
    <w:p w:rsidR="000F7275" w:rsidRPr="00376E6E" w:rsidRDefault="000F7275" w:rsidP="000F7275">
      <w:pPr>
        <w:pStyle w:val="Kopfzeile"/>
        <w:tabs>
          <w:tab w:val="clear" w:pos="4536"/>
          <w:tab w:val="clear" w:pos="9072"/>
        </w:tabs>
        <w:jc w:val="both"/>
        <w:rPr>
          <w:sz w:val="22"/>
          <w:szCs w:val="22"/>
        </w:rPr>
      </w:pPr>
      <w:r>
        <w:rPr>
          <w:sz w:val="22"/>
        </w:rPr>
        <w:t>The cable entry is absolutely water-tight, and a plug connector in the motor space connects the cable to the motor winding, hence facilitating in-situ replacement of the cable.</w:t>
      </w:r>
    </w:p>
    <w:p w:rsidR="000F7275" w:rsidRPr="00376E6E" w:rsidRDefault="000F7275" w:rsidP="000F7275">
      <w:pPr>
        <w:pStyle w:val="Kopfzeile"/>
        <w:tabs>
          <w:tab w:val="clear" w:pos="4536"/>
          <w:tab w:val="clear" w:pos="9072"/>
        </w:tabs>
        <w:jc w:val="both"/>
        <w:rPr>
          <w:sz w:val="22"/>
          <w:szCs w:val="22"/>
        </w:rPr>
      </w:pPr>
    </w:p>
    <w:p w:rsidR="00CB2C73" w:rsidRPr="00376E6E" w:rsidRDefault="000F7275" w:rsidP="000F7275">
      <w:pPr>
        <w:pStyle w:val="Kopfzeile"/>
        <w:tabs>
          <w:tab w:val="clear" w:pos="4536"/>
          <w:tab w:val="clear" w:pos="9072"/>
        </w:tabs>
        <w:jc w:val="both"/>
        <w:rPr>
          <w:sz w:val="22"/>
          <w:szCs w:val="22"/>
        </w:rPr>
      </w:pPr>
      <w:r>
        <w:rPr>
          <w:sz w:val="22"/>
        </w:rPr>
        <w:t xml:space="preserve">Robust, quiet-running, long-life helical spur gears are used, and the three-phase motors occupy a rating range of 6 to 13 kW. The motors are series-equipped with maintenance-free bearings and temperature sensors – plus a moisture sensor - to protect the windings against overheating and ingress of moisture. </w:t>
      </w:r>
    </w:p>
    <w:p w:rsidR="000F7275" w:rsidRPr="00376E6E" w:rsidRDefault="000F7275" w:rsidP="000F7275">
      <w:pPr>
        <w:pStyle w:val="Kopfzeile"/>
        <w:tabs>
          <w:tab w:val="clear" w:pos="4536"/>
          <w:tab w:val="clear" w:pos="9072"/>
        </w:tabs>
        <w:jc w:val="both"/>
        <w:rPr>
          <w:sz w:val="22"/>
          <w:szCs w:val="22"/>
        </w:rPr>
      </w:pPr>
      <w:r>
        <w:rPr>
          <w:sz w:val="22"/>
        </w:rPr>
        <w:t xml:space="preserve">A stainless-steel lowering device makes </w:t>
      </w:r>
      <w:r w:rsidR="00BC3BE0">
        <w:rPr>
          <w:sz w:val="22"/>
        </w:rPr>
        <w:t>it possible to adjust the mixer’</w:t>
      </w:r>
      <w:r>
        <w:rPr>
          <w:sz w:val="22"/>
        </w:rPr>
        <w:t>s mounting angle and height with ease.</w:t>
      </w:r>
    </w:p>
    <w:p w:rsidR="000F7275" w:rsidRPr="00376E6E" w:rsidRDefault="000F7275" w:rsidP="000F7275">
      <w:pPr>
        <w:pStyle w:val="Kopfzeile"/>
        <w:tabs>
          <w:tab w:val="clear" w:pos="4536"/>
          <w:tab w:val="clear" w:pos="9072"/>
        </w:tabs>
        <w:jc w:val="both"/>
        <w:rPr>
          <w:sz w:val="22"/>
          <w:szCs w:val="22"/>
        </w:rPr>
      </w:pPr>
    </w:p>
    <w:p w:rsidR="000F7275" w:rsidRPr="00376E6E" w:rsidRDefault="000F7275" w:rsidP="000F7275">
      <w:pPr>
        <w:pStyle w:val="Kopfzeile"/>
        <w:tabs>
          <w:tab w:val="clear" w:pos="4536"/>
          <w:tab w:val="clear" w:pos="9072"/>
        </w:tabs>
        <w:jc w:val="both"/>
        <w:rPr>
          <w:i/>
          <w:sz w:val="22"/>
          <w:szCs w:val="22"/>
        </w:rPr>
      </w:pPr>
      <w:r>
        <w:rPr>
          <w:i/>
          <w:sz w:val="22"/>
        </w:rPr>
        <w:t xml:space="preserve">Photo: </w:t>
      </w:r>
      <w:proofErr w:type="spellStart"/>
      <w:r>
        <w:rPr>
          <w:i/>
          <w:sz w:val="22"/>
        </w:rPr>
        <w:t>Amaprop</w:t>
      </w:r>
      <w:proofErr w:type="spellEnd"/>
      <w:r>
        <w:rPr>
          <w:i/>
          <w:sz w:val="22"/>
        </w:rPr>
        <w:t xml:space="preserve"> 1380, a new low-speed mixer for use in biogas production and waste water treatment. (KSB </w:t>
      </w:r>
      <w:proofErr w:type="spellStart"/>
      <w:r>
        <w:rPr>
          <w:i/>
          <w:sz w:val="22"/>
        </w:rPr>
        <w:t>Aktiengesellschaft</w:t>
      </w:r>
      <w:proofErr w:type="spellEnd"/>
      <w:r>
        <w:rPr>
          <w:i/>
          <w:sz w:val="22"/>
        </w:rPr>
        <w:t xml:space="preserve">, </w:t>
      </w:r>
      <w:proofErr w:type="spellStart"/>
      <w:r>
        <w:rPr>
          <w:i/>
          <w:sz w:val="22"/>
        </w:rPr>
        <w:t>Frankenthal</w:t>
      </w:r>
      <w:proofErr w:type="spellEnd"/>
      <w:r>
        <w:rPr>
          <w:i/>
          <w:sz w:val="22"/>
        </w:rPr>
        <w:t>, Germany)</w:t>
      </w:r>
    </w:p>
    <w:p w:rsidR="00B21194" w:rsidRPr="000F7275" w:rsidRDefault="00B21194" w:rsidP="000F7275"/>
    <w:sectPr w:rsidR="00B21194" w:rsidRPr="000F7275" w:rsidSect="007D72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IN Next W01 Medium">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07B9979-D54D-4983-898A-C037DB6289AD}"/>
    <w:docVar w:name="dgnword-eventsink" w:val="228968752"/>
  </w:docVars>
  <w:rsids>
    <w:rsidRoot w:val="007E660B"/>
    <w:rsid w:val="000F7275"/>
    <w:rsid w:val="002C393C"/>
    <w:rsid w:val="004D2A74"/>
    <w:rsid w:val="004E06CB"/>
    <w:rsid w:val="007D722A"/>
    <w:rsid w:val="007E660B"/>
    <w:rsid w:val="0091761E"/>
    <w:rsid w:val="00A22D69"/>
    <w:rsid w:val="00A42BF4"/>
    <w:rsid w:val="00A90ACF"/>
    <w:rsid w:val="00A96C6D"/>
    <w:rsid w:val="00AB18BC"/>
    <w:rsid w:val="00AF3DFA"/>
    <w:rsid w:val="00AF7ED6"/>
    <w:rsid w:val="00B21194"/>
    <w:rsid w:val="00BC3BE0"/>
    <w:rsid w:val="00CB2C73"/>
    <w:rsid w:val="00D227C6"/>
    <w:rsid w:val="00D60EE9"/>
    <w:rsid w:val="00F94EE8"/>
    <w:rsid w:val="00FB2FDD"/>
    <w:rsid w:val="00FD75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8CCDD0-3415-4723-A53A-5D892E3D0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E660B"/>
    <w:pPr>
      <w:spacing w:after="0" w:line="240" w:lineRule="auto"/>
    </w:pPr>
    <w:rPr>
      <w:rFonts w:ascii="Arial" w:eastAsia="Times New Roman" w:hAnsi="Arial" w:cs="Times New Roman"/>
      <w:sz w:val="20"/>
      <w:szCs w:val="20"/>
    </w:rPr>
  </w:style>
  <w:style w:type="paragraph" w:styleId="berschrift2">
    <w:name w:val="heading 2"/>
    <w:basedOn w:val="Standard"/>
    <w:link w:val="berschrift2Zchn"/>
    <w:uiPriority w:val="9"/>
    <w:qFormat/>
    <w:rsid w:val="00B21194"/>
    <w:pPr>
      <w:spacing w:before="220" w:after="110"/>
      <w:outlineLvl w:val="1"/>
    </w:pPr>
    <w:rPr>
      <w:rFonts w:ascii="DIN Next W01 Medium" w:hAnsi="DIN Next W01 Medium"/>
      <w:color w:val="4358A7"/>
      <w:sz w:val="29"/>
      <w:szCs w:val="2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B21194"/>
    <w:rPr>
      <w:rFonts w:ascii="DIN Next W01 Medium" w:eastAsia="Times New Roman" w:hAnsi="DIN Next W01 Medium" w:cs="Times New Roman"/>
      <w:color w:val="4358A7"/>
      <w:sz w:val="29"/>
      <w:szCs w:val="29"/>
      <w:lang w:eastAsia="en-GB"/>
    </w:rPr>
  </w:style>
  <w:style w:type="paragraph" w:styleId="StandardWeb">
    <w:name w:val="Normal (Web)"/>
    <w:basedOn w:val="Standard"/>
    <w:uiPriority w:val="99"/>
    <w:semiHidden/>
    <w:unhideWhenUsed/>
    <w:rsid w:val="00B21194"/>
    <w:pPr>
      <w:spacing w:after="110"/>
    </w:pPr>
    <w:rPr>
      <w:rFonts w:ascii="Times New Roman" w:hAnsi="Times New Roman"/>
      <w:sz w:val="24"/>
      <w:szCs w:val="24"/>
    </w:rPr>
  </w:style>
  <w:style w:type="paragraph" w:styleId="Kopfzeile">
    <w:name w:val="header"/>
    <w:basedOn w:val="Standard"/>
    <w:link w:val="KopfzeileZchn"/>
    <w:semiHidden/>
    <w:rsid w:val="000F7275"/>
    <w:pPr>
      <w:tabs>
        <w:tab w:val="center" w:pos="4536"/>
        <w:tab w:val="right" w:pos="9072"/>
      </w:tabs>
    </w:pPr>
    <w:rPr>
      <w:sz w:val="24"/>
    </w:rPr>
  </w:style>
  <w:style w:type="character" w:customStyle="1" w:styleId="KopfzeileZchn">
    <w:name w:val="Kopfzeile Zchn"/>
    <w:basedOn w:val="Absatz-Standardschriftart"/>
    <w:link w:val="Kopfzeile"/>
    <w:semiHidden/>
    <w:rsid w:val="000F7275"/>
    <w:rPr>
      <w:rFonts w:ascii="Arial" w:eastAsia="Times New Roman" w:hAnsi="Arial" w:cs="Times New Roman"/>
      <w:sz w:val="24"/>
      <w:szCs w:val="20"/>
      <w:lang w:eastAsia="en-GB"/>
    </w:rPr>
  </w:style>
  <w:style w:type="paragraph" w:styleId="Textkrper">
    <w:name w:val="Body Text"/>
    <w:basedOn w:val="Standard"/>
    <w:link w:val="TextkrperZchn"/>
    <w:semiHidden/>
    <w:rsid w:val="000F7275"/>
    <w:rPr>
      <w:sz w:val="24"/>
    </w:rPr>
  </w:style>
  <w:style w:type="character" w:customStyle="1" w:styleId="TextkrperZchn">
    <w:name w:val="Textkörper Zchn"/>
    <w:basedOn w:val="Absatz-Standardschriftart"/>
    <w:link w:val="Textkrper"/>
    <w:semiHidden/>
    <w:rsid w:val="000F7275"/>
    <w:rPr>
      <w:rFonts w:ascii="Arial" w:eastAsia="Times New Roman" w:hAnsi="Arial" w:cs="Times New Roman"/>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518930">
      <w:bodyDiv w:val="1"/>
      <w:marLeft w:val="0"/>
      <w:marRight w:val="0"/>
      <w:marTop w:val="0"/>
      <w:marBottom w:val="0"/>
      <w:divBdr>
        <w:top w:val="none" w:sz="0" w:space="0" w:color="auto"/>
        <w:left w:val="none" w:sz="0" w:space="0" w:color="auto"/>
        <w:bottom w:val="none" w:sz="0" w:space="0" w:color="auto"/>
        <w:right w:val="none" w:sz="0" w:space="0" w:color="auto"/>
      </w:divBdr>
      <w:divsChild>
        <w:div w:id="1865821678">
          <w:marLeft w:val="0"/>
          <w:marRight w:val="0"/>
          <w:marTop w:val="0"/>
          <w:marBottom w:val="0"/>
          <w:divBdr>
            <w:top w:val="none" w:sz="0" w:space="0" w:color="auto"/>
            <w:left w:val="none" w:sz="0" w:space="0" w:color="auto"/>
            <w:bottom w:val="none" w:sz="0" w:space="0" w:color="auto"/>
            <w:right w:val="none" w:sz="0" w:space="0" w:color="auto"/>
          </w:divBdr>
          <w:divsChild>
            <w:div w:id="1843230791">
              <w:marLeft w:val="-165"/>
              <w:marRight w:val="-165"/>
              <w:marTop w:val="0"/>
              <w:marBottom w:val="0"/>
              <w:divBdr>
                <w:top w:val="none" w:sz="0" w:space="0" w:color="auto"/>
                <w:left w:val="none" w:sz="0" w:space="0" w:color="auto"/>
                <w:bottom w:val="none" w:sz="0" w:space="0" w:color="auto"/>
                <w:right w:val="none" w:sz="0" w:space="0" w:color="auto"/>
              </w:divBdr>
              <w:divsChild>
                <w:div w:id="491869436">
                  <w:marLeft w:val="0"/>
                  <w:marRight w:val="0"/>
                  <w:marTop w:val="0"/>
                  <w:marBottom w:val="0"/>
                  <w:divBdr>
                    <w:top w:val="none" w:sz="0" w:space="0" w:color="auto"/>
                    <w:left w:val="none" w:sz="0" w:space="0" w:color="auto"/>
                    <w:bottom w:val="none" w:sz="0" w:space="0" w:color="auto"/>
                    <w:right w:val="none" w:sz="0" w:space="0" w:color="auto"/>
                  </w:divBdr>
                  <w:divsChild>
                    <w:div w:id="486409797">
                      <w:marLeft w:val="-165"/>
                      <w:marRight w:val="-165"/>
                      <w:marTop w:val="0"/>
                      <w:marBottom w:val="0"/>
                      <w:divBdr>
                        <w:top w:val="none" w:sz="0" w:space="0" w:color="auto"/>
                        <w:left w:val="none" w:sz="0" w:space="0" w:color="auto"/>
                        <w:bottom w:val="none" w:sz="0" w:space="0" w:color="auto"/>
                        <w:right w:val="none" w:sz="0" w:space="0" w:color="auto"/>
                      </w:divBdr>
                      <w:divsChild>
                        <w:div w:id="840971545">
                          <w:marLeft w:val="0"/>
                          <w:marRight w:val="0"/>
                          <w:marTop w:val="0"/>
                          <w:marBottom w:val="0"/>
                          <w:divBdr>
                            <w:top w:val="none" w:sz="0" w:space="0" w:color="auto"/>
                            <w:left w:val="none" w:sz="0" w:space="0" w:color="auto"/>
                            <w:bottom w:val="none" w:sz="0" w:space="0" w:color="auto"/>
                            <w:right w:val="none" w:sz="0" w:space="0" w:color="auto"/>
                          </w:divBdr>
                          <w:divsChild>
                            <w:div w:id="55705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221796B3-E915-4A18-90F3-34CEC1997A2B}">
  <ds:schemaRefs>
    <ds:schemaRef ds:uri="http://schemas.microsoft.com/sharepoint/v3/contenttype/forms"/>
  </ds:schemaRefs>
</ds:datastoreItem>
</file>

<file path=customXml/itemProps2.xml><?xml version="1.0" encoding="utf-8"?>
<ds:datastoreItem xmlns:ds="http://schemas.openxmlformats.org/officeDocument/2006/customXml" ds:itemID="{06A0C9D8-C60E-4A71-8CB2-023D1B74A7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FEAC62C-1DFE-47E5-831B-57F135CD2D1B}">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1519</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Steffel, Lena</cp:lastModifiedBy>
  <cp:revision>2</cp:revision>
  <dcterms:created xsi:type="dcterms:W3CDTF">2021-03-09T07:08:00Z</dcterms:created>
  <dcterms:modified xsi:type="dcterms:W3CDTF">2021-03-09T07:08:00Z</dcterms:modified>
</cp:coreProperties>
</file>