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5701" w:rsidRPr="00101064" w:rsidRDefault="003E5701" w:rsidP="00D70B8E">
      <w:pPr>
        <w:jc w:val="both"/>
        <w:rPr>
          <w:b/>
          <w:bCs/>
          <w:sz w:val="24"/>
          <w:szCs w:val="24"/>
        </w:rPr>
      </w:pPr>
      <w:bookmarkStart w:id="0" w:name="_GoBack"/>
      <w:bookmarkEnd w:id="0"/>
      <w:r w:rsidRPr="00101064">
        <w:rPr>
          <w:b/>
          <w:bCs/>
          <w:sz w:val="24"/>
          <w:szCs w:val="24"/>
        </w:rPr>
        <w:t>Neuer Servicestützpunkt in Abu Dhabi</w:t>
      </w:r>
    </w:p>
    <w:p w:rsidR="003E5701" w:rsidRPr="00101064" w:rsidRDefault="003E5701" w:rsidP="00D70B8E">
      <w:pPr>
        <w:jc w:val="both"/>
        <w:rPr>
          <w:sz w:val="24"/>
          <w:szCs w:val="24"/>
        </w:rPr>
      </w:pPr>
    </w:p>
    <w:p w:rsidR="003E5701" w:rsidRPr="00101064" w:rsidRDefault="003E5701" w:rsidP="00D70B8E">
      <w:pPr>
        <w:jc w:val="both"/>
        <w:rPr>
          <w:sz w:val="24"/>
          <w:szCs w:val="24"/>
        </w:rPr>
      </w:pPr>
      <w:r w:rsidRPr="00101064">
        <w:rPr>
          <w:sz w:val="24"/>
          <w:szCs w:val="24"/>
        </w:rPr>
        <w:t>Mitte Februar eröffnete die KSB-Gruppe einen neuen Servicestützpunkt in Abu Dhabi.</w:t>
      </w:r>
      <w:r w:rsidR="00D70B8E" w:rsidRPr="00101064">
        <w:rPr>
          <w:sz w:val="24"/>
          <w:szCs w:val="24"/>
        </w:rPr>
        <w:t xml:space="preserve"> </w:t>
      </w:r>
      <w:r w:rsidRPr="00101064">
        <w:rPr>
          <w:sz w:val="24"/>
          <w:szCs w:val="24"/>
        </w:rPr>
        <w:t>Die neue Werkshalle hat eine Größe von rund 3.000 Quadratmetern und ist mit fünf Kränen ausgestattet. Diese können Gewichte bis zu 40 Tonnen heben. Für die mechanische Bearbeitung von Bauteilen stehen modernste Werkzeugmaschinen zur Verfügung.</w:t>
      </w:r>
      <w:r w:rsidR="00D70B8E" w:rsidRPr="00101064">
        <w:rPr>
          <w:sz w:val="24"/>
          <w:szCs w:val="24"/>
        </w:rPr>
        <w:t xml:space="preserve"> </w:t>
      </w:r>
      <w:r w:rsidRPr="00101064">
        <w:rPr>
          <w:sz w:val="24"/>
          <w:szCs w:val="24"/>
        </w:rPr>
        <w:t>Zusätzlich gibt es eine Bürofläche von rund 600 Quadratmetern.</w:t>
      </w:r>
    </w:p>
    <w:p w:rsidR="003E5701" w:rsidRPr="00101064" w:rsidRDefault="003E5701" w:rsidP="00D70B8E">
      <w:pPr>
        <w:jc w:val="both"/>
        <w:rPr>
          <w:sz w:val="24"/>
          <w:szCs w:val="24"/>
        </w:rPr>
      </w:pPr>
    </w:p>
    <w:p w:rsidR="003E5701" w:rsidRPr="00101064" w:rsidRDefault="003E5701" w:rsidP="00D70B8E">
      <w:pPr>
        <w:jc w:val="both"/>
        <w:rPr>
          <w:sz w:val="24"/>
          <w:szCs w:val="24"/>
        </w:rPr>
      </w:pPr>
      <w:r w:rsidRPr="00101064">
        <w:rPr>
          <w:sz w:val="24"/>
          <w:szCs w:val="24"/>
        </w:rPr>
        <w:t>Derzeit kümmern sich 54 Mitarbeiter der KSB Service LLC um die Reparatur von KSB-Produkten und Fremdfabrikaten.</w:t>
      </w:r>
      <w:r w:rsidR="00D70B8E" w:rsidRPr="00101064">
        <w:rPr>
          <w:sz w:val="24"/>
          <w:szCs w:val="24"/>
        </w:rPr>
        <w:t xml:space="preserve"> </w:t>
      </w:r>
      <w:r w:rsidRPr="00101064">
        <w:rPr>
          <w:sz w:val="24"/>
          <w:szCs w:val="24"/>
        </w:rPr>
        <w:t>Darüber hinaus erhalten die Kunden im Service-Center vielfältige Service-Leistungen und Ersatzteile. Besonderes Augenmerk legt man auf den auch schon in Deutschland sehr erfolgreichen „SES System Effizienz Service“.</w:t>
      </w:r>
    </w:p>
    <w:p w:rsidR="003E5701" w:rsidRPr="00101064" w:rsidRDefault="003E5701" w:rsidP="00D70B8E">
      <w:pPr>
        <w:jc w:val="both"/>
        <w:rPr>
          <w:sz w:val="24"/>
          <w:szCs w:val="24"/>
        </w:rPr>
      </w:pPr>
    </w:p>
    <w:p w:rsidR="00FE6D19" w:rsidRPr="00101064" w:rsidRDefault="003E5701" w:rsidP="00A74480">
      <w:pPr>
        <w:jc w:val="both"/>
        <w:rPr>
          <w:sz w:val="24"/>
          <w:szCs w:val="24"/>
        </w:rPr>
      </w:pPr>
      <w:r w:rsidRPr="00101064">
        <w:rPr>
          <w:sz w:val="24"/>
          <w:szCs w:val="24"/>
        </w:rPr>
        <w:t xml:space="preserve">Dabei handelt es sich um eine von KSB entwickelte Servicesparte. Diese Dienstleistung hat zum Ziel, den Energieverbrauch von großen leistungsstarken Pumpen zu erfassen und </w:t>
      </w:r>
      <w:r w:rsidR="00A74480" w:rsidRPr="00101064">
        <w:rPr>
          <w:sz w:val="24"/>
          <w:szCs w:val="24"/>
        </w:rPr>
        <w:t xml:space="preserve">diese </w:t>
      </w:r>
      <w:r w:rsidR="006A350B" w:rsidRPr="00101064">
        <w:rPr>
          <w:sz w:val="24"/>
          <w:szCs w:val="24"/>
        </w:rPr>
        <w:t xml:space="preserve">auf die </w:t>
      </w:r>
      <w:r w:rsidR="00A74480" w:rsidRPr="00101064">
        <w:rPr>
          <w:sz w:val="24"/>
          <w:szCs w:val="24"/>
        </w:rPr>
        <w:t xml:space="preserve">vorhandenen </w:t>
      </w:r>
      <w:r w:rsidR="006A350B" w:rsidRPr="00101064">
        <w:rPr>
          <w:sz w:val="24"/>
          <w:szCs w:val="24"/>
        </w:rPr>
        <w:t xml:space="preserve">Betriebsbedingungen </w:t>
      </w:r>
      <w:r w:rsidR="00A74480" w:rsidRPr="00101064">
        <w:rPr>
          <w:sz w:val="24"/>
          <w:szCs w:val="24"/>
        </w:rPr>
        <w:t xml:space="preserve">hin </w:t>
      </w:r>
      <w:r w:rsidR="006A350B" w:rsidRPr="00101064">
        <w:rPr>
          <w:sz w:val="24"/>
          <w:szCs w:val="24"/>
        </w:rPr>
        <w:t>zu optimieren</w:t>
      </w:r>
      <w:r w:rsidR="00A74480" w:rsidRPr="00101064">
        <w:rPr>
          <w:sz w:val="24"/>
          <w:szCs w:val="24"/>
        </w:rPr>
        <w:t>.</w:t>
      </w:r>
    </w:p>
    <w:p w:rsidR="00FE6D19" w:rsidRPr="00101064" w:rsidRDefault="00FE6D19" w:rsidP="00D70B8E">
      <w:pPr>
        <w:jc w:val="both"/>
        <w:rPr>
          <w:sz w:val="24"/>
          <w:szCs w:val="24"/>
        </w:rPr>
      </w:pPr>
    </w:p>
    <w:p w:rsidR="003E5701" w:rsidRPr="00101064" w:rsidRDefault="003E5701" w:rsidP="00D70B8E">
      <w:pPr>
        <w:jc w:val="both"/>
        <w:rPr>
          <w:sz w:val="24"/>
          <w:szCs w:val="24"/>
        </w:rPr>
      </w:pPr>
      <w:r w:rsidRPr="00101064">
        <w:rPr>
          <w:sz w:val="24"/>
          <w:szCs w:val="24"/>
        </w:rPr>
        <w:t>Weitere Arbeitsschwerpunkt</w:t>
      </w:r>
      <w:r w:rsidR="00A74480" w:rsidRPr="00101064">
        <w:rPr>
          <w:sz w:val="24"/>
          <w:szCs w:val="24"/>
        </w:rPr>
        <w:t>e</w:t>
      </w:r>
      <w:r w:rsidRPr="00101064">
        <w:rPr>
          <w:sz w:val="24"/>
          <w:szCs w:val="24"/>
        </w:rPr>
        <w:t xml:space="preserve"> der KSB Service LLC </w:t>
      </w:r>
      <w:r w:rsidR="00A74480" w:rsidRPr="00101064">
        <w:rPr>
          <w:sz w:val="24"/>
          <w:szCs w:val="24"/>
        </w:rPr>
        <w:t>sind Reverse-Engineering</w:t>
      </w:r>
      <w:r w:rsidRPr="00101064">
        <w:rPr>
          <w:sz w:val="24"/>
          <w:szCs w:val="24"/>
        </w:rPr>
        <w:t xml:space="preserve"> </w:t>
      </w:r>
      <w:r w:rsidR="00A74480" w:rsidRPr="00101064">
        <w:rPr>
          <w:sz w:val="24"/>
          <w:szCs w:val="24"/>
        </w:rPr>
        <w:t xml:space="preserve">und </w:t>
      </w:r>
      <w:r w:rsidRPr="00101064">
        <w:rPr>
          <w:sz w:val="24"/>
          <w:szCs w:val="24"/>
        </w:rPr>
        <w:t>die technische Schulung von Kunden und Mitarbeitern.</w:t>
      </w:r>
      <w:r w:rsidR="00D70B8E" w:rsidRPr="00101064">
        <w:rPr>
          <w:sz w:val="24"/>
          <w:szCs w:val="24"/>
        </w:rPr>
        <w:t xml:space="preserve"> </w:t>
      </w:r>
      <w:r w:rsidRPr="00101064">
        <w:rPr>
          <w:sz w:val="24"/>
          <w:szCs w:val="24"/>
        </w:rPr>
        <w:t>Die Gesellschaft ist ein Gemeinschaftsunternehmen der KSB Aktiengesellschaft und der Al Masaood Gruppe.</w:t>
      </w:r>
    </w:p>
    <w:p w:rsidR="003E5701" w:rsidRPr="00101064" w:rsidRDefault="003E5701" w:rsidP="00D70B8E">
      <w:pPr>
        <w:jc w:val="both"/>
        <w:rPr>
          <w:sz w:val="24"/>
          <w:szCs w:val="24"/>
        </w:rPr>
      </w:pPr>
    </w:p>
    <w:p w:rsidR="003E5701" w:rsidRPr="00101064" w:rsidRDefault="003E5701" w:rsidP="00D70B8E">
      <w:pPr>
        <w:jc w:val="both"/>
        <w:rPr>
          <w:sz w:val="24"/>
          <w:szCs w:val="24"/>
        </w:rPr>
      </w:pPr>
      <w:r w:rsidRPr="00101064">
        <w:rPr>
          <w:sz w:val="24"/>
          <w:szCs w:val="24"/>
        </w:rPr>
        <w:t>Die offizielle Einweihungsfeier fand am 18. Februar statt.</w:t>
      </w:r>
    </w:p>
    <w:p w:rsidR="003E5701" w:rsidRPr="00101064" w:rsidRDefault="003E5701" w:rsidP="00D70B8E">
      <w:pPr>
        <w:jc w:val="both"/>
        <w:rPr>
          <w:sz w:val="24"/>
          <w:szCs w:val="24"/>
        </w:rPr>
      </w:pPr>
    </w:p>
    <w:p w:rsidR="003E5701" w:rsidRPr="00101064" w:rsidRDefault="003E5701" w:rsidP="00D70B8E">
      <w:pPr>
        <w:jc w:val="both"/>
        <w:rPr>
          <w:sz w:val="24"/>
          <w:szCs w:val="24"/>
        </w:rPr>
      </w:pPr>
      <w:r w:rsidRPr="00101064">
        <w:rPr>
          <w:sz w:val="24"/>
          <w:szCs w:val="24"/>
        </w:rPr>
        <w:t>Foto: Mit dem neuen Servicestützpunk in Abu Dhabi erweitert KSB sein weltweites Servicenetz (© KSB Service LLC)</w:t>
      </w:r>
    </w:p>
    <w:p w:rsidR="003E5701" w:rsidRPr="00101064" w:rsidRDefault="003E5701" w:rsidP="00D70B8E">
      <w:pPr>
        <w:jc w:val="both"/>
        <w:rPr>
          <w:sz w:val="24"/>
          <w:szCs w:val="24"/>
        </w:rPr>
      </w:pPr>
    </w:p>
    <w:p w:rsidR="009C6049" w:rsidRPr="00101064" w:rsidRDefault="009C6049" w:rsidP="003E5701">
      <w:pPr>
        <w:rPr>
          <w:szCs w:val="24"/>
        </w:rPr>
      </w:pPr>
    </w:p>
    <w:sectPr w:rsidR="009C6049" w:rsidRPr="00101064" w:rsidSect="00FA65D0">
      <w:headerReference w:type="default" r:id="rId9"/>
      <w:footerReference w:type="default" r:id="rId10"/>
      <w:pgSz w:w="12240" w:h="15840"/>
      <w:pgMar w:top="1386" w:right="3593" w:bottom="1440" w:left="241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1A67" w:rsidRDefault="00571A67" w:rsidP="00E1496B">
      <w:r>
        <w:separator/>
      </w:r>
    </w:p>
  </w:endnote>
  <w:endnote w:type="continuationSeparator" w:id="0">
    <w:p w:rsidR="00571A67" w:rsidRDefault="00571A67" w:rsidP="00E14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6D19" w:rsidRDefault="00FE6D1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1A67" w:rsidRDefault="00571A67" w:rsidP="00E1496B">
      <w:r>
        <w:separator/>
      </w:r>
    </w:p>
  </w:footnote>
  <w:footnote w:type="continuationSeparator" w:id="0">
    <w:p w:rsidR="00571A67" w:rsidRDefault="00571A67" w:rsidP="00E149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8A4" w:rsidRDefault="00D308A4" w:rsidP="00E1496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numPicBullet w:numPicBulletId="6">
    <w:pict>
      <v:shape id="_x0000_i1032" type="#_x0000_t75" style="width:3in;height:3in" o:bullet="t"/>
    </w:pict>
  </w:numPicBullet>
  <w:numPicBullet w:numPicBulletId="7">
    <w:pict>
      <v:shape id="_x0000_i1033" type="#_x0000_t75" style="width:3in;height:3in" o:bullet="t"/>
    </w:pict>
  </w:numPicBullet>
  <w:numPicBullet w:numPicBulletId="8">
    <w:pict>
      <v:shape id="_x0000_i1034" type="#_x0000_t75" style="width:3in;height:3in" o:bullet="t"/>
    </w:pict>
  </w:numPicBullet>
  <w:numPicBullet w:numPicBulletId="9">
    <w:pict>
      <v:shape id="_x0000_i1035" type="#_x0000_t75" style="width:3in;height:3in" o:bullet="t"/>
    </w:pict>
  </w:numPicBullet>
  <w:numPicBullet w:numPicBulletId="10">
    <w:pict>
      <v:shape id="_x0000_i1036" type="#_x0000_t75" style="width:3in;height:3in" o:bullet="t"/>
    </w:pict>
  </w:numPicBullet>
  <w:numPicBullet w:numPicBulletId="11">
    <w:pict>
      <v:shape id="_x0000_i1037" type="#_x0000_t75" style="width:3in;height:3in" o:bullet="t"/>
    </w:pict>
  </w:numPicBullet>
  <w:numPicBullet w:numPicBulletId="12">
    <w:pict>
      <v:shape id="_x0000_i1038" type="#_x0000_t75" style="width:3in;height:3in" o:bullet="t"/>
    </w:pict>
  </w:numPicBullet>
  <w:numPicBullet w:numPicBulletId="13">
    <w:pict>
      <v:shape id="_x0000_i1039" type="#_x0000_t75" style="width:3in;height:3in" o:bullet="t"/>
    </w:pict>
  </w:numPicBullet>
  <w:numPicBullet w:numPicBulletId="14">
    <w:pict>
      <v:shape id="_x0000_i1040" type="#_x0000_t75" style="width:3in;height:3in" o:bullet="t"/>
    </w:pict>
  </w:numPicBullet>
  <w:numPicBullet w:numPicBulletId="15">
    <w:pict>
      <v:shape id="_x0000_i1041" type="#_x0000_t75" style="width:3in;height:3in" o:bullet="t"/>
    </w:pict>
  </w:numPicBullet>
  <w:abstractNum w:abstractNumId="0" w15:restartNumberingAfterBreak="0">
    <w:nsid w:val="51DD482B"/>
    <w:multiLevelType w:val="multilevel"/>
    <w:tmpl w:val="B7C206F8"/>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552B1D19"/>
    <w:multiLevelType w:val="hybridMultilevel"/>
    <w:tmpl w:val="163A15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B552BED"/>
    <w:multiLevelType w:val="multilevel"/>
    <w:tmpl w:val="A74A444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0293FAD-D045-4734-B064-52F4E1B3C39F}"/>
    <w:docVar w:name="dgnword-eventsink" w:val="93266544"/>
  </w:docVars>
  <w:rsids>
    <w:rsidRoot w:val="00E1496B"/>
    <w:rsid w:val="00012770"/>
    <w:rsid w:val="00027693"/>
    <w:rsid w:val="00030A98"/>
    <w:rsid w:val="000359FD"/>
    <w:rsid w:val="00044725"/>
    <w:rsid w:val="00045F5F"/>
    <w:rsid w:val="00050B5C"/>
    <w:rsid w:val="00075F15"/>
    <w:rsid w:val="00090AB7"/>
    <w:rsid w:val="000A0E4F"/>
    <w:rsid w:val="000A7896"/>
    <w:rsid w:val="000B79D9"/>
    <w:rsid w:val="000B7E66"/>
    <w:rsid w:val="000C313E"/>
    <w:rsid w:val="000D1ACC"/>
    <w:rsid w:val="000D7217"/>
    <w:rsid w:val="000F055F"/>
    <w:rsid w:val="000F5110"/>
    <w:rsid w:val="000F5482"/>
    <w:rsid w:val="000F63CF"/>
    <w:rsid w:val="00101064"/>
    <w:rsid w:val="0010126D"/>
    <w:rsid w:val="001110E3"/>
    <w:rsid w:val="001267E1"/>
    <w:rsid w:val="0015224A"/>
    <w:rsid w:val="00153FDE"/>
    <w:rsid w:val="0015734F"/>
    <w:rsid w:val="00165C5F"/>
    <w:rsid w:val="00175A10"/>
    <w:rsid w:val="0018658E"/>
    <w:rsid w:val="001D1487"/>
    <w:rsid w:val="001D3AB2"/>
    <w:rsid w:val="001D665C"/>
    <w:rsid w:val="001E125F"/>
    <w:rsid w:val="001E56D7"/>
    <w:rsid w:val="001E58B4"/>
    <w:rsid w:val="001E7A89"/>
    <w:rsid w:val="00203222"/>
    <w:rsid w:val="0021299A"/>
    <w:rsid w:val="00212F6A"/>
    <w:rsid w:val="00223E8F"/>
    <w:rsid w:val="0022754A"/>
    <w:rsid w:val="00231568"/>
    <w:rsid w:val="00231589"/>
    <w:rsid w:val="00234183"/>
    <w:rsid w:val="00236AA9"/>
    <w:rsid w:val="00243324"/>
    <w:rsid w:val="0025072F"/>
    <w:rsid w:val="00260F4B"/>
    <w:rsid w:val="002678F4"/>
    <w:rsid w:val="002739F8"/>
    <w:rsid w:val="00276780"/>
    <w:rsid w:val="002B085D"/>
    <w:rsid w:val="002C1646"/>
    <w:rsid w:val="002C2326"/>
    <w:rsid w:val="002F12F7"/>
    <w:rsid w:val="002F5F53"/>
    <w:rsid w:val="00306A0C"/>
    <w:rsid w:val="00316C7E"/>
    <w:rsid w:val="00333A7A"/>
    <w:rsid w:val="00336E1F"/>
    <w:rsid w:val="00337DBE"/>
    <w:rsid w:val="003516B9"/>
    <w:rsid w:val="00354C4F"/>
    <w:rsid w:val="0036129F"/>
    <w:rsid w:val="0037574A"/>
    <w:rsid w:val="003946F0"/>
    <w:rsid w:val="003A19BB"/>
    <w:rsid w:val="003B1E76"/>
    <w:rsid w:val="003C06F8"/>
    <w:rsid w:val="003C5CBC"/>
    <w:rsid w:val="003C699F"/>
    <w:rsid w:val="003E5701"/>
    <w:rsid w:val="003E7F82"/>
    <w:rsid w:val="003F02BE"/>
    <w:rsid w:val="00412DDD"/>
    <w:rsid w:val="0042051D"/>
    <w:rsid w:val="00420EB4"/>
    <w:rsid w:val="0043710D"/>
    <w:rsid w:val="004432C9"/>
    <w:rsid w:val="00446B5D"/>
    <w:rsid w:val="00451ECF"/>
    <w:rsid w:val="00457A9F"/>
    <w:rsid w:val="00466231"/>
    <w:rsid w:val="004806E5"/>
    <w:rsid w:val="00481327"/>
    <w:rsid w:val="0048502C"/>
    <w:rsid w:val="00496EE6"/>
    <w:rsid w:val="004D361A"/>
    <w:rsid w:val="004D460C"/>
    <w:rsid w:val="004F00CE"/>
    <w:rsid w:val="004F7CE7"/>
    <w:rsid w:val="00505C07"/>
    <w:rsid w:val="00512FD1"/>
    <w:rsid w:val="00570245"/>
    <w:rsid w:val="00571A67"/>
    <w:rsid w:val="00575283"/>
    <w:rsid w:val="00577729"/>
    <w:rsid w:val="00581F0C"/>
    <w:rsid w:val="00593901"/>
    <w:rsid w:val="005C60E9"/>
    <w:rsid w:val="005E3ADD"/>
    <w:rsid w:val="006165E8"/>
    <w:rsid w:val="006233DD"/>
    <w:rsid w:val="006337A9"/>
    <w:rsid w:val="00644BC5"/>
    <w:rsid w:val="00647844"/>
    <w:rsid w:val="0065728F"/>
    <w:rsid w:val="0066346C"/>
    <w:rsid w:val="00664057"/>
    <w:rsid w:val="00672265"/>
    <w:rsid w:val="006760E4"/>
    <w:rsid w:val="006863CE"/>
    <w:rsid w:val="006A2F7B"/>
    <w:rsid w:val="006A350B"/>
    <w:rsid w:val="006A580F"/>
    <w:rsid w:val="006A751A"/>
    <w:rsid w:val="006B0DC1"/>
    <w:rsid w:val="006B4D85"/>
    <w:rsid w:val="006B7195"/>
    <w:rsid w:val="006C10FA"/>
    <w:rsid w:val="006F209C"/>
    <w:rsid w:val="00733915"/>
    <w:rsid w:val="00761106"/>
    <w:rsid w:val="00772D99"/>
    <w:rsid w:val="00786E1F"/>
    <w:rsid w:val="007B3966"/>
    <w:rsid w:val="007B7C20"/>
    <w:rsid w:val="007C3B1D"/>
    <w:rsid w:val="007C6296"/>
    <w:rsid w:val="007D16EF"/>
    <w:rsid w:val="007D33D9"/>
    <w:rsid w:val="007E23AE"/>
    <w:rsid w:val="007F1C00"/>
    <w:rsid w:val="00802F79"/>
    <w:rsid w:val="00803DBB"/>
    <w:rsid w:val="008077FE"/>
    <w:rsid w:val="008265FC"/>
    <w:rsid w:val="00826872"/>
    <w:rsid w:val="00847D48"/>
    <w:rsid w:val="008574C6"/>
    <w:rsid w:val="00864487"/>
    <w:rsid w:val="008650AE"/>
    <w:rsid w:val="00871EC1"/>
    <w:rsid w:val="008836A4"/>
    <w:rsid w:val="00884AFD"/>
    <w:rsid w:val="00886521"/>
    <w:rsid w:val="008A37D6"/>
    <w:rsid w:val="008A69CD"/>
    <w:rsid w:val="008D5348"/>
    <w:rsid w:val="008E071B"/>
    <w:rsid w:val="00922E9B"/>
    <w:rsid w:val="009338BA"/>
    <w:rsid w:val="0094010D"/>
    <w:rsid w:val="00950E1C"/>
    <w:rsid w:val="00950F71"/>
    <w:rsid w:val="009555A4"/>
    <w:rsid w:val="00983966"/>
    <w:rsid w:val="009848DD"/>
    <w:rsid w:val="00996573"/>
    <w:rsid w:val="00996C07"/>
    <w:rsid w:val="009A0599"/>
    <w:rsid w:val="009B05BD"/>
    <w:rsid w:val="009C0555"/>
    <w:rsid w:val="009C6049"/>
    <w:rsid w:val="009C79B0"/>
    <w:rsid w:val="00A153D6"/>
    <w:rsid w:val="00A201B9"/>
    <w:rsid w:val="00A22D8B"/>
    <w:rsid w:val="00A2312D"/>
    <w:rsid w:val="00A27C27"/>
    <w:rsid w:val="00A33776"/>
    <w:rsid w:val="00A37B86"/>
    <w:rsid w:val="00A40864"/>
    <w:rsid w:val="00A5350C"/>
    <w:rsid w:val="00A57760"/>
    <w:rsid w:val="00A65E33"/>
    <w:rsid w:val="00A72A2A"/>
    <w:rsid w:val="00A74480"/>
    <w:rsid w:val="00A833BD"/>
    <w:rsid w:val="00A874C3"/>
    <w:rsid w:val="00AA76DF"/>
    <w:rsid w:val="00AB5B9C"/>
    <w:rsid w:val="00AD6567"/>
    <w:rsid w:val="00AF7482"/>
    <w:rsid w:val="00B00BCF"/>
    <w:rsid w:val="00B03702"/>
    <w:rsid w:val="00B1032E"/>
    <w:rsid w:val="00B13E54"/>
    <w:rsid w:val="00B14E86"/>
    <w:rsid w:val="00B17A3B"/>
    <w:rsid w:val="00B23816"/>
    <w:rsid w:val="00B306DF"/>
    <w:rsid w:val="00B328AE"/>
    <w:rsid w:val="00B52AE1"/>
    <w:rsid w:val="00B74C39"/>
    <w:rsid w:val="00B754F9"/>
    <w:rsid w:val="00B76A59"/>
    <w:rsid w:val="00B82B27"/>
    <w:rsid w:val="00B91433"/>
    <w:rsid w:val="00BA6B8A"/>
    <w:rsid w:val="00BA7EED"/>
    <w:rsid w:val="00BB0A49"/>
    <w:rsid w:val="00BB2B1E"/>
    <w:rsid w:val="00BB3A3E"/>
    <w:rsid w:val="00BE3ED6"/>
    <w:rsid w:val="00BF70D2"/>
    <w:rsid w:val="00C25C6C"/>
    <w:rsid w:val="00C35F1A"/>
    <w:rsid w:val="00C44ADD"/>
    <w:rsid w:val="00C956F0"/>
    <w:rsid w:val="00CB000A"/>
    <w:rsid w:val="00CB3C65"/>
    <w:rsid w:val="00CD21E1"/>
    <w:rsid w:val="00CE01B9"/>
    <w:rsid w:val="00CE2BE7"/>
    <w:rsid w:val="00CE60AA"/>
    <w:rsid w:val="00D25A70"/>
    <w:rsid w:val="00D308A4"/>
    <w:rsid w:val="00D30F35"/>
    <w:rsid w:val="00D3458D"/>
    <w:rsid w:val="00D34FE5"/>
    <w:rsid w:val="00D406B2"/>
    <w:rsid w:val="00D50CAE"/>
    <w:rsid w:val="00D5122D"/>
    <w:rsid w:val="00D70B8E"/>
    <w:rsid w:val="00D73A8C"/>
    <w:rsid w:val="00D84AFE"/>
    <w:rsid w:val="00D93A1D"/>
    <w:rsid w:val="00DA673F"/>
    <w:rsid w:val="00DB7B2A"/>
    <w:rsid w:val="00DF562F"/>
    <w:rsid w:val="00E1152B"/>
    <w:rsid w:val="00E14436"/>
    <w:rsid w:val="00E1496B"/>
    <w:rsid w:val="00E16657"/>
    <w:rsid w:val="00E453AE"/>
    <w:rsid w:val="00E5049C"/>
    <w:rsid w:val="00E80945"/>
    <w:rsid w:val="00E840E9"/>
    <w:rsid w:val="00E85D63"/>
    <w:rsid w:val="00E94B02"/>
    <w:rsid w:val="00E95D13"/>
    <w:rsid w:val="00EA54F6"/>
    <w:rsid w:val="00EB170D"/>
    <w:rsid w:val="00EB4AD5"/>
    <w:rsid w:val="00EB73A9"/>
    <w:rsid w:val="00EC1B74"/>
    <w:rsid w:val="00EC5610"/>
    <w:rsid w:val="00F06631"/>
    <w:rsid w:val="00F17F97"/>
    <w:rsid w:val="00F52FA4"/>
    <w:rsid w:val="00F61B7A"/>
    <w:rsid w:val="00F7761D"/>
    <w:rsid w:val="00F779C7"/>
    <w:rsid w:val="00FA65D0"/>
    <w:rsid w:val="00FB01FE"/>
    <w:rsid w:val="00FB35B6"/>
    <w:rsid w:val="00FB59ED"/>
    <w:rsid w:val="00FB6AA2"/>
    <w:rsid w:val="00FC5C8F"/>
    <w:rsid w:val="00FE6D19"/>
    <w:rsid w:val="00FE79E0"/>
    <w:rsid w:val="00FF22A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E79E7FB-6D57-4F1E-AB34-A11A8087D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1496B"/>
    <w:rPr>
      <w:rFonts w:eastAsia="Times New Roman"/>
      <w:sz w:val="22"/>
      <w:lang w:val="de-DE" w:eastAsia="de-DE"/>
    </w:rPr>
  </w:style>
  <w:style w:type="paragraph" w:styleId="berschrift1">
    <w:name w:val="heading 1"/>
    <w:basedOn w:val="Standard"/>
    <w:link w:val="berschrift1Zchn"/>
    <w:uiPriority w:val="9"/>
    <w:qFormat/>
    <w:rsid w:val="00B328AE"/>
    <w:pPr>
      <w:spacing w:before="100" w:beforeAutospacing="1" w:after="100" w:afterAutospacing="1"/>
      <w:outlineLvl w:val="0"/>
    </w:pPr>
    <w:rPr>
      <w:rFonts w:ascii="Times New Roman" w:hAnsi="Times New Roman"/>
      <w:b/>
      <w:bCs/>
      <w:kern w:val="36"/>
      <w:sz w:val="48"/>
      <w:szCs w:val="48"/>
      <w:lang w:val="en-GB"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unhideWhenUsed/>
    <w:rsid w:val="00E1496B"/>
    <w:pPr>
      <w:tabs>
        <w:tab w:val="center" w:pos="4680"/>
        <w:tab w:val="right" w:pos="9360"/>
      </w:tabs>
    </w:pPr>
  </w:style>
  <w:style w:type="character" w:customStyle="1" w:styleId="KopfzeileZchn">
    <w:name w:val="Kopfzeile Zchn"/>
    <w:basedOn w:val="Absatz-Standardschriftart"/>
    <w:link w:val="Kopfzeile"/>
    <w:uiPriority w:val="99"/>
    <w:semiHidden/>
    <w:rsid w:val="00E1496B"/>
    <w:rPr>
      <w:rFonts w:ascii="Arial" w:eastAsia="Times New Roman" w:hAnsi="Arial" w:cs="Times New Roman"/>
      <w:szCs w:val="20"/>
      <w:lang w:val="de-DE" w:eastAsia="de-DE"/>
    </w:rPr>
  </w:style>
  <w:style w:type="paragraph" w:styleId="Fuzeile">
    <w:name w:val="footer"/>
    <w:basedOn w:val="Standard"/>
    <w:link w:val="FuzeileZchn"/>
    <w:uiPriority w:val="99"/>
    <w:semiHidden/>
    <w:unhideWhenUsed/>
    <w:rsid w:val="00E1496B"/>
    <w:pPr>
      <w:tabs>
        <w:tab w:val="center" w:pos="4680"/>
        <w:tab w:val="right" w:pos="9360"/>
      </w:tabs>
    </w:pPr>
  </w:style>
  <w:style w:type="character" w:customStyle="1" w:styleId="FuzeileZchn">
    <w:name w:val="Fußzeile Zchn"/>
    <w:basedOn w:val="Absatz-Standardschriftart"/>
    <w:link w:val="Fuzeile"/>
    <w:uiPriority w:val="99"/>
    <w:semiHidden/>
    <w:rsid w:val="00E1496B"/>
    <w:rPr>
      <w:rFonts w:ascii="Arial" w:eastAsia="Times New Roman" w:hAnsi="Arial" w:cs="Times New Roman"/>
      <w:szCs w:val="20"/>
      <w:lang w:val="de-DE" w:eastAsia="de-DE"/>
    </w:rPr>
  </w:style>
  <w:style w:type="paragraph" w:styleId="Sprechblasentext">
    <w:name w:val="Balloon Text"/>
    <w:basedOn w:val="Standard"/>
    <w:link w:val="SprechblasentextZchn"/>
    <w:uiPriority w:val="99"/>
    <w:semiHidden/>
    <w:unhideWhenUsed/>
    <w:rsid w:val="00E1496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E1496B"/>
    <w:rPr>
      <w:rFonts w:ascii="Tahoma" w:eastAsia="Times New Roman" w:hAnsi="Tahoma" w:cs="Tahoma"/>
      <w:sz w:val="16"/>
      <w:szCs w:val="16"/>
      <w:lang w:val="de-DE" w:eastAsia="de-DE"/>
    </w:rPr>
  </w:style>
  <w:style w:type="paragraph" w:styleId="Listenabsatz">
    <w:name w:val="List Paragraph"/>
    <w:basedOn w:val="Standard"/>
    <w:uiPriority w:val="34"/>
    <w:qFormat/>
    <w:rsid w:val="00420EB4"/>
    <w:pPr>
      <w:ind w:left="720"/>
      <w:contextualSpacing/>
    </w:pPr>
  </w:style>
  <w:style w:type="character" w:styleId="Hyperlink">
    <w:name w:val="Hyperlink"/>
    <w:basedOn w:val="Absatz-Standardschriftart"/>
    <w:uiPriority w:val="99"/>
    <w:unhideWhenUsed/>
    <w:rsid w:val="000F055F"/>
    <w:rPr>
      <w:color w:val="0000FF" w:themeColor="hyperlink"/>
      <w:u w:val="single"/>
    </w:rPr>
  </w:style>
  <w:style w:type="character" w:customStyle="1" w:styleId="berschrift1Zchn">
    <w:name w:val="Überschrift 1 Zchn"/>
    <w:basedOn w:val="Absatz-Standardschriftart"/>
    <w:link w:val="berschrift1"/>
    <w:uiPriority w:val="9"/>
    <w:rsid w:val="00B328AE"/>
    <w:rPr>
      <w:rFonts w:ascii="Times New Roman" w:eastAsia="Times New Roman" w:hAnsi="Times New Roman"/>
      <w:b/>
      <w:bCs/>
      <w:kern w:val="36"/>
      <w:sz w:val="48"/>
      <w:szCs w:val="4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33147">
      <w:bodyDiv w:val="1"/>
      <w:marLeft w:val="0"/>
      <w:marRight w:val="0"/>
      <w:marTop w:val="0"/>
      <w:marBottom w:val="0"/>
      <w:divBdr>
        <w:top w:val="none" w:sz="0" w:space="0" w:color="auto"/>
        <w:left w:val="none" w:sz="0" w:space="0" w:color="auto"/>
        <w:bottom w:val="none" w:sz="0" w:space="0" w:color="auto"/>
        <w:right w:val="none" w:sz="0" w:space="0" w:color="auto"/>
      </w:divBdr>
      <w:divsChild>
        <w:div w:id="430978415">
          <w:marLeft w:val="0"/>
          <w:marRight w:val="0"/>
          <w:marTop w:val="0"/>
          <w:marBottom w:val="0"/>
          <w:divBdr>
            <w:top w:val="none" w:sz="0" w:space="0" w:color="auto"/>
            <w:left w:val="none" w:sz="0" w:space="0" w:color="auto"/>
            <w:bottom w:val="none" w:sz="0" w:space="0" w:color="auto"/>
            <w:right w:val="none" w:sz="0" w:space="0" w:color="auto"/>
          </w:divBdr>
          <w:divsChild>
            <w:div w:id="930040427">
              <w:marLeft w:val="0"/>
              <w:marRight w:val="0"/>
              <w:marTop w:val="0"/>
              <w:marBottom w:val="0"/>
              <w:divBdr>
                <w:top w:val="none" w:sz="0" w:space="0" w:color="auto"/>
                <w:left w:val="none" w:sz="0" w:space="0" w:color="auto"/>
                <w:bottom w:val="none" w:sz="0" w:space="0" w:color="auto"/>
                <w:right w:val="none" w:sz="0" w:space="0" w:color="auto"/>
              </w:divBdr>
              <w:divsChild>
                <w:div w:id="1754662750">
                  <w:marLeft w:val="0"/>
                  <w:marRight w:val="0"/>
                  <w:marTop w:val="0"/>
                  <w:marBottom w:val="0"/>
                  <w:divBdr>
                    <w:top w:val="none" w:sz="0" w:space="0" w:color="auto"/>
                    <w:left w:val="none" w:sz="0" w:space="0" w:color="auto"/>
                    <w:bottom w:val="none" w:sz="0" w:space="0" w:color="auto"/>
                    <w:right w:val="none" w:sz="0" w:space="0" w:color="auto"/>
                  </w:divBdr>
                  <w:divsChild>
                    <w:div w:id="2042896886">
                      <w:marLeft w:val="0"/>
                      <w:marRight w:val="0"/>
                      <w:marTop w:val="0"/>
                      <w:marBottom w:val="0"/>
                      <w:divBdr>
                        <w:top w:val="none" w:sz="0" w:space="0" w:color="auto"/>
                        <w:left w:val="none" w:sz="0" w:space="0" w:color="auto"/>
                        <w:bottom w:val="none" w:sz="0" w:space="0" w:color="auto"/>
                        <w:right w:val="none" w:sz="0" w:space="0" w:color="auto"/>
                      </w:divBdr>
                      <w:divsChild>
                        <w:div w:id="1913738460">
                          <w:marLeft w:val="0"/>
                          <w:marRight w:val="0"/>
                          <w:marTop w:val="0"/>
                          <w:marBottom w:val="0"/>
                          <w:divBdr>
                            <w:top w:val="none" w:sz="0" w:space="0" w:color="auto"/>
                            <w:left w:val="none" w:sz="0" w:space="0" w:color="auto"/>
                            <w:bottom w:val="none" w:sz="0" w:space="0" w:color="auto"/>
                            <w:right w:val="none" w:sz="0" w:space="0" w:color="auto"/>
                          </w:divBdr>
                        </w:div>
                        <w:div w:id="556860370">
                          <w:marLeft w:val="0"/>
                          <w:marRight w:val="0"/>
                          <w:marTop w:val="0"/>
                          <w:marBottom w:val="0"/>
                          <w:divBdr>
                            <w:top w:val="none" w:sz="0" w:space="0" w:color="auto"/>
                            <w:left w:val="none" w:sz="0" w:space="0" w:color="auto"/>
                            <w:bottom w:val="none" w:sz="0" w:space="0" w:color="auto"/>
                            <w:right w:val="none" w:sz="0" w:space="0" w:color="auto"/>
                          </w:divBdr>
                        </w:div>
                        <w:div w:id="234559145">
                          <w:marLeft w:val="0"/>
                          <w:marRight w:val="0"/>
                          <w:marTop w:val="0"/>
                          <w:marBottom w:val="0"/>
                          <w:divBdr>
                            <w:top w:val="none" w:sz="0" w:space="0" w:color="auto"/>
                            <w:left w:val="none" w:sz="0" w:space="0" w:color="auto"/>
                            <w:bottom w:val="none" w:sz="0" w:space="0" w:color="auto"/>
                            <w:right w:val="none" w:sz="0" w:space="0" w:color="auto"/>
                          </w:divBdr>
                        </w:div>
                        <w:div w:id="1919098006">
                          <w:marLeft w:val="0"/>
                          <w:marRight w:val="0"/>
                          <w:marTop w:val="0"/>
                          <w:marBottom w:val="0"/>
                          <w:divBdr>
                            <w:top w:val="none" w:sz="0" w:space="0" w:color="auto"/>
                            <w:left w:val="none" w:sz="0" w:space="0" w:color="auto"/>
                            <w:bottom w:val="none" w:sz="0" w:space="0" w:color="auto"/>
                            <w:right w:val="none" w:sz="0" w:space="0" w:color="auto"/>
                          </w:divBdr>
                        </w:div>
                        <w:div w:id="575016392">
                          <w:marLeft w:val="0"/>
                          <w:marRight w:val="0"/>
                          <w:marTop w:val="0"/>
                          <w:marBottom w:val="0"/>
                          <w:divBdr>
                            <w:top w:val="none" w:sz="0" w:space="0" w:color="auto"/>
                            <w:left w:val="none" w:sz="0" w:space="0" w:color="auto"/>
                            <w:bottom w:val="none" w:sz="0" w:space="0" w:color="auto"/>
                            <w:right w:val="none" w:sz="0" w:space="0" w:color="auto"/>
                          </w:divBdr>
                        </w:div>
                        <w:div w:id="176969779">
                          <w:marLeft w:val="0"/>
                          <w:marRight w:val="0"/>
                          <w:marTop w:val="0"/>
                          <w:marBottom w:val="0"/>
                          <w:divBdr>
                            <w:top w:val="none" w:sz="0" w:space="0" w:color="auto"/>
                            <w:left w:val="none" w:sz="0" w:space="0" w:color="auto"/>
                            <w:bottom w:val="none" w:sz="0" w:space="0" w:color="auto"/>
                            <w:right w:val="none" w:sz="0" w:space="0" w:color="auto"/>
                          </w:divBdr>
                          <w:divsChild>
                            <w:div w:id="1850294901">
                              <w:marLeft w:val="0"/>
                              <w:marRight w:val="0"/>
                              <w:marTop w:val="0"/>
                              <w:marBottom w:val="0"/>
                              <w:divBdr>
                                <w:top w:val="none" w:sz="0" w:space="0" w:color="auto"/>
                                <w:left w:val="none" w:sz="0" w:space="0" w:color="auto"/>
                                <w:bottom w:val="none" w:sz="0" w:space="0" w:color="auto"/>
                                <w:right w:val="none" w:sz="0" w:space="0" w:color="auto"/>
                              </w:divBdr>
                            </w:div>
                            <w:div w:id="312568523">
                              <w:marLeft w:val="0"/>
                              <w:marRight w:val="0"/>
                              <w:marTop w:val="0"/>
                              <w:marBottom w:val="0"/>
                              <w:divBdr>
                                <w:top w:val="none" w:sz="0" w:space="0" w:color="auto"/>
                                <w:left w:val="none" w:sz="0" w:space="0" w:color="auto"/>
                                <w:bottom w:val="none" w:sz="0" w:space="0" w:color="auto"/>
                                <w:right w:val="none" w:sz="0" w:space="0" w:color="auto"/>
                              </w:divBdr>
                            </w:div>
                          </w:divsChild>
                        </w:div>
                        <w:div w:id="660960463">
                          <w:marLeft w:val="0"/>
                          <w:marRight w:val="0"/>
                          <w:marTop w:val="0"/>
                          <w:marBottom w:val="0"/>
                          <w:divBdr>
                            <w:top w:val="none" w:sz="0" w:space="0" w:color="auto"/>
                            <w:left w:val="none" w:sz="0" w:space="0" w:color="auto"/>
                            <w:bottom w:val="none" w:sz="0" w:space="0" w:color="auto"/>
                            <w:right w:val="none" w:sz="0" w:space="0" w:color="auto"/>
                          </w:divBdr>
                          <w:divsChild>
                            <w:div w:id="1260526281">
                              <w:marLeft w:val="0"/>
                              <w:marRight w:val="0"/>
                              <w:marTop w:val="0"/>
                              <w:marBottom w:val="0"/>
                              <w:divBdr>
                                <w:top w:val="none" w:sz="0" w:space="0" w:color="auto"/>
                                <w:left w:val="none" w:sz="0" w:space="0" w:color="auto"/>
                                <w:bottom w:val="none" w:sz="0" w:space="0" w:color="auto"/>
                                <w:right w:val="none" w:sz="0" w:space="0" w:color="auto"/>
                              </w:divBdr>
                            </w:div>
                            <w:div w:id="1219321156">
                              <w:marLeft w:val="0"/>
                              <w:marRight w:val="0"/>
                              <w:marTop w:val="0"/>
                              <w:marBottom w:val="0"/>
                              <w:divBdr>
                                <w:top w:val="none" w:sz="0" w:space="0" w:color="auto"/>
                                <w:left w:val="none" w:sz="0" w:space="0" w:color="auto"/>
                                <w:bottom w:val="none" w:sz="0" w:space="0" w:color="auto"/>
                                <w:right w:val="none" w:sz="0" w:space="0" w:color="auto"/>
                              </w:divBdr>
                              <w:divsChild>
                                <w:div w:id="41197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767906">
                          <w:marLeft w:val="0"/>
                          <w:marRight w:val="0"/>
                          <w:marTop w:val="0"/>
                          <w:marBottom w:val="0"/>
                          <w:divBdr>
                            <w:top w:val="none" w:sz="0" w:space="0" w:color="auto"/>
                            <w:left w:val="none" w:sz="0" w:space="0" w:color="auto"/>
                            <w:bottom w:val="none" w:sz="0" w:space="0" w:color="auto"/>
                            <w:right w:val="none" w:sz="0" w:space="0" w:color="auto"/>
                          </w:divBdr>
                        </w:div>
                        <w:div w:id="172883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958759">
      <w:bodyDiv w:val="1"/>
      <w:marLeft w:val="0"/>
      <w:marRight w:val="0"/>
      <w:marTop w:val="0"/>
      <w:marBottom w:val="0"/>
      <w:divBdr>
        <w:top w:val="none" w:sz="0" w:space="0" w:color="auto"/>
        <w:left w:val="none" w:sz="0" w:space="0" w:color="auto"/>
        <w:bottom w:val="none" w:sz="0" w:space="0" w:color="auto"/>
        <w:right w:val="none" w:sz="0" w:space="0" w:color="auto"/>
      </w:divBdr>
      <w:divsChild>
        <w:div w:id="2061396679">
          <w:marLeft w:val="0"/>
          <w:marRight w:val="0"/>
          <w:marTop w:val="0"/>
          <w:marBottom w:val="0"/>
          <w:divBdr>
            <w:top w:val="none" w:sz="0" w:space="0" w:color="auto"/>
            <w:left w:val="none" w:sz="0" w:space="0" w:color="auto"/>
            <w:bottom w:val="none" w:sz="0" w:space="0" w:color="auto"/>
            <w:right w:val="none" w:sz="0" w:space="0" w:color="auto"/>
          </w:divBdr>
          <w:divsChild>
            <w:div w:id="1907642283">
              <w:marLeft w:val="0"/>
              <w:marRight w:val="0"/>
              <w:marTop w:val="0"/>
              <w:marBottom w:val="0"/>
              <w:divBdr>
                <w:top w:val="none" w:sz="0" w:space="0" w:color="auto"/>
                <w:left w:val="none" w:sz="0" w:space="0" w:color="auto"/>
                <w:bottom w:val="none" w:sz="0" w:space="0" w:color="auto"/>
                <w:right w:val="none" w:sz="0" w:space="0" w:color="auto"/>
              </w:divBdr>
              <w:divsChild>
                <w:div w:id="931813208">
                  <w:marLeft w:val="0"/>
                  <w:marRight w:val="0"/>
                  <w:marTop w:val="0"/>
                  <w:marBottom w:val="0"/>
                  <w:divBdr>
                    <w:top w:val="none" w:sz="0" w:space="0" w:color="auto"/>
                    <w:left w:val="none" w:sz="0" w:space="0" w:color="auto"/>
                    <w:bottom w:val="none" w:sz="0" w:space="0" w:color="auto"/>
                    <w:right w:val="none" w:sz="0" w:space="0" w:color="auto"/>
                  </w:divBdr>
                  <w:divsChild>
                    <w:div w:id="939874035">
                      <w:marLeft w:val="0"/>
                      <w:marRight w:val="0"/>
                      <w:marTop w:val="0"/>
                      <w:marBottom w:val="0"/>
                      <w:divBdr>
                        <w:top w:val="none" w:sz="0" w:space="0" w:color="auto"/>
                        <w:left w:val="none" w:sz="0" w:space="0" w:color="auto"/>
                        <w:bottom w:val="none" w:sz="0" w:space="0" w:color="auto"/>
                        <w:right w:val="none" w:sz="0" w:space="0" w:color="auto"/>
                      </w:divBdr>
                      <w:divsChild>
                        <w:div w:id="102844015">
                          <w:marLeft w:val="0"/>
                          <w:marRight w:val="0"/>
                          <w:marTop w:val="0"/>
                          <w:marBottom w:val="0"/>
                          <w:divBdr>
                            <w:top w:val="none" w:sz="0" w:space="0" w:color="auto"/>
                            <w:left w:val="none" w:sz="0" w:space="0" w:color="auto"/>
                            <w:bottom w:val="none" w:sz="0" w:space="0" w:color="auto"/>
                            <w:right w:val="none" w:sz="0" w:space="0" w:color="auto"/>
                          </w:divBdr>
                          <w:divsChild>
                            <w:div w:id="2056587882">
                              <w:marLeft w:val="0"/>
                              <w:marRight w:val="0"/>
                              <w:marTop w:val="0"/>
                              <w:marBottom w:val="0"/>
                              <w:divBdr>
                                <w:top w:val="none" w:sz="0" w:space="0" w:color="auto"/>
                                <w:left w:val="none" w:sz="0" w:space="0" w:color="auto"/>
                                <w:bottom w:val="none" w:sz="0" w:space="0" w:color="auto"/>
                                <w:right w:val="none" w:sz="0" w:space="0" w:color="auto"/>
                              </w:divBdr>
                              <w:divsChild>
                                <w:div w:id="307975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6676287">
      <w:bodyDiv w:val="1"/>
      <w:marLeft w:val="0"/>
      <w:marRight w:val="0"/>
      <w:marTop w:val="0"/>
      <w:marBottom w:val="0"/>
      <w:divBdr>
        <w:top w:val="none" w:sz="0" w:space="0" w:color="auto"/>
        <w:left w:val="none" w:sz="0" w:space="0" w:color="auto"/>
        <w:bottom w:val="none" w:sz="0" w:space="0" w:color="auto"/>
        <w:right w:val="none" w:sz="0" w:space="0" w:color="auto"/>
      </w:divBdr>
    </w:div>
    <w:div w:id="567761528">
      <w:bodyDiv w:val="1"/>
      <w:marLeft w:val="0"/>
      <w:marRight w:val="0"/>
      <w:marTop w:val="0"/>
      <w:marBottom w:val="0"/>
      <w:divBdr>
        <w:top w:val="none" w:sz="0" w:space="0" w:color="auto"/>
        <w:left w:val="none" w:sz="0" w:space="0" w:color="auto"/>
        <w:bottom w:val="none" w:sz="0" w:space="0" w:color="auto"/>
        <w:right w:val="none" w:sz="0" w:space="0" w:color="auto"/>
      </w:divBdr>
    </w:div>
    <w:div w:id="602808229">
      <w:bodyDiv w:val="1"/>
      <w:marLeft w:val="0"/>
      <w:marRight w:val="0"/>
      <w:marTop w:val="0"/>
      <w:marBottom w:val="0"/>
      <w:divBdr>
        <w:top w:val="none" w:sz="0" w:space="0" w:color="auto"/>
        <w:left w:val="none" w:sz="0" w:space="0" w:color="auto"/>
        <w:bottom w:val="none" w:sz="0" w:space="0" w:color="auto"/>
        <w:right w:val="none" w:sz="0" w:space="0" w:color="auto"/>
      </w:divBdr>
    </w:div>
    <w:div w:id="685329423">
      <w:bodyDiv w:val="1"/>
      <w:marLeft w:val="0"/>
      <w:marRight w:val="0"/>
      <w:marTop w:val="0"/>
      <w:marBottom w:val="0"/>
      <w:divBdr>
        <w:top w:val="none" w:sz="0" w:space="0" w:color="auto"/>
        <w:left w:val="none" w:sz="0" w:space="0" w:color="auto"/>
        <w:bottom w:val="none" w:sz="0" w:space="0" w:color="auto"/>
        <w:right w:val="none" w:sz="0" w:space="0" w:color="auto"/>
      </w:divBdr>
    </w:div>
    <w:div w:id="726538928">
      <w:bodyDiv w:val="1"/>
      <w:marLeft w:val="0"/>
      <w:marRight w:val="0"/>
      <w:marTop w:val="0"/>
      <w:marBottom w:val="0"/>
      <w:divBdr>
        <w:top w:val="none" w:sz="0" w:space="0" w:color="auto"/>
        <w:left w:val="none" w:sz="0" w:space="0" w:color="auto"/>
        <w:bottom w:val="none" w:sz="0" w:space="0" w:color="auto"/>
        <w:right w:val="none" w:sz="0" w:space="0" w:color="auto"/>
      </w:divBdr>
      <w:divsChild>
        <w:div w:id="1238244638">
          <w:marLeft w:val="0"/>
          <w:marRight w:val="0"/>
          <w:marTop w:val="0"/>
          <w:marBottom w:val="0"/>
          <w:divBdr>
            <w:top w:val="none" w:sz="0" w:space="0" w:color="auto"/>
            <w:left w:val="none" w:sz="0" w:space="0" w:color="auto"/>
            <w:bottom w:val="none" w:sz="0" w:space="0" w:color="auto"/>
            <w:right w:val="none" w:sz="0" w:space="0" w:color="auto"/>
          </w:divBdr>
        </w:div>
      </w:divsChild>
    </w:div>
    <w:div w:id="832259133">
      <w:bodyDiv w:val="1"/>
      <w:marLeft w:val="0"/>
      <w:marRight w:val="0"/>
      <w:marTop w:val="0"/>
      <w:marBottom w:val="0"/>
      <w:divBdr>
        <w:top w:val="none" w:sz="0" w:space="0" w:color="auto"/>
        <w:left w:val="none" w:sz="0" w:space="0" w:color="auto"/>
        <w:bottom w:val="none" w:sz="0" w:space="0" w:color="auto"/>
        <w:right w:val="none" w:sz="0" w:space="0" w:color="auto"/>
      </w:divBdr>
    </w:div>
    <w:div w:id="910584505">
      <w:bodyDiv w:val="1"/>
      <w:marLeft w:val="0"/>
      <w:marRight w:val="0"/>
      <w:marTop w:val="0"/>
      <w:marBottom w:val="0"/>
      <w:divBdr>
        <w:top w:val="none" w:sz="0" w:space="0" w:color="auto"/>
        <w:left w:val="none" w:sz="0" w:space="0" w:color="auto"/>
        <w:bottom w:val="none" w:sz="0" w:space="0" w:color="auto"/>
        <w:right w:val="none" w:sz="0" w:space="0" w:color="auto"/>
      </w:divBdr>
    </w:div>
    <w:div w:id="1051198458">
      <w:bodyDiv w:val="1"/>
      <w:marLeft w:val="0"/>
      <w:marRight w:val="0"/>
      <w:marTop w:val="0"/>
      <w:marBottom w:val="0"/>
      <w:divBdr>
        <w:top w:val="none" w:sz="0" w:space="0" w:color="auto"/>
        <w:left w:val="none" w:sz="0" w:space="0" w:color="auto"/>
        <w:bottom w:val="none" w:sz="0" w:space="0" w:color="auto"/>
        <w:right w:val="none" w:sz="0" w:space="0" w:color="auto"/>
      </w:divBdr>
    </w:div>
    <w:div w:id="1086996899">
      <w:bodyDiv w:val="1"/>
      <w:marLeft w:val="0"/>
      <w:marRight w:val="0"/>
      <w:marTop w:val="0"/>
      <w:marBottom w:val="0"/>
      <w:divBdr>
        <w:top w:val="none" w:sz="0" w:space="0" w:color="auto"/>
        <w:left w:val="none" w:sz="0" w:space="0" w:color="auto"/>
        <w:bottom w:val="none" w:sz="0" w:space="0" w:color="auto"/>
        <w:right w:val="none" w:sz="0" w:space="0" w:color="auto"/>
      </w:divBdr>
      <w:divsChild>
        <w:div w:id="1310329044">
          <w:marLeft w:val="0"/>
          <w:marRight w:val="0"/>
          <w:marTop w:val="0"/>
          <w:marBottom w:val="0"/>
          <w:divBdr>
            <w:top w:val="none" w:sz="0" w:space="0" w:color="auto"/>
            <w:left w:val="none" w:sz="0" w:space="0" w:color="auto"/>
            <w:bottom w:val="none" w:sz="0" w:space="0" w:color="auto"/>
            <w:right w:val="none" w:sz="0" w:space="0" w:color="auto"/>
          </w:divBdr>
        </w:div>
      </w:divsChild>
    </w:div>
    <w:div w:id="1115103611">
      <w:bodyDiv w:val="1"/>
      <w:marLeft w:val="0"/>
      <w:marRight w:val="0"/>
      <w:marTop w:val="0"/>
      <w:marBottom w:val="0"/>
      <w:divBdr>
        <w:top w:val="none" w:sz="0" w:space="0" w:color="auto"/>
        <w:left w:val="none" w:sz="0" w:space="0" w:color="auto"/>
        <w:bottom w:val="none" w:sz="0" w:space="0" w:color="auto"/>
        <w:right w:val="none" w:sz="0" w:space="0" w:color="auto"/>
      </w:divBdr>
      <w:divsChild>
        <w:div w:id="910891398">
          <w:marLeft w:val="0"/>
          <w:marRight w:val="0"/>
          <w:marTop w:val="0"/>
          <w:marBottom w:val="0"/>
          <w:divBdr>
            <w:top w:val="none" w:sz="0" w:space="0" w:color="auto"/>
            <w:left w:val="none" w:sz="0" w:space="0" w:color="auto"/>
            <w:bottom w:val="none" w:sz="0" w:space="0" w:color="auto"/>
            <w:right w:val="none" w:sz="0" w:space="0" w:color="auto"/>
          </w:divBdr>
        </w:div>
      </w:divsChild>
    </w:div>
    <w:div w:id="1148129673">
      <w:bodyDiv w:val="1"/>
      <w:marLeft w:val="0"/>
      <w:marRight w:val="0"/>
      <w:marTop w:val="0"/>
      <w:marBottom w:val="0"/>
      <w:divBdr>
        <w:top w:val="none" w:sz="0" w:space="0" w:color="auto"/>
        <w:left w:val="none" w:sz="0" w:space="0" w:color="auto"/>
        <w:bottom w:val="none" w:sz="0" w:space="0" w:color="auto"/>
        <w:right w:val="none" w:sz="0" w:space="0" w:color="auto"/>
      </w:divBdr>
      <w:divsChild>
        <w:div w:id="136580232">
          <w:marLeft w:val="0"/>
          <w:marRight w:val="0"/>
          <w:marTop w:val="0"/>
          <w:marBottom w:val="0"/>
          <w:divBdr>
            <w:top w:val="none" w:sz="0" w:space="0" w:color="auto"/>
            <w:left w:val="none" w:sz="0" w:space="0" w:color="auto"/>
            <w:bottom w:val="none" w:sz="0" w:space="0" w:color="auto"/>
            <w:right w:val="none" w:sz="0" w:space="0" w:color="auto"/>
          </w:divBdr>
          <w:divsChild>
            <w:div w:id="1341855365">
              <w:marLeft w:val="0"/>
              <w:marRight w:val="0"/>
              <w:marTop w:val="0"/>
              <w:marBottom w:val="0"/>
              <w:divBdr>
                <w:top w:val="none" w:sz="0" w:space="0" w:color="auto"/>
                <w:left w:val="none" w:sz="0" w:space="0" w:color="auto"/>
                <w:bottom w:val="none" w:sz="0" w:space="0" w:color="auto"/>
                <w:right w:val="none" w:sz="0" w:space="0" w:color="auto"/>
              </w:divBdr>
              <w:divsChild>
                <w:div w:id="1568879658">
                  <w:marLeft w:val="0"/>
                  <w:marRight w:val="0"/>
                  <w:marTop w:val="0"/>
                  <w:marBottom w:val="0"/>
                  <w:divBdr>
                    <w:top w:val="none" w:sz="0" w:space="0" w:color="auto"/>
                    <w:left w:val="none" w:sz="0" w:space="0" w:color="auto"/>
                    <w:bottom w:val="none" w:sz="0" w:space="0" w:color="auto"/>
                    <w:right w:val="none" w:sz="0" w:space="0" w:color="auto"/>
                  </w:divBdr>
                  <w:divsChild>
                    <w:div w:id="496505342">
                      <w:marLeft w:val="0"/>
                      <w:marRight w:val="0"/>
                      <w:marTop w:val="0"/>
                      <w:marBottom w:val="0"/>
                      <w:divBdr>
                        <w:top w:val="none" w:sz="0" w:space="0" w:color="auto"/>
                        <w:left w:val="none" w:sz="0" w:space="0" w:color="auto"/>
                        <w:bottom w:val="none" w:sz="0" w:space="0" w:color="auto"/>
                        <w:right w:val="none" w:sz="0" w:space="0" w:color="auto"/>
                      </w:divBdr>
                      <w:divsChild>
                        <w:div w:id="1962298424">
                          <w:marLeft w:val="0"/>
                          <w:marRight w:val="0"/>
                          <w:marTop w:val="0"/>
                          <w:marBottom w:val="0"/>
                          <w:divBdr>
                            <w:top w:val="none" w:sz="0" w:space="0" w:color="auto"/>
                            <w:left w:val="none" w:sz="0" w:space="0" w:color="auto"/>
                            <w:bottom w:val="none" w:sz="0" w:space="0" w:color="auto"/>
                            <w:right w:val="none" w:sz="0" w:space="0" w:color="auto"/>
                          </w:divBdr>
                          <w:divsChild>
                            <w:div w:id="123886284">
                              <w:marLeft w:val="0"/>
                              <w:marRight w:val="0"/>
                              <w:marTop w:val="0"/>
                              <w:marBottom w:val="0"/>
                              <w:divBdr>
                                <w:top w:val="none" w:sz="0" w:space="0" w:color="auto"/>
                                <w:left w:val="none" w:sz="0" w:space="0" w:color="auto"/>
                                <w:bottom w:val="none" w:sz="0" w:space="0" w:color="auto"/>
                                <w:right w:val="none" w:sz="0" w:space="0" w:color="auto"/>
                              </w:divBdr>
                              <w:divsChild>
                                <w:div w:id="123123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7265623">
      <w:bodyDiv w:val="1"/>
      <w:marLeft w:val="0"/>
      <w:marRight w:val="0"/>
      <w:marTop w:val="0"/>
      <w:marBottom w:val="0"/>
      <w:divBdr>
        <w:top w:val="none" w:sz="0" w:space="0" w:color="auto"/>
        <w:left w:val="none" w:sz="0" w:space="0" w:color="auto"/>
        <w:bottom w:val="none" w:sz="0" w:space="0" w:color="auto"/>
        <w:right w:val="none" w:sz="0" w:space="0" w:color="auto"/>
      </w:divBdr>
      <w:divsChild>
        <w:div w:id="1901279892">
          <w:marLeft w:val="0"/>
          <w:marRight w:val="0"/>
          <w:marTop w:val="0"/>
          <w:marBottom w:val="0"/>
          <w:divBdr>
            <w:top w:val="none" w:sz="0" w:space="0" w:color="auto"/>
            <w:left w:val="none" w:sz="0" w:space="0" w:color="auto"/>
            <w:bottom w:val="none" w:sz="0" w:space="0" w:color="auto"/>
            <w:right w:val="none" w:sz="0" w:space="0" w:color="auto"/>
          </w:divBdr>
        </w:div>
      </w:divsChild>
    </w:div>
    <w:div w:id="1503425801">
      <w:bodyDiv w:val="1"/>
      <w:marLeft w:val="0"/>
      <w:marRight w:val="0"/>
      <w:marTop w:val="0"/>
      <w:marBottom w:val="0"/>
      <w:divBdr>
        <w:top w:val="none" w:sz="0" w:space="0" w:color="auto"/>
        <w:left w:val="none" w:sz="0" w:space="0" w:color="auto"/>
        <w:bottom w:val="none" w:sz="0" w:space="0" w:color="auto"/>
        <w:right w:val="none" w:sz="0" w:space="0" w:color="auto"/>
      </w:divBdr>
      <w:divsChild>
        <w:div w:id="2141267079">
          <w:marLeft w:val="0"/>
          <w:marRight w:val="0"/>
          <w:marTop w:val="0"/>
          <w:marBottom w:val="0"/>
          <w:divBdr>
            <w:top w:val="none" w:sz="0" w:space="0" w:color="auto"/>
            <w:left w:val="none" w:sz="0" w:space="0" w:color="auto"/>
            <w:bottom w:val="none" w:sz="0" w:space="0" w:color="auto"/>
            <w:right w:val="none" w:sz="0" w:space="0" w:color="auto"/>
          </w:divBdr>
          <w:divsChild>
            <w:div w:id="14282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9456473">
      <w:bodyDiv w:val="1"/>
      <w:marLeft w:val="0"/>
      <w:marRight w:val="0"/>
      <w:marTop w:val="0"/>
      <w:marBottom w:val="0"/>
      <w:divBdr>
        <w:top w:val="none" w:sz="0" w:space="0" w:color="auto"/>
        <w:left w:val="none" w:sz="0" w:space="0" w:color="auto"/>
        <w:bottom w:val="none" w:sz="0" w:space="0" w:color="auto"/>
        <w:right w:val="none" w:sz="0" w:space="0" w:color="auto"/>
      </w:divBdr>
    </w:div>
    <w:div w:id="1914123331">
      <w:bodyDiv w:val="1"/>
      <w:marLeft w:val="0"/>
      <w:marRight w:val="0"/>
      <w:marTop w:val="0"/>
      <w:marBottom w:val="0"/>
      <w:divBdr>
        <w:top w:val="none" w:sz="0" w:space="0" w:color="auto"/>
        <w:left w:val="none" w:sz="0" w:space="0" w:color="auto"/>
        <w:bottom w:val="none" w:sz="0" w:space="0" w:color="auto"/>
        <w:right w:val="none" w:sz="0" w:space="0" w:color="auto"/>
      </w:divBdr>
      <w:divsChild>
        <w:div w:id="176384894">
          <w:marLeft w:val="0"/>
          <w:marRight w:val="0"/>
          <w:marTop w:val="0"/>
          <w:marBottom w:val="0"/>
          <w:divBdr>
            <w:top w:val="none" w:sz="0" w:space="0" w:color="auto"/>
            <w:left w:val="none" w:sz="0" w:space="0" w:color="auto"/>
            <w:bottom w:val="none" w:sz="0" w:space="0" w:color="auto"/>
            <w:right w:val="none" w:sz="0" w:space="0" w:color="auto"/>
          </w:divBdr>
          <w:divsChild>
            <w:div w:id="1265723536">
              <w:marLeft w:val="0"/>
              <w:marRight w:val="0"/>
              <w:marTop w:val="0"/>
              <w:marBottom w:val="0"/>
              <w:divBdr>
                <w:top w:val="none" w:sz="0" w:space="0" w:color="auto"/>
                <w:left w:val="none" w:sz="0" w:space="0" w:color="auto"/>
                <w:bottom w:val="none" w:sz="0" w:space="0" w:color="auto"/>
                <w:right w:val="none" w:sz="0" w:space="0" w:color="auto"/>
              </w:divBdr>
              <w:divsChild>
                <w:div w:id="680088143">
                  <w:marLeft w:val="0"/>
                  <w:marRight w:val="0"/>
                  <w:marTop w:val="0"/>
                  <w:marBottom w:val="0"/>
                  <w:divBdr>
                    <w:top w:val="none" w:sz="0" w:space="0" w:color="auto"/>
                    <w:left w:val="none" w:sz="0" w:space="0" w:color="auto"/>
                    <w:bottom w:val="none" w:sz="0" w:space="0" w:color="auto"/>
                    <w:right w:val="none" w:sz="0" w:space="0" w:color="auto"/>
                  </w:divBdr>
                  <w:divsChild>
                    <w:div w:id="1915121162">
                      <w:marLeft w:val="0"/>
                      <w:marRight w:val="0"/>
                      <w:marTop w:val="0"/>
                      <w:marBottom w:val="0"/>
                      <w:divBdr>
                        <w:top w:val="none" w:sz="0" w:space="0" w:color="auto"/>
                        <w:left w:val="none" w:sz="0" w:space="0" w:color="auto"/>
                        <w:bottom w:val="none" w:sz="0" w:space="0" w:color="auto"/>
                        <w:right w:val="none" w:sz="0" w:space="0" w:color="auto"/>
                      </w:divBdr>
                      <w:divsChild>
                        <w:div w:id="366372851">
                          <w:marLeft w:val="0"/>
                          <w:marRight w:val="0"/>
                          <w:marTop w:val="0"/>
                          <w:marBottom w:val="0"/>
                          <w:divBdr>
                            <w:top w:val="none" w:sz="0" w:space="0" w:color="auto"/>
                            <w:left w:val="none" w:sz="0" w:space="0" w:color="auto"/>
                            <w:bottom w:val="none" w:sz="0" w:space="0" w:color="auto"/>
                            <w:right w:val="none" w:sz="0" w:space="0" w:color="auto"/>
                          </w:divBdr>
                        </w:div>
                        <w:div w:id="2057385030">
                          <w:marLeft w:val="0"/>
                          <w:marRight w:val="0"/>
                          <w:marTop w:val="0"/>
                          <w:marBottom w:val="0"/>
                          <w:divBdr>
                            <w:top w:val="none" w:sz="0" w:space="0" w:color="auto"/>
                            <w:left w:val="none" w:sz="0" w:space="0" w:color="auto"/>
                            <w:bottom w:val="none" w:sz="0" w:space="0" w:color="auto"/>
                            <w:right w:val="none" w:sz="0" w:space="0" w:color="auto"/>
                          </w:divBdr>
                        </w:div>
                        <w:div w:id="1876381658">
                          <w:marLeft w:val="0"/>
                          <w:marRight w:val="0"/>
                          <w:marTop w:val="0"/>
                          <w:marBottom w:val="0"/>
                          <w:divBdr>
                            <w:top w:val="none" w:sz="0" w:space="0" w:color="auto"/>
                            <w:left w:val="none" w:sz="0" w:space="0" w:color="auto"/>
                            <w:bottom w:val="none" w:sz="0" w:space="0" w:color="auto"/>
                            <w:right w:val="none" w:sz="0" w:space="0" w:color="auto"/>
                          </w:divBdr>
                        </w:div>
                        <w:div w:id="2071271959">
                          <w:marLeft w:val="0"/>
                          <w:marRight w:val="0"/>
                          <w:marTop w:val="0"/>
                          <w:marBottom w:val="0"/>
                          <w:divBdr>
                            <w:top w:val="none" w:sz="0" w:space="0" w:color="auto"/>
                            <w:left w:val="none" w:sz="0" w:space="0" w:color="auto"/>
                            <w:bottom w:val="none" w:sz="0" w:space="0" w:color="auto"/>
                            <w:right w:val="none" w:sz="0" w:space="0" w:color="auto"/>
                          </w:divBdr>
                        </w:div>
                        <w:div w:id="602685276">
                          <w:marLeft w:val="0"/>
                          <w:marRight w:val="0"/>
                          <w:marTop w:val="0"/>
                          <w:marBottom w:val="0"/>
                          <w:divBdr>
                            <w:top w:val="none" w:sz="0" w:space="0" w:color="auto"/>
                            <w:left w:val="none" w:sz="0" w:space="0" w:color="auto"/>
                            <w:bottom w:val="none" w:sz="0" w:space="0" w:color="auto"/>
                            <w:right w:val="none" w:sz="0" w:space="0" w:color="auto"/>
                          </w:divBdr>
                        </w:div>
                        <w:div w:id="1106147926">
                          <w:marLeft w:val="0"/>
                          <w:marRight w:val="0"/>
                          <w:marTop w:val="0"/>
                          <w:marBottom w:val="0"/>
                          <w:divBdr>
                            <w:top w:val="none" w:sz="0" w:space="0" w:color="auto"/>
                            <w:left w:val="none" w:sz="0" w:space="0" w:color="auto"/>
                            <w:bottom w:val="none" w:sz="0" w:space="0" w:color="auto"/>
                            <w:right w:val="none" w:sz="0" w:space="0" w:color="auto"/>
                          </w:divBdr>
                          <w:divsChild>
                            <w:div w:id="830565206">
                              <w:marLeft w:val="0"/>
                              <w:marRight w:val="0"/>
                              <w:marTop w:val="0"/>
                              <w:marBottom w:val="0"/>
                              <w:divBdr>
                                <w:top w:val="none" w:sz="0" w:space="0" w:color="auto"/>
                                <w:left w:val="none" w:sz="0" w:space="0" w:color="auto"/>
                                <w:bottom w:val="none" w:sz="0" w:space="0" w:color="auto"/>
                                <w:right w:val="none" w:sz="0" w:space="0" w:color="auto"/>
                              </w:divBdr>
                            </w:div>
                            <w:div w:id="1549144747">
                              <w:marLeft w:val="0"/>
                              <w:marRight w:val="0"/>
                              <w:marTop w:val="0"/>
                              <w:marBottom w:val="0"/>
                              <w:divBdr>
                                <w:top w:val="none" w:sz="0" w:space="0" w:color="auto"/>
                                <w:left w:val="none" w:sz="0" w:space="0" w:color="auto"/>
                                <w:bottom w:val="none" w:sz="0" w:space="0" w:color="auto"/>
                                <w:right w:val="none" w:sz="0" w:space="0" w:color="auto"/>
                              </w:divBdr>
                            </w:div>
                          </w:divsChild>
                        </w:div>
                        <w:div w:id="931813129">
                          <w:marLeft w:val="0"/>
                          <w:marRight w:val="0"/>
                          <w:marTop w:val="0"/>
                          <w:marBottom w:val="0"/>
                          <w:divBdr>
                            <w:top w:val="none" w:sz="0" w:space="0" w:color="auto"/>
                            <w:left w:val="none" w:sz="0" w:space="0" w:color="auto"/>
                            <w:bottom w:val="none" w:sz="0" w:space="0" w:color="auto"/>
                            <w:right w:val="none" w:sz="0" w:space="0" w:color="auto"/>
                          </w:divBdr>
                          <w:divsChild>
                            <w:div w:id="1843348809">
                              <w:marLeft w:val="0"/>
                              <w:marRight w:val="0"/>
                              <w:marTop w:val="0"/>
                              <w:marBottom w:val="0"/>
                              <w:divBdr>
                                <w:top w:val="none" w:sz="0" w:space="0" w:color="auto"/>
                                <w:left w:val="none" w:sz="0" w:space="0" w:color="auto"/>
                                <w:bottom w:val="none" w:sz="0" w:space="0" w:color="auto"/>
                                <w:right w:val="none" w:sz="0" w:space="0" w:color="auto"/>
                              </w:divBdr>
                            </w:div>
                            <w:div w:id="2080863278">
                              <w:marLeft w:val="0"/>
                              <w:marRight w:val="0"/>
                              <w:marTop w:val="0"/>
                              <w:marBottom w:val="0"/>
                              <w:divBdr>
                                <w:top w:val="none" w:sz="0" w:space="0" w:color="auto"/>
                                <w:left w:val="none" w:sz="0" w:space="0" w:color="auto"/>
                                <w:bottom w:val="none" w:sz="0" w:space="0" w:color="auto"/>
                                <w:right w:val="none" w:sz="0" w:space="0" w:color="auto"/>
                              </w:divBdr>
                              <w:divsChild>
                                <w:div w:id="70105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402960">
                          <w:marLeft w:val="0"/>
                          <w:marRight w:val="0"/>
                          <w:marTop w:val="0"/>
                          <w:marBottom w:val="0"/>
                          <w:divBdr>
                            <w:top w:val="none" w:sz="0" w:space="0" w:color="auto"/>
                            <w:left w:val="none" w:sz="0" w:space="0" w:color="auto"/>
                            <w:bottom w:val="none" w:sz="0" w:space="0" w:color="auto"/>
                            <w:right w:val="none" w:sz="0" w:space="0" w:color="auto"/>
                          </w:divBdr>
                        </w:div>
                        <w:div w:id="208248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7124301">
      <w:bodyDiv w:val="1"/>
      <w:marLeft w:val="0"/>
      <w:marRight w:val="0"/>
      <w:marTop w:val="0"/>
      <w:marBottom w:val="0"/>
      <w:divBdr>
        <w:top w:val="none" w:sz="0" w:space="0" w:color="auto"/>
        <w:left w:val="none" w:sz="0" w:space="0" w:color="auto"/>
        <w:bottom w:val="none" w:sz="0" w:space="0" w:color="auto"/>
        <w:right w:val="none" w:sz="0" w:space="0" w:color="auto"/>
      </w:divBdr>
    </w:div>
    <w:div w:id="2109504466">
      <w:bodyDiv w:val="1"/>
      <w:marLeft w:val="0"/>
      <w:marRight w:val="0"/>
      <w:marTop w:val="0"/>
      <w:marBottom w:val="0"/>
      <w:divBdr>
        <w:top w:val="none" w:sz="0" w:space="0" w:color="auto"/>
        <w:left w:val="none" w:sz="0" w:space="0" w:color="auto"/>
        <w:bottom w:val="none" w:sz="0" w:space="0" w:color="auto"/>
        <w:right w:val="none" w:sz="0" w:space="0" w:color="auto"/>
      </w:divBdr>
      <w:divsChild>
        <w:div w:id="2006396964">
          <w:marLeft w:val="0"/>
          <w:marRight w:val="0"/>
          <w:marTop w:val="0"/>
          <w:marBottom w:val="0"/>
          <w:divBdr>
            <w:top w:val="none" w:sz="0" w:space="0" w:color="auto"/>
            <w:left w:val="none" w:sz="0" w:space="0" w:color="auto"/>
            <w:bottom w:val="none" w:sz="0" w:space="0" w:color="auto"/>
            <w:right w:val="none" w:sz="0" w:space="0" w:color="auto"/>
          </w:divBdr>
          <w:divsChild>
            <w:div w:id="177297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C37EC3-93CE-49C9-9228-B54A2DCC7E78}">
  <ds:schemaRefs>
    <ds:schemaRef ds:uri="http://schemas.openxmlformats.org/officeDocument/2006/bibliography"/>
  </ds:schemaRefs>
</ds:datastoreItem>
</file>

<file path=customXml/itemProps2.xml><?xml version="1.0" encoding="utf-8"?>
<ds:datastoreItem xmlns:ds="http://schemas.openxmlformats.org/officeDocument/2006/customXml" ds:itemID="{2EA3AA01-C196-48C7-B0B0-54F08C46A0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192</Words>
  <Characters>1213</Characters>
  <Application>Microsoft Office Word</Application>
  <DocSecurity>0</DocSecurity>
  <Lines>10</Lines>
  <Paragraphs>2</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Kuhnmar</dc:creator>
  <cp:lastModifiedBy>Steffel, Lena</cp:lastModifiedBy>
  <cp:revision>2</cp:revision>
  <cp:lastPrinted>2014-11-27T08:45:00Z</cp:lastPrinted>
  <dcterms:created xsi:type="dcterms:W3CDTF">2021-03-08T12:36:00Z</dcterms:created>
  <dcterms:modified xsi:type="dcterms:W3CDTF">2021-03-08T12:36:00Z</dcterms:modified>
</cp:coreProperties>
</file>