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287E" w:rsidRPr="00A539D8" w:rsidRDefault="00BD53D8" w:rsidP="00717AB9">
      <w:pPr>
        <w:spacing w:line="276" w:lineRule="auto"/>
        <w:jc w:val="both"/>
        <w:rPr>
          <w:b/>
        </w:rPr>
      </w:pPr>
      <w:bookmarkStart w:id="0" w:name="_GoBack"/>
      <w:bookmarkEnd w:id="0"/>
      <w:r w:rsidRPr="00A539D8">
        <w:rPr>
          <w:b/>
        </w:rPr>
        <w:t>Neue Stahlguss-</w:t>
      </w:r>
      <w:r w:rsidR="00122702" w:rsidRPr="00A539D8">
        <w:rPr>
          <w:b/>
        </w:rPr>
        <w:t xml:space="preserve">Regelarmatur </w:t>
      </w:r>
      <w:r w:rsidR="0087287E" w:rsidRPr="00A539D8">
        <w:rPr>
          <w:b/>
        </w:rPr>
        <w:t>für die Industrie</w:t>
      </w:r>
    </w:p>
    <w:p w:rsidR="0087287E" w:rsidRPr="00A539D8" w:rsidRDefault="0087287E" w:rsidP="00717AB9">
      <w:pPr>
        <w:spacing w:line="276" w:lineRule="auto"/>
        <w:jc w:val="both"/>
      </w:pPr>
    </w:p>
    <w:p w:rsidR="00DB3AA7" w:rsidRPr="00A539D8" w:rsidRDefault="00347B8E" w:rsidP="00717AB9">
      <w:pPr>
        <w:spacing w:line="276" w:lineRule="auto"/>
        <w:jc w:val="both"/>
      </w:pPr>
      <w:r w:rsidRPr="00A539D8">
        <w:t>Als Erweiterung der Regelventil-</w:t>
      </w:r>
      <w:r w:rsidR="00685D16" w:rsidRPr="00A539D8">
        <w:t xml:space="preserve">Baureihe </w:t>
      </w:r>
      <w:r w:rsidR="00BD53D8" w:rsidRPr="00A539D8">
        <w:t>BOA-CVE/CVP H</w:t>
      </w:r>
      <w:r w:rsidR="00685D16" w:rsidRPr="00A539D8">
        <w:t xml:space="preserve"> </w:t>
      </w:r>
      <w:r w:rsidRPr="00A539D8">
        <w:t xml:space="preserve">bringt die Frankenthaler KSB AG im </w:t>
      </w:r>
      <w:r w:rsidR="00D362FF" w:rsidRPr="00A539D8">
        <w:t>Ju</w:t>
      </w:r>
      <w:r w:rsidR="00D362FF">
        <w:t>li</w:t>
      </w:r>
      <w:r w:rsidR="00D362FF" w:rsidRPr="00A539D8">
        <w:t xml:space="preserve"> </w:t>
      </w:r>
      <w:r w:rsidRPr="00A539D8">
        <w:t>2016 eine Stahlgussvariante auf den Markt.</w:t>
      </w:r>
      <w:r w:rsidR="007C2FDF" w:rsidRPr="00A539D8">
        <w:t xml:space="preserve"> </w:t>
      </w:r>
      <w:r w:rsidRPr="00A539D8">
        <w:t>Einsatzgebiet</w:t>
      </w:r>
      <w:r w:rsidR="00DB3AA7" w:rsidRPr="00A539D8">
        <w:t>e</w:t>
      </w:r>
      <w:r w:rsidRPr="00A539D8">
        <w:t xml:space="preserve"> der neuen Armaturen sind vor allem </w:t>
      </w:r>
      <w:r w:rsidR="000657B3" w:rsidRPr="00A539D8">
        <w:t>industrielle</w:t>
      </w:r>
      <w:r w:rsidR="0087287E" w:rsidRPr="00A539D8">
        <w:t xml:space="preserve"> Anwendungen</w:t>
      </w:r>
      <w:r w:rsidRPr="00A539D8">
        <w:t>, Verfahrenstechnik und Anlagenbau</w:t>
      </w:r>
      <w:r w:rsidR="0087287E" w:rsidRPr="00A539D8">
        <w:t>, in denen das Regeln von Stoffströmen erforderlich ist.</w:t>
      </w:r>
      <w:r w:rsidR="007C2FDF" w:rsidRPr="00A539D8">
        <w:t xml:space="preserve"> </w:t>
      </w:r>
      <w:r w:rsidR="00DB3AA7" w:rsidRPr="00A539D8">
        <w:t>D</w:t>
      </w:r>
      <w:r w:rsidR="00BD53D8" w:rsidRPr="00A539D8">
        <w:t>ie neue</w:t>
      </w:r>
      <w:r w:rsidR="00DB3AA7" w:rsidRPr="00A539D8">
        <w:t xml:space="preserve"> B</w:t>
      </w:r>
      <w:r w:rsidR="00BD53D8" w:rsidRPr="00A539D8">
        <w:t xml:space="preserve">aureihe ist von </w:t>
      </w:r>
      <w:r w:rsidR="00DB3AA7" w:rsidRPr="00A539D8">
        <w:t>DN</w:t>
      </w:r>
      <w:r w:rsidR="00BD53D8" w:rsidRPr="00A539D8">
        <w:t> </w:t>
      </w:r>
      <w:r w:rsidR="00DB3AA7" w:rsidRPr="00A539D8">
        <w:t>15 bis</w:t>
      </w:r>
      <w:r w:rsidR="000657B3" w:rsidRPr="00A539D8">
        <w:t xml:space="preserve"> DN</w:t>
      </w:r>
      <w:r w:rsidR="00BD53D8" w:rsidRPr="00A539D8">
        <w:t> </w:t>
      </w:r>
      <w:r w:rsidR="00DB3AA7" w:rsidRPr="00A539D8">
        <w:t>200 in Stahlguss (GP 240 GH) und der Nenndruckstufe PN 40</w:t>
      </w:r>
      <w:r w:rsidR="00BD53D8" w:rsidRPr="00A539D8">
        <w:t xml:space="preserve"> lieferbar</w:t>
      </w:r>
      <w:r w:rsidR="00DB3AA7" w:rsidRPr="00A539D8">
        <w:t xml:space="preserve">. Die </w:t>
      </w:r>
      <w:r w:rsidR="007C2FDF" w:rsidRPr="00A539D8">
        <w:t>m</w:t>
      </w:r>
      <w:r w:rsidR="00DB3AA7" w:rsidRPr="00A539D8">
        <w:t xml:space="preserve">aximal zulässige Temperatur liegt bei </w:t>
      </w:r>
      <w:r w:rsidR="00D362FF" w:rsidRPr="00A539D8">
        <w:t>4</w:t>
      </w:r>
      <w:r w:rsidR="00D362FF">
        <w:t>50</w:t>
      </w:r>
      <w:r w:rsidR="00D362FF" w:rsidRPr="00A539D8">
        <w:t xml:space="preserve"> </w:t>
      </w:r>
      <w:r w:rsidR="00DB3AA7" w:rsidRPr="00A539D8">
        <w:t>°C.</w:t>
      </w:r>
    </w:p>
    <w:p w:rsidR="00DB3AA7" w:rsidRPr="00A539D8" w:rsidRDefault="00DB3AA7" w:rsidP="00717AB9">
      <w:pPr>
        <w:spacing w:line="276" w:lineRule="auto"/>
        <w:jc w:val="both"/>
      </w:pPr>
    </w:p>
    <w:p w:rsidR="00347B8E" w:rsidRPr="00A539D8" w:rsidRDefault="0087287E" w:rsidP="00717AB9">
      <w:pPr>
        <w:spacing w:line="276" w:lineRule="auto"/>
        <w:jc w:val="both"/>
      </w:pPr>
      <w:r w:rsidRPr="00A539D8">
        <w:t>D</w:t>
      </w:r>
      <w:r w:rsidR="00BD53D8" w:rsidRPr="00A539D8">
        <w:t>ie</w:t>
      </w:r>
      <w:r w:rsidRPr="00A539D8">
        <w:t xml:space="preserve"> Ventil</w:t>
      </w:r>
      <w:r w:rsidR="00BD53D8" w:rsidRPr="00A539D8">
        <w:t>e sind</w:t>
      </w:r>
      <w:r w:rsidR="00347B8E" w:rsidRPr="00A539D8">
        <w:t xml:space="preserve"> </w:t>
      </w:r>
      <w:r w:rsidR="00612D87" w:rsidRPr="00A539D8">
        <w:t>ohne Spezialwerkzeug</w:t>
      </w:r>
      <w:r w:rsidR="0053567C" w:rsidRPr="00A539D8">
        <w:t xml:space="preserve"> nur durch L</w:t>
      </w:r>
      <w:r w:rsidR="005A1CB5" w:rsidRPr="00A539D8">
        <w:t>ösen der Oberteilschrauben</w:t>
      </w:r>
      <w:r w:rsidR="00612D87" w:rsidRPr="00A539D8">
        <w:t xml:space="preserve"> zerleg</w:t>
      </w:r>
      <w:r w:rsidR="005A1CB5" w:rsidRPr="00A539D8">
        <w:t>bar</w:t>
      </w:r>
      <w:r w:rsidR="00347B8E" w:rsidRPr="00A539D8">
        <w:t>.</w:t>
      </w:r>
      <w:r w:rsidR="007C2FDF" w:rsidRPr="00A539D8">
        <w:t xml:space="preserve"> </w:t>
      </w:r>
      <w:r w:rsidR="00347B8E" w:rsidRPr="00A539D8">
        <w:t xml:space="preserve">Auf diese Weise </w:t>
      </w:r>
      <w:r w:rsidR="00612D87" w:rsidRPr="00A539D8">
        <w:t xml:space="preserve">kann der </w:t>
      </w:r>
      <w:r w:rsidR="00364AFF" w:rsidRPr="00A539D8">
        <w:t>Anwender</w:t>
      </w:r>
      <w:r w:rsidR="00612D87" w:rsidRPr="00A539D8">
        <w:t xml:space="preserve"> </w:t>
      </w:r>
      <w:r w:rsidR="00347B8E" w:rsidRPr="00A539D8">
        <w:t>alle</w:t>
      </w:r>
      <w:r w:rsidR="00612D87" w:rsidRPr="00A539D8">
        <w:t xml:space="preserve"> Innenteile austauschen und an </w:t>
      </w:r>
      <w:r w:rsidR="00BD53D8" w:rsidRPr="00A539D8">
        <w:t>verschiedene</w:t>
      </w:r>
      <w:r w:rsidR="00612D87" w:rsidRPr="00A539D8">
        <w:t xml:space="preserve"> Regelauf</w:t>
      </w:r>
      <w:r w:rsidR="00347B8E" w:rsidRPr="00A539D8">
        <w:t>gaben anpassen.</w:t>
      </w:r>
      <w:r w:rsidR="007C2FDF" w:rsidRPr="00A539D8">
        <w:t xml:space="preserve"> </w:t>
      </w:r>
      <w:r w:rsidR="00364AFF" w:rsidRPr="00A539D8">
        <w:t>Hier</w:t>
      </w:r>
      <w:r w:rsidR="00347B8E" w:rsidRPr="00A539D8">
        <w:t>zu gibt es eine</w:t>
      </w:r>
      <w:r w:rsidR="00130394" w:rsidRPr="00A539D8">
        <w:t xml:space="preserve"> </w:t>
      </w:r>
      <w:r w:rsidR="00347B8E" w:rsidRPr="00A539D8">
        <w:t>große</w:t>
      </w:r>
      <w:r w:rsidR="00130394" w:rsidRPr="00A539D8">
        <w:t xml:space="preserve"> Auswahl an unterschiedlichen Sitz- und Kegeldurchmessern</w:t>
      </w:r>
      <w:r w:rsidR="00BD53D8" w:rsidRPr="00A539D8">
        <w:t>.</w:t>
      </w:r>
      <w:r w:rsidR="00364AFF" w:rsidRPr="00A539D8">
        <w:t xml:space="preserve"> </w:t>
      </w:r>
      <w:r w:rsidR="00BD53D8" w:rsidRPr="00A539D8">
        <w:t>D</w:t>
      </w:r>
      <w:r w:rsidR="00364AFF" w:rsidRPr="00A539D8">
        <w:t>ie</w:t>
      </w:r>
      <w:r w:rsidR="00BD53D8" w:rsidRPr="00A539D8">
        <w:t>se</w:t>
      </w:r>
      <w:r w:rsidR="00364AFF" w:rsidRPr="00A539D8">
        <w:t xml:space="preserve"> </w:t>
      </w:r>
      <w:r w:rsidR="00BD53D8" w:rsidRPr="00A539D8">
        <w:t xml:space="preserve">sind </w:t>
      </w:r>
      <w:r w:rsidR="00364AFF" w:rsidRPr="00A539D8">
        <w:t>über</w:t>
      </w:r>
      <w:r w:rsidR="00130394" w:rsidRPr="00A539D8">
        <w:t xml:space="preserve"> den gesamten Nennweiten</w:t>
      </w:r>
      <w:r w:rsidR="00CE6DAF" w:rsidRPr="00A539D8">
        <w:softHyphen/>
      </w:r>
      <w:r w:rsidR="00130394" w:rsidRPr="00A539D8">
        <w:t>bereich</w:t>
      </w:r>
      <w:r w:rsidR="00364AFF" w:rsidRPr="00A539D8">
        <w:t xml:space="preserve"> verfügbar</w:t>
      </w:r>
      <w:r w:rsidR="00130394" w:rsidRPr="00A539D8">
        <w:t xml:space="preserve">. </w:t>
      </w:r>
      <w:r w:rsidR="00347B8E" w:rsidRPr="00A539D8">
        <w:t>Es sind sowohl Kegel mit gleichprozentiger oder</w:t>
      </w:r>
      <w:r w:rsidR="00CE6DAF" w:rsidRPr="00A539D8">
        <w:t xml:space="preserve"> </w:t>
      </w:r>
      <w:r w:rsidR="00347B8E" w:rsidRPr="00A539D8">
        <w:t xml:space="preserve">linearer Kennlinie </w:t>
      </w:r>
      <w:r w:rsidR="00CE6DAF" w:rsidRPr="00A539D8">
        <w:t>liefer</w:t>
      </w:r>
      <w:r w:rsidR="00347B8E" w:rsidRPr="00A539D8">
        <w:t>bar.</w:t>
      </w:r>
    </w:p>
    <w:p w:rsidR="00347B8E" w:rsidRPr="00A539D8" w:rsidRDefault="00347B8E" w:rsidP="00717AB9">
      <w:pPr>
        <w:spacing w:line="276" w:lineRule="auto"/>
        <w:jc w:val="both"/>
      </w:pPr>
    </w:p>
    <w:p w:rsidR="0087287E" w:rsidRPr="00A539D8" w:rsidRDefault="00130394" w:rsidP="00717AB9">
      <w:pPr>
        <w:spacing w:line="276" w:lineRule="auto"/>
        <w:jc w:val="both"/>
      </w:pPr>
      <w:r w:rsidRPr="00A539D8">
        <w:t xml:space="preserve">Der </w:t>
      </w:r>
      <w:r w:rsidR="00BD53D8" w:rsidRPr="00A539D8">
        <w:t>Ventils</w:t>
      </w:r>
      <w:r w:rsidRPr="00A539D8">
        <w:t>itz ist so konstruiert, das</w:t>
      </w:r>
      <w:r w:rsidR="003A0575" w:rsidRPr="00A539D8">
        <w:t>s</w:t>
      </w:r>
      <w:r w:rsidRPr="00A539D8">
        <w:t xml:space="preserve"> </w:t>
      </w:r>
      <w:r w:rsidR="000657B3" w:rsidRPr="00A539D8">
        <w:t>man ihn</w:t>
      </w:r>
      <w:r w:rsidRPr="00A539D8">
        <w:t xml:space="preserve"> beidseitig </w:t>
      </w:r>
      <w:r w:rsidR="000657B3" w:rsidRPr="00A539D8">
        <w:t>nutz</w:t>
      </w:r>
      <w:r w:rsidRPr="00A539D8">
        <w:t xml:space="preserve">en </w:t>
      </w:r>
      <w:r w:rsidR="000657B3" w:rsidRPr="00A539D8">
        <w:t>kann</w:t>
      </w:r>
      <w:r w:rsidRPr="00A539D8">
        <w:t>.</w:t>
      </w:r>
      <w:r w:rsidR="00A539D8" w:rsidRPr="00A539D8">
        <w:t xml:space="preserve"> </w:t>
      </w:r>
      <w:r w:rsidRPr="00A539D8">
        <w:t xml:space="preserve">Bei einer eventuellen Beschädigung genügt es daher, den Sitz umzudrehen, anstatt ihn auszutauschen. </w:t>
      </w:r>
      <w:r w:rsidR="006D3606" w:rsidRPr="00A539D8">
        <w:t>Zur Lösung von Kavitations- und Schallproble</w:t>
      </w:r>
      <w:r w:rsidR="000657B3" w:rsidRPr="00A539D8">
        <w:t>men</w:t>
      </w:r>
      <w:r w:rsidR="006D3606" w:rsidRPr="00A539D8">
        <w:t xml:space="preserve"> stehen neben </w:t>
      </w:r>
      <w:proofErr w:type="spellStart"/>
      <w:r w:rsidR="006D3606" w:rsidRPr="00A539D8">
        <w:t>Parabolkegeln</w:t>
      </w:r>
      <w:proofErr w:type="spellEnd"/>
      <w:r w:rsidR="006D3606" w:rsidRPr="00A539D8">
        <w:t xml:space="preserve"> auch Lochkegel und Lochkäfige zur Verfügung.</w:t>
      </w:r>
      <w:r w:rsidR="00A539D8" w:rsidRPr="00A539D8">
        <w:t xml:space="preserve"> </w:t>
      </w:r>
      <w:r w:rsidR="006D3606" w:rsidRPr="00A539D8">
        <w:t>Für e</w:t>
      </w:r>
      <w:r w:rsidR="0087287E" w:rsidRPr="00A539D8">
        <w:t>rhöhte Dichtheitsanforderungen</w:t>
      </w:r>
      <w:r w:rsidR="00BB1562" w:rsidRPr="00A539D8">
        <w:t xml:space="preserve"> </w:t>
      </w:r>
      <w:r w:rsidR="006D3606" w:rsidRPr="00A539D8">
        <w:t>bietet der Hersteller eine weichdichtende</w:t>
      </w:r>
      <w:r w:rsidR="00BB1562" w:rsidRPr="00A539D8">
        <w:t xml:space="preserve"> Ausführung des Kegels </w:t>
      </w:r>
      <w:r w:rsidR="006D3606" w:rsidRPr="00A539D8">
        <w:t>an</w:t>
      </w:r>
      <w:r w:rsidR="0087287E" w:rsidRPr="00A539D8">
        <w:t xml:space="preserve">. </w:t>
      </w:r>
    </w:p>
    <w:p w:rsidR="005A1CB5" w:rsidRPr="00A539D8" w:rsidRDefault="005A1CB5" w:rsidP="00717AB9">
      <w:pPr>
        <w:spacing w:line="276" w:lineRule="auto"/>
        <w:jc w:val="both"/>
      </w:pPr>
    </w:p>
    <w:p w:rsidR="0087287E" w:rsidRPr="00A539D8" w:rsidRDefault="0087287E" w:rsidP="00717AB9">
      <w:pPr>
        <w:spacing w:line="276" w:lineRule="auto"/>
        <w:jc w:val="both"/>
      </w:pPr>
      <w:r w:rsidRPr="00A539D8">
        <w:t>Die Spindelabdichtung</w:t>
      </w:r>
      <w:r w:rsidR="0053567C" w:rsidRPr="00A539D8">
        <w:t xml:space="preserve"> in der Standardausführung</w:t>
      </w:r>
      <w:r w:rsidRPr="00A539D8">
        <w:t xml:space="preserve"> erfolgt durch eine wartungsfreie Packung aus PTFE in Dach</w:t>
      </w:r>
      <w:r w:rsidR="005852BC" w:rsidRPr="00A539D8">
        <w:softHyphen/>
      </w:r>
      <w:r w:rsidRPr="00A539D8">
        <w:t xml:space="preserve">manschettenform, die durch eine Feder unter Spannung gehalten wird. </w:t>
      </w:r>
      <w:r w:rsidR="00BD53D8" w:rsidRPr="00A539D8">
        <w:t>Für</w:t>
      </w:r>
      <w:r w:rsidRPr="00A539D8">
        <w:t xml:space="preserve"> Temperaturen</w:t>
      </w:r>
      <w:r w:rsidR="003A2DE2" w:rsidRPr="00A539D8">
        <w:t xml:space="preserve"> </w:t>
      </w:r>
      <w:r w:rsidR="00BD53D8" w:rsidRPr="00A539D8">
        <w:t>über</w:t>
      </w:r>
      <w:r w:rsidR="003A2DE2" w:rsidRPr="00A539D8">
        <w:t xml:space="preserve"> 250</w:t>
      </w:r>
      <w:r w:rsidR="007C2FDF" w:rsidRPr="00A539D8">
        <w:t xml:space="preserve"> </w:t>
      </w:r>
      <w:r w:rsidR="003A2DE2" w:rsidRPr="00A539D8">
        <w:t>°C</w:t>
      </w:r>
      <w:r w:rsidR="00BD53D8" w:rsidRPr="00A539D8">
        <w:t xml:space="preserve"> setzt man</w:t>
      </w:r>
      <w:r w:rsidR="00130394" w:rsidRPr="00A539D8">
        <w:t xml:space="preserve"> </w:t>
      </w:r>
      <w:r w:rsidRPr="00A539D8">
        <w:t xml:space="preserve">Grafitpackungen </w:t>
      </w:r>
      <w:r w:rsidR="00130394" w:rsidRPr="00A539D8">
        <w:t>ei</w:t>
      </w:r>
      <w:r w:rsidR="00BD53D8" w:rsidRPr="00A539D8">
        <w:t>n</w:t>
      </w:r>
      <w:r w:rsidRPr="00A539D8">
        <w:t>. Die</w:t>
      </w:r>
      <w:r w:rsidR="00130394" w:rsidRPr="00A539D8">
        <w:t xml:space="preserve"> </w:t>
      </w:r>
      <w:r w:rsidR="003A2DE2" w:rsidRPr="00A539D8">
        <w:t>auf Wunsch erhältliche</w:t>
      </w:r>
      <w:r w:rsidR="000657B3" w:rsidRPr="00A539D8">
        <w:t xml:space="preserve"> Drucken</w:t>
      </w:r>
      <w:r w:rsidRPr="00A539D8">
        <w:t xml:space="preserve">tlastung </w:t>
      </w:r>
      <w:r w:rsidR="003A2DE2" w:rsidRPr="00A539D8">
        <w:t>für</w:t>
      </w:r>
      <w:r w:rsidRPr="00A539D8">
        <w:t xml:space="preserve"> Armaturen größer </w:t>
      </w:r>
      <w:r w:rsidR="00BD53D8" w:rsidRPr="00A539D8">
        <w:t xml:space="preserve">als </w:t>
      </w:r>
      <w:r w:rsidRPr="00A539D8">
        <w:t>DN</w:t>
      </w:r>
      <w:r w:rsidR="00BD53D8" w:rsidRPr="00A539D8">
        <w:t> </w:t>
      </w:r>
      <w:r w:rsidR="00D362FF">
        <w:t xml:space="preserve">50 </w:t>
      </w:r>
      <w:r w:rsidR="00236455" w:rsidRPr="00A539D8">
        <w:t xml:space="preserve">ermöglicht </w:t>
      </w:r>
      <w:r w:rsidR="005A1CB5" w:rsidRPr="00A539D8">
        <w:t>die Verwendung</w:t>
      </w:r>
      <w:r w:rsidR="00236455" w:rsidRPr="00A539D8">
        <w:t xml:space="preserve"> </w:t>
      </w:r>
      <w:r w:rsidR="005A1CB5" w:rsidRPr="00A539D8">
        <w:t xml:space="preserve">von </w:t>
      </w:r>
      <w:r w:rsidR="00236455" w:rsidRPr="00A539D8">
        <w:t>kleine</w:t>
      </w:r>
      <w:r w:rsidR="005A1CB5" w:rsidRPr="00A539D8">
        <w:t>n und</w:t>
      </w:r>
      <w:r w:rsidR="00236455" w:rsidRPr="00A539D8">
        <w:t xml:space="preserve"> preiswerte</w:t>
      </w:r>
      <w:r w:rsidR="005A1CB5" w:rsidRPr="00A539D8">
        <w:t>n</w:t>
      </w:r>
      <w:r w:rsidR="00236455" w:rsidRPr="00A539D8">
        <w:t xml:space="preserve"> Antriebe</w:t>
      </w:r>
      <w:r w:rsidR="005A1CB5" w:rsidRPr="00A539D8">
        <w:t>n</w:t>
      </w:r>
      <w:r w:rsidR="00236455" w:rsidRPr="00A539D8">
        <w:t>.</w:t>
      </w:r>
    </w:p>
    <w:p w:rsidR="0087287E" w:rsidRPr="00A539D8" w:rsidRDefault="0087287E" w:rsidP="00717AB9">
      <w:pPr>
        <w:spacing w:line="276" w:lineRule="auto"/>
        <w:jc w:val="both"/>
      </w:pPr>
    </w:p>
    <w:p w:rsidR="00511680" w:rsidRPr="00A539D8" w:rsidRDefault="00DB3AA7" w:rsidP="004E54BC">
      <w:pPr>
        <w:spacing w:line="276" w:lineRule="auto"/>
        <w:jc w:val="both"/>
      </w:pPr>
      <w:r w:rsidRPr="00A539D8">
        <w:t>Der Betreiber kann zwischen elektrische</w:t>
      </w:r>
      <w:r w:rsidR="00971482" w:rsidRPr="00A539D8">
        <w:t>r</w:t>
      </w:r>
      <w:r w:rsidRPr="00A539D8">
        <w:t xml:space="preserve"> und pneumatische</w:t>
      </w:r>
      <w:r w:rsidR="00971482" w:rsidRPr="00A539D8">
        <w:t>r</w:t>
      </w:r>
      <w:r w:rsidRPr="00A539D8">
        <w:t xml:space="preserve"> Betätigung </w:t>
      </w:r>
      <w:r w:rsidR="00971482" w:rsidRPr="00A539D8">
        <w:t>wählen</w:t>
      </w:r>
      <w:r w:rsidR="00511680" w:rsidRPr="00A539D8">
        <w:t>.</w:t>
      </w:r>
      <w:r w:rsidR="00A539D8" w:rsidRPr="00A539D8">
        <w:t xml:space="preserve"> </w:t>
      </w:r>
      <w:r w:rsidR="00511680" w:rsidRPr="00A539D8">
        <w:t xml:space="preserve">Die elektrischen Antriebe </w:t>
      </w:r>
      <w:r w:rsidR="00E736B4" w:rsidRPr="00A539D8">
        <w:t>bieten</w:t>
      </w:r>
      <w:r w:rsidR="005A1CB5" w:rsidRPr="00A539D8">
        <w:t xml:space="preserve"> </w:t>
      </w:r>
      <w:r w:rsidR="00E736B4" w:rsidRPr="00A539D8">
        <w:t xml:space="preserve">Ein- und Ausgangssignale von 0/2 </w:t>
      </w:r>
      <w:r w:rsidR="003A0575" w:rsidRPr="00A539D8">
        <w:t>bis</w:t>
      </w:r>
      <w:r w:rsidR="00E736B4" w:rsidRPr="00A539D8">
        <w:t xml:space="preserve"> 10 V oder 0/4 </w:t>
      </w:r>
      <w:r w:rsidR="003A0575" w:rsidRPr="00A539D8">
        <w:t>bis</w:t>
      </w:r>
      <w:r w:rsidR="00E736B4" w:rsidRPr="00A539D8">
        <w:t xml:space="preserve"> 20 mA.</w:t>
      </w:r>
      <w:r w:rsidR="005A1CB5" w:rsidRPr="00A539D8">
        <w:t xml:space="preserve"> Außerdem steht auch eine Drei-Punkt-Regelung für einfache Regelaufgaben zu Verfügung. Die Antriebe</w:t>
      </w:r>
      <w:r w:rsidR="00E736B4" w:rsidRPr="00A539D8">
        <w:t xml:space="preserve"> sind in 24</w:t>
      </w:r>
      <w:r w:rsidR="00971482" w:rsidRPr="00A539D8">
        <w:t> </w:t>
      </w:r>
      <w:r w:rsidR="00E736B4" w:rsidRPr="00A539D8">
        <w:t>V</w:t>
      </w:r>
      <w:r w:rsidR="007C2FDF" w:rsidRPr="00A539D8">
        <w:t>-</w:t>
      </w:r>
      <w:r w:rsidR="00971482" w:rsidRPr="00A539D8">
        <w:t xml:space="preserve">, </w:t>
      </w:r>
      <w:r w:rsidR="00E736B4" w:rsidRPr="00A539D8">
        <w:t>230</w:t>
      </w:r>
      <w:r w:rsidR="00971482" w:rsidRPr="00A539D8">
        <w:t> </w:t>
      </w:r>
      <w:r w:rsidR="00E736B4" w:rsidRPr="00A539D8">
        <w:t>V</w:t>
      </w:r>
      <w:r w:rsidR="007C2FDF" w:rsidRPr="00A539D8">
        <w:t>-</w:t>
      </w:r>
      <w:r w:rsidR="00971482" w:rsidRPr="00A539D8">
        <w:t xml:space="preserve"> und 400 V</w:t>
      </w:r>
      <w:r w:rsidR="007C2FDF" w:rsidRPr="00A539D8">
        <w:t>-</w:t>
      </w:r>
      <w:r w:rsidR="00E736B4" w:rsidRPr="00A539D8">
        <w:t xml:space="preserve"> Version</w:t>
      </w:r>
      <w:r w:rsidR="005A1CB5" w:rsidRPr="00A539D8">
        <w:t>en</w:t>
      </w:r>
      <w:r w:rsidR="00E736B4" w:rsidRPr="00A539D8">
        <w:t xml:space="preserve"> erhältlich. Die maximalen Stellkräfte der in </w:t>
      </w:r>
      <w:r w:rsidR="00971482" w:rsidRPr="00A539D8">
        <w:t>fünf</w:t>
      </w:r>
      <w:r w:rsidR="00E736B4" w:rsidRPr="00A539D8">
        <w:t xml:space="preserve"> Größen erhältlichen Antriebe betragen </w:t>
      </w:r>
      <w:r w:rsidR="00971482" w:rsidRPr="00A539D8">
        <w:t>25</w:t>
      </w:r>
      <w:r w:rsidR="00E736B4" w:rsidRPr="00A539D8">
        <w:t>.000 Newton. Die</w:t>
      </w:r>
      <w:r w:rsidR="00B839BE" w:rsidRPr="00A539D8">
        <w:t xml:space="preserve"> in drei Größen verfügbaren</w:t>
      </w:r>
      <w:r w:rsidR="00E736B4" w:rsidRPr="00A539D8">
        <w:t xml:space="preserve"> pneumatischen Membranantriebe </w:t>
      </w:r>
      <w:r w:rsidR="00B839BE" w:rsidRPr="00A539D8">
        <w:t xml:space="preserve">weisen </w:t>
      </w:r>
      <w:r w:rsidR="00E736B4" w:rsidRPr="00A539D8">
        <w:t xml:space="preserve">eine </w:t>
      </w:r>
      <w:r w:rsidR="00B839BE" w:rsidRPr="00A539D8">
        <w:t xml:space="preserve">maximale </w:t>
      </w:r>
      <w:r w:rsidR="00E736B4" w:rsidRPr="00A539D8">
        <w:t xml:space="preserve">Stellkraft von </w:t>
      </w:r>
      <w:r w:rsidR="00971482" w:rsidRPr="00A539D8">
        <w:t>55</w:t>
      </w:r>
      <w:r w:rsidR="00E736B4" w:rsidRPr="00A539D8">
        <w:t>.</w:t>
      </w:r>
      <w:r w:rsidR="00971482" w:rsidRPr="00A539D8">
        <w:t>0</w:t>
      </w:r>
      <w:r w:rsidR="00E736B4" w:rsidRPr="00A539D8">
        <w:t xml:space="preserve">00 Newton auf. </w:t>
      </w:r>
    </w:p>
    <w:p w:rsidR="0087287E" w:rsidRPr="00A539D8" w:rsidRDefault="0087287E" w:rsidP="00717AB9">
      <w:pPr>
        <w:spacing w:line="276" w:lineRule="auto"/>
        <w:jc w:val="both"/>
      </w:pPr>
    </w:p>
    <w:p w:rsidR="0087287E" w:rsidRPr="00A539D8" w:rsidRDefault="0087287E" w:rsidP="00717AB9">
      <w:pPr>
        <w:spacing w:line="276" w:lineRule="auto"/>
        <w:jc w:val="both"/>
      </w:pPr>
      <w:r w:rsidRPr="00A539D8">
        <w:t xml:space="preserve">Illustration: </w:t>
      </w:r>
      <w:r w:rsidR="00717AB9" w:rsidRPr="00A539D8">
        <w:t xml:space="preserve">Das neue BOA-CVE/CVP H ist eine Stahlguss-Regelarmatur vor allem für die Industrie </w:t>
      </w:r>
      <w:r w:rsidRPr="00A539D8">
        <w:t>(Foto: KSB Aktiengesellschaft, Frankenthal)</w:t>
      </w:r>
    </w:p>
    <w:sectPr w:rsidR="0087287E" w:rsidRPr="00A539D8" w:rsidSect="004E54BC">
      <w:pgSz w:w="11906" w:h="16838"/>
      <w:pgMar w:top="1276" w:right="170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0F75B2"/>
    <w:multiLevelType w:val="hybridMultilevel"/>
    <w:tmpl w:val="2FDA4A84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7ABC17F5-F832-4CF3-A047-25C21C7DD1A5}"/>
    <w:docVar w:name="dgnword-eventsink" w:val="146953400"/>
  </w:docVars>
  <w:rsids>
    <w:rsidRoot w:val="006B2D0B"/>
    <w:rsid w:val="00026A91"/>
    <w:rsid w:val="00033098"/>
    <w:rsid w:val="000657B3"/>
    <w:rsid w:val="00066E18"/>
    <w:rsid w:val="00072406"/>
    <w:rsid w:val="000E5A2C"/>
    <w:rsid w:val="000F7363"/>
    <w:rsid w:val="000F7905"/>
    <w:rsid w:val="00122702"/>
    <w:rsid w:val="00125763"/>
    <w:rsid w:val="00130394"/>
    <w:rsid w:val="001711DA"/>
    <w:rsid w:val="0017577A"/>
    <w:rsid w:val="0019588C"/>
    <w:rsid w:val="00236455"/>
    <w:rsid w:val="0026387E"/>
    <w:rsid w:val="002816B1"/>
    <w:rsid w:val="00332206"/>
    <w:rsid w:val="00347B8E"/>
    <w:rsid w:val="00364AFF"/>
    <w:rsid w:val="003A0575"/>
    <w:rsid w:val="003A2DE2"/>
    <w:rsid w:val="003A30D3"/>
    <w:rsid w:val="004A140E"/>
    <w:rsid w:val="004E54BC"/>
    <w:rsid w:val="00511680"/>
    <w:rsid w:val="0053567C"/>
    <w:rsid w:val="00552395"/>
    <w:rsid w:val="005852BC"/>
    <w:rsid w:val="005A1CB5"/>
    <w:rsid w:val="005C3683"/>
    <w:rsid w:val="005F5869"/>
    <w:rsid w:val="00612D87"/>
    <w:rsid w:val="006620F7"/>
    <w:rsid w:val="00665B72"/>
    <w:rsid w:val="00685D16"/>
    <w:rsid w:val="00693A88"/>
    <w:rsid w:val="006B2D0B"/>
    <w:rsid w:val="006D3606"/>
    <w:rsid w:val="006F5645"/>
    <w:rsid w:val="00717AB9"/>
    <w:rsid w:val="007739F7"/>
    <w:rsid w:val="00773C2D"/>
    <w:rsid w:val="007C2ED5"/>
    <w:rsid w:val="007C2FDF"/>
    <w:rsid w:val="007E4007"/>
    <w:rsid w:val="00835E3E"/>
    <w:rsid w:val="00853B58"/>
    <w:rsid w:val="008559ED"/>
    <w:rsid w:val="0087287E"/>
    <w:rsid w:val="008C4785"/>
    <w:rsid w:val="00971482"/>
    <w:rsid w:val="009823C2"/>
    <w:rsid w:val="009D0731"/>
    <w:rsid w:val="009D0E33"/>
    <w:rsid w:val="00A539D8"/>
    <w:rsid w:val="00B839BE"/>
    <w:rsid w:val="00BB1562"/>
    <w:rsid w:val="00BD0663"/>
    <w:rsid w:val="00BD53D8"/>
    <w:rsid w:val="00BF43BE"/>
    <w:rsid w:val="00C23EBF"/>
    <w:rsid w:val="00C47F94"/>
    <w:rsid w:val="00C505A1"/>
    <w:rsid w:val="00CE6DAF"/>
    <w:rsid w:val="00D0686D"/>
    <w:rsid w:val="00D362FF"/>
    <w:rsid w:val="00D83CF0"/>
    <w:rsid w:val="00DB3AA7"/>
    <w:rsid w:val="00E5780A"/>
    <w:rsid w:val="00E60316"/>
    <w:rsid w:val="00E64BE9"/>
    <w:rsid w:val="00E736B4"/>
    <w:rsid w:val="00F21178"/>
    <w:rsid w:val="00F5330A"/>
    <w:rsid w:val="00FB2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6BF5C79-1243-43EC-BD39-AC04C32F4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B2D0B"/>
    <w:rPr>
      <w:rFonts w:ascii="Arial" w:hAnsi="Ari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2">
    <w:name w:val="Body Text 2"/>
    <w:basedOn w:val="Standard"/>
    <w:rsid w:val="00026A91"/>
    <w:pPr>
      <w:spacing w:line="200" w:lineRule="atLeast"/>
      <w:jc w:val="both"/>
    </w:pPr>
    <w:rPr>
      <w:snapToGrid w:val="0"/>
      <w:color w:val="000000"/>
      <w:sz w:val="22"/>
      <w:szCs w:val="20"/>
    </w:rPr>
  </w:style>
  <w:style w:type="paragraph" w:styleId="Textkrper3">
    <w:name w:val="Body Text 3"/>
    <w:basedOn w:val="Standard"/>
    <w:rsid w:val="00026A91"/>
    <w:pPr>
      <w:spacing w:after="120"/>
    </w:pPr>
    <w:rPr>
      <w:sz w:val="16"/>
      <w:szCs w:val="16"/>
    </w:rPr>
  </w:style>
  <w:style w:type="paragraph" w:styleId="Sprechblasentext">
    <w:name w:val="Balloon Text"/>
    <w:basedOn w:val="Standard"/>
    <w:semiHidden/>
    <w:rsid w:val="008C478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Neues Regelventil für die Industrie</vt:lpstr>
    </vt:vector>
  </TitlesOfParts>
  <Company>KSB AG</Company>
  <LinksUpToDate>false</LinksUpToDate>
  <CharactersWithSpaces>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Neues Regelventil für die Industrie</dc:title>
  <dc:creator>Christoph Pauly</dc:creator>
  <cp:lastModifiedBy>Steffel, Lena</cp:lastModifiedBy>
  <cp:revision>2</cp:revision>
  <cp:lastPrinted>2016-06-21T09:19:00Z</cp:lastPrinted>
  <dcterms:created xsi:type="dcterms:W3CDTF">2021-03-08T12:13:00Z</dcterms:created>
  <dcterms:modified xsi:type="dcterms:W3CDTF">2021-03-08T12:13:00Z</dcterms:modified>
</cp:coreProperties>
</file>