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B8" w:rsidRPr="002A60AE" w:rsidRDefault="00A076DD" w:rsidP="002A60AE">
      <w:pPr>
        <w:spacing w:line="276" w:lineRule="auto"/>
        <w:rPr>
          <w:b/>
          <w:sz w:val="24"/>
          <w:szCs w:val="24"/>
        </w:rPr>
      </w:pPr>
      <w:bookmarkStart w:id="0" w:name="_GoBack"/>
      <w:bookmarkEnd w:id="0"/>
      <w:r w:rsidRPr="002A60AE">
        <w:rPr>
          <w:b/>
          <w:sz w:val="24"/>
          <w:szCs w:val="24"/>
        </w:rPr>
        <w:t>Neue Stahlgus</w:t>
      </w:r>
      <w:r w:rsidR="00D277D7" w:rsidRPr="002A60AE">
        <w:rPr>
          <w:b/>
          <w:sz w:val="24"/>
          <w:szCs w:val="24"/>
        </w:rPr>
        <w:t>s</w:t>
      </w:r>
      <w:r w:rsidRPr="002A60AE">
        <w:rPr>
          <w:b/>
          <w:sz w:val="24"/>
          <w:szCs w:val="24"/>
        </w:rPr>
        <w:t>-Schieber</w:t>
      </w:r>
      <w:r w:rsidR="009459BE" w:rsidRPr="002A60AE">
        <w:rPr>
          <w:b/>
          <w:sz w:val="24"/>
          <w:szCs w:val="24"/>
        </w:rPr>
        <w:t xml:space="preserve"> mit Schweißenden</w:t>
      </w:r>
      <w:r w:rsidRPr="002A60AE">
        <w:rPr>
          <w:b/>
          <w:sz w:val="24"/>
          <w:szCs w:val="24"/>
        </w:rPr>
        <w:t xml:space="preserve"> </w:t>
      </w:r>
    </w:p>
    <w:p w:rsidR="00BA3BB8" w:rsidRPr="002A60AE" w:rsidRDefault="00BA3BB8" w:rsidP="002A60AE">
      <w:pPr>
        <w:spacing w:line="276" w:lineRule="auto"/>
        <w:rPr>
          <w:sz w:val="24"/>
          <w:szCs w:val="24"/>
        </w:rPr>
      </w:pPr>
    </w:p>
    <w:p w:rsidR="009A46D1" w:rsidRPr="002A60AE" w:rsidRDefault="00AD19E9" w:rsidP="002A60AE">
      <w:pPr>
        <w:spacing w:line="276" w:lineRule="auto"/>
        <w:rPr>
          <w:sz w:val="24"/>
          <w:szCs w:val="24"/>
        </w:rPr>
      </w:pPr>
      <w:r w:rsidRPr="002A60AE">
        <w:rPr>
          <w:sz w:val="24"/>
          <w:szCs w:val="24"/>
        </w:rPr>
        <w:t xml:space="preserve">Anfang </w:t>
      </w:r>
      <w:r w:rsidR="00AD091F" w:rsidRPr="002A60AE">
        <w:rPr>
          <w:sz w:val="24"/>
          <w:szCs w:val="24"/>
        </w:rPr>
        <w:t xml:space="preserve">Juli </w:t>
      </w:r>
      <w:r w:rsidRPr="002A60AE">
        <w:rPr>
          <w:sz w:val="24"/>
          <w:szCs w:val="24"/>
        </w:rPr>
        <w:t xml:space="preserve">2016 brachte </w:t>
      </w:r>
      <w:r w:rsidR="00506CED" w:rsidRPr="002A60AE">
        <w:rPr>
          <w:sz w:val="24"/>
          <w:szCs w:val="24"/>
        </w:rPr>
        <w:t>die KSB Aktiengesellschaft, Frankenthal,</w:t>
      </w:r>
      <w:r w:rsidRPr="002A60AE">
        <w:rPr>
          <w:sz w:val="24"/>
          <w:szCs w:val="24"/>
        </w:rPr>
        <w:t xml:space="preserve"> eine</w:t>
      </w:r>
      <w:r w:rsidR="009A46D1" w:rsidRPr="002A60AE">
        <w:rPr>
          <w:sz w:val="24"/>
          <w:szCs w:val="24"/>
        </w:rPr>
        <w:t xml:space="preserve"> Erweiterung Ihrer </w:t>
      </w:r>
      <w:r w:rsidR="00F3597F" w:rsidRPr="002A60AE">
        <w:rPr>
          <w:sz w:val="24"/>
          <w:szCs w:val="24"/>
        </w:rPr>
        <w:t>Stahlguss-</w:t>
      </w:r>
      <w:r w:rsidR="009A46D1" w:rsidRPr="002A60AE">
        <w:rPr>
          <w:sz w:val="24"/>
          <w:szCs w:val="24"/>
        </w:rPr>
        <w:t>Schieberbaureihe ECOLINE GT 40</w:t>
      </w:r>
      <w:r w:rsidRPr="002A60AE">
        <w:rPr>
          <w:sz w:val="24"/>
          <w:szCs w:val="24"/>
        </w:rPr>
        <w:t xml:space="preserve"> </w:t>
      </w:r>
      <w:r w:rsidR="008B1EA2" w:rsidRPr="002A60AE">
        <w:rPr>
          <w:sz w:val="24"/>
          <w:szCs w:val="24"/>
        </w:rPr>
        <w:t>auf d</w:t>
      </w:r>
      <w:r w:rsidRPr="002A60AE">
        <w:rPr>
          <w:sz w:val="24"/>
          <w:szCs w:val="24"/>
        </w:rPr>
        <w:t>en Markt.</w:t>
      </w:r>
      <w:r w:rsidR="009A46D1" w:rsidRPr="002A60AE">
        <w:rPr>
          <w:sz w:val="24"/>
          <w:szCs w:val="24"/>
        </w:rPr>
        <w:t xml:space="preserve"> Neben der Flanschausführung ist nun auch eine Version mit Schweißenden erhältlich. </w:t>
      </w:r>
    </w:p>
    <w:p w:rsidR="009A46D1" w:rsidRPr="002A60AE" w:rsidRDefault="009A46D1" w:rsidP="002A60AE">
      <w:pPr>
        <w:spacing w:line="276" w:lineRule="auto"/>
        <w:rPr>
          <w:sz w:val="24"/>
          <w:szCs w:val="24"/>
        </w:rPr>
      </w:pPr>
    </w:p>
    <w:p w:rsidR="009A46D1" w:rsidRPr="002A60AE" w:rsidRDefault="009A46D1" w:rsidP="002A60AE">
      <w:pPr>
        <w:spacing w:line="276" w:lineRule="auto"/>
        <w:rPr>
          <w:sz w:val="24"/>
          <w:szCs w:val="24"/>
        </w:rPr>
      </w:pPr>
      <w:r w:rsidRPr="002A60AE">
        <w:rPr>
          <w:rFonts w:eastAsia="Frutiger-Roman"/>
          <w:sz w:val="24"/>
          <w:szCs w:val="24"/>
        </w:rPr>
        <w:t xml:space="preserve">Die neue </w:t>
      </w:r>
      <w:r w:rsidRPr="002A60AE">
        <w:rPr>
          <w:sz w:val="24"/>
          <w:szCs w:val="24"/>
        </w:rPr>
        <w:t>Schweißenden-Ausführung</w:t>
      </w:r>
      <w:r w:rsidRPr="002A60AE">
        <w:rPr>
          <w:rFonts w:eastAsia="Frutiger-Roman"/>
          <w:sz w:val="24"/>
          <w:szCs w:val="24"/>
        </w:rPr>
        <w:t xml:space="preserve"> ist von der Nennweite DN 50 bis zur Nennweite DN 600</w:t>
      </w:r>
      <w:r w:rsidR="00C15259" w:rsidRPr="002A60AE">
        <w:rPr>
          <w:rFonts w:eastAsia="Frutiger-Roman"/>
          <w:sz w:val="24"/>
          <w:szCs w:val="24"/>
        </w:rPr>
        <w:t xml:space="preserve"> und in den Druckstufen bis PN 40</w:t>
      </w:r>
      <w:r w:rsidRPr="002A60AE">
        <w:rPr>
          <w:rFonts w:eastAsia="Frutiger-Roman"/>
          <w:sz w:val="24"/>
          <w:szCs w:val="24"/>
        </w:rPr>
        <w:t xml:space="preserve"> lieferbar</w:t>
      </w:r>
      <w:r w:rsidR="00C15259" w:rsidRPr="002A60AE">
        <w:rPr>
          <w:rFonts w:eastAsia="Frutiger-Roman"/>
          <w:sz w:val="24"/>
          <w:szCs w:val="24"/>
        </w:rPr>
        <w:t>. Die Schieber sind standardmäßig mit vorgeschuhten Stutzen aus hochwertigem Schmiedestahl ausgeführt.</w:t>
      </w:r>
      <w:r w:rsidR="003B707D">
        <w:rPr>
          <w:rFonts w:eastAsia="Frutiger-Roman"/>
          <w:sz w:val="24"/>
          <w:szCs w:val="24"/>
        </w:rPr>
        <w:t xml:space="preserve"> </w:t>
      </w:r>
      <w:r w:rsidRPr="002A60AE">
        <w:rPr>
          <w:sz w:val="24"/>
          <w:szCs w:val="24"/>
        </w:rPr>
        <w:t xml:space="preserve">Die Baureihe wurde </w:t>
      </w:r>
      <w:r w:rsidR="004A2539" w:rsidRPr="002A60AE">
        <w:rPr>
          <w:sz w:val="24"/>
          <w:szCs w:val="24"/>
        </w:rPr>
        <w:t xml:space="preserve">speziell </w:t>
      </w:r>
      <w:r w:rsidRPr="002A60AE">
        <w:rPr>
          <w:sz w:val="24"/>
          <w:szCs w:val="24"/>
        </w:rPr>
        <w:t xml:space="preserve">für </w:t>
      </w:r>
      <w:r w:rsidR="004A2539" w:rsidRPr="002A60AE">
        <w:rPr>
          <w:sz w:val="24"/>
          <w:szCs w:val="24"/>
        </w:rPr>
        <w:t xml:space="preserve">Einsätze </w:t>
      </w:r>
      <w:r w:rsidR="00C15259" w:rsidRPr="002A60AE">
        <w:rPr>
          <w:sz w:val="24"/>
          <w:szCs w:val="24"/>
        </w:rPr>
        <w:t xml:space="preserve">im Industriebereich konzipiert und </w:t>
      </w:r>
      <w:r w:rsidR="00F3597F" w:rsidRPr="002A60AE">
        <w:rPr>
          <w:sz w:val="24"/>
          <w:szCs w:val="24"/>
        </w:rPr>
        <w:t>ist für nicht korrosive Medien wie z</w:t>
      </w:r>
      <w:r w:rsidR="006322C5" w:rsidRPr="002A60AE">
        <w:rPr>
          <w:sz w:val="24"/>
          <w:szCs w:val="24"/>
        </w:rPr>
        <w:t xml:space="preserve">um </w:t>
      </w:r>
      <w:r w:rsidR="00F3597F" w:rsidRPr="002A60AE">
        <w:rPr>
          <w:sz w:val="24"/>
          <w:szCs w:val="24"/>
        </w:rPr>
        <w:t>B</w:t>
      </w:r>
      <w:r w:rsidR="006322C5" w:rsidRPr="002A60AE">
        <w:rPr>
          <w:sz w:val="24"/>
          <w:szCs w:val="24"/>
        </w:rPr>
        <w:t>eispiel</w:t>
      </w:r>
      <w:r w:rsidR="00F3597F" w:rsidRPr="002A60AE">
        <w:rPr>
          <w:sz w:val="24"/>
          <w:szCs w:val="24"/>
        </w:rPr>
        <w:t xml:space="preserve"> Wasser, Dampf, Gas oder Öl geeignet.</w:t>
      </w:r>
    </w:p>
    <w:p w:rsidR="009A46D1" w:rsidRPr="002A60AE" w:rsidRDefault="009A46D1" w:rsidP="002A60AE">
      <w:pPr>
        <w:spacing w:line="276" w:lineRule="auto"/>
        <w:rPr>
          <w:sz w:val="24"/>
          <w:szCs w:val="24"/>
        </w:rPr>
      </w:pPr>
    </w:p>
    <w:p w:rsidR="00F3597F" w:rsidRPr="002A60AE" w:rsidRDefault="00F3597F" w:rsidP="002A60AE">
      <w:pPr>
        <w:spacing w:line="276" w:lineRule="auto"/>
        <w:rPr>
          <w:sz w:val="24"/>
          <w:szCs w:val="24"/>
        </w:rPr>
      </w:pPr>
      <w:r w:rsidRPr="002A60AE">
        <w:rPr>
          <w:sz w:val="24"/>
          <w:szCs w:val="24"/>
        </w:rPr>
        <w:t xml:space="preserve">Bei der Konstruktion legte man großen Wert auf eine hohe Sicherheit bei der Abdichtung nach außen. Das erreichten die Konstrukteure durch die Verwendung einer beidseitig gekammerten Deckeldichtung </w:t>
      </w:r>
      <w:r w:rsidR="00C26CC2" w:rsidRPr="002A60AE">
        <w:rPr>
          <w:sz w:val="24"/>
          <w:szCs w:val="24"/>
        </w:rPr>
        <w:t xml:space="preserve">aus Grafit </w:t>
      </w:r>
      <w:r w:rsidRPr="002A60AE">
        <w:rPr>
          <w:sz w:val="24"/>
          <w:szCs w:val="24"/>
        </w:rPr>
        <w:t>sowie durch die beidseitige Kammerung der Grafit-Stopfbuchspackung. Die räumliche Begrenzung lässt kein Fließen des Dichtungsmaterials zu.</w:t>
      </w:r>
    </w:p>
    <w:p w:rsidR="00F3597F" w:rsidRPr="002A60AE" w:rsidRDefault="00F3597F" w:rsidP="002A60AE">
      <w:pPr>
        <w:spacing w:line="276" w:lineRule="auto"/>
        <w:rPr>
          <w:sz w:val="24"/>
          <w:szCs w:val="24"/>
        </w:rPr>
      </w:pPr>
    </w:p>
    <w:p w:rsidR="00F3597F" w:rsidRPr="002A60AE" w:rsidRDefault="00F3597F" w:rsidP="002A60AE">
      <w:pPr>
        <w:spacing w:line="276" w:lineRule="auto"/>
        <w:rPr>
          <w:sz w:val="24"/>
          <w:szCs w:val="24"/>
        </w:rPr>
      </w:pPr>
      <w:r w:rsidRPr="002A60AE">
        <w:rPr>
          <w:sz w:val="24"/>
          <w:szCs w:val="24"/>
        </w:rPr>
        <w:t xml:space="preserve">Eine serienmäßig eingeschraubte Rückdichtung entlastet die Spindelabdichtung, wenn der </w:t>
      </w:r>
      <w:r w:rsidRPr="002A60AE">
        <w:rPr>
          <w:rFonts w:eastAsia="Frutiger-Roman"/>
          <w:sz w:val="24"/>
          <w:szCs w:val="24"/>
        </w:rPr>
        <w:t>Flexikeil</w:t>
      </w:r>
      <w:r w:rsidRPr="002A60AE">
        <w:rPr>
          <w:sz w:val="24"/>
          <w:szCs w:val="24"/>
        </w:rPr>
        <w:t xml:space="preserve"> ganz geöffnet ist und dient bei einem eventuellen Störfall als Ausblassicherung für die nichtdrehende Spindel mit ihrem prägepolierten Schaft. Extra lange mit Stellit gepanzerte Sitz-Dichtflächen sorgen auch im nachgeschliffenen Zustand für e</w:t>
      </w:r>
      <w:r w:rsidR="00C74175" w:rsidRPr="002A60AE">
        <w:rPr>
          <w:sz w:val="24"/>
          <w:szCs w:val="24"/>
        </w:rPr>
        <w:t>ine hohe Dichtheit im Durchgang</w:t>
      </w:r>
      <w:r w:rsidR="009459BE" w:rsidRPr="002A60AE">
        <w:rPr>
          <w:sz w:val="24"/>
          <w:szCs w:val="24"/>
        </w:rPr>
        <w:t xml:space="preserve"> und </w:t>
      </w:r>
      <w:r w:rsidR="00606263" w:rsidRPr="002A60AE">
        <w:rPr>
          <w:sz w:val="24"/>
          <w:szCs w:val="24"/>
        </w:rPr>
        <w:t>ermöglichen eine lange</w:t>
      </w:r>
      <w:r w:rsidR="009459BE" w:rsidRPr="002A60AE">
        <w:rPr>
          <w:sz w:val="24"/>
          <w:szCs w:val="24"/>
        </w:rPr>
        <w:t xml:space="preserve"> Lebensdauer.</w:t>
      </w:r>
    </w:p>
    <w:p w:rsidR="00F3597F" w:rsidRPr="002A60AE" w:rsidRDefault="00F3597F" w:rsidP="002A60AE">
      <w:pPr>
        <w:spacing w:line="276" w:lineRule="auto"/>
        <w:rPr>
          <w:sz w:val="24"/>
          <w:szCs w:val="24"/>
        </w:rPr>
      </w:pPr>
    </w:p>
    <w:p w:rsidR="008A0832" w:rsidRPr="002A60AE" w:rsidRDefault="009A46D1" w:rsidP="002A60AE">
      <w:pPr>
        <w:spacing w:line="276" w:lineRule="auto"/>
        <w:rPr>
          <w:rFonts w:eastAsia="Frutiger-Roman"/>
          <w:sz w:val="24"/>
          <w:szCs w:val="24"/>
        </w:rPr>
      </w:pPr>
      <w:r w:rsidRPr="002A60AE">
        <w:rPr>
          <w:rFonts w:eastAsia="Frutiger-Roman"/>
          <w:sz w:val="24"/>
          <w:szCs w:val="24"/>
        </w:rPr>
        <w:t>Der B</w:t>
      </w:r>
      <w:r w:rsidRPr="002A60AE">
        <w:rPr>
          <w:rFonts w:eastAsia="Frutiger-Roman" w:hint="eastAsia"/>
          <w:sz w:val="24"/>
          <w:szCs w:val="24"/>
        </w:rPr>
        <w:t>ü</w:t>
      </w:r>
      <w:r w:rsidRPr="002A60AE">
        <w:rPr>
          <w:rFonts w:eastAsia="Frutiger-Roman"/>
          <w:sz w:val="24"/>
          <w:szCs w:val="24"/>
        </w:rPr>
        <w:t xml:space="preserve">gelkopf </w:t>
      </w:r>
      <w:r w:rsidR="008A0832" w:rsidRPr="002A60AE">
        <w:rPr>
          <w:rFonts w:eastAsia="Frutiger-Roman"/>
          <w:sz w:val="24"/>
          <w:szCs w:val="24"/>
        </w:rPr>
        <w:t>ist für die Aufnahme eines Flansches gemäß DIN-ISO 5210 und somit zum Aufbau von elektrischen Antrieben geeignet.</w:t>
      </w:r>
    </w:p>
    <w:p w:rsidR="009A46D1" w:rsidRPr="002A60AE" w:rsidRDefault="009A46D1" w:rsidP="002A60AE">
      <w:pPr>
        <w:spacing w:line="276" w:lineRule="auto"/>
        <w:rPr>
          <w:sz w:val="24"/>
          <w:szCs w:val="24"/>
        </w:rPr>
      </w:pPr>
    </w:p>
    <w:p w:rsidR="00A076DD" w:rsidRPr="002A60AE" w:rsidRDefault="004458ED" w:rsidP="002A60AE">
      <w:pPr>
        <w:spacing w:line="276" w:lineRule="auto"/>
        <w:rPr>
          <w:sz w:val="24"/>
          <w:szCs w:val="24"/>
        </w:rPr>
      </w:pPr>
      <w:r w:rsidRPr="002A60AE">
        <w:rPr>
          <w:rFonts w:eastAsia="Frutiger-Roman"/>
          <w:sz w:val="24"/>
          <w:szCs w:val="24"/>
        </w:rPr>
        <w:t>Die Armaturen erf</w:t>
      </w:r>
      <w:r w:rsidRPr="002A60AE">
        <w:rPr>
          <w:rFonts w:eastAsia="Frutiger-Roman" w:hint="eastAsia"/>
          <w:sz w:val="24"/>
          <w:szCs w:val="24"/>
        </w:rPr>
        <w:t>ü</w:t>
      </w:r>
      <w:r w:rsidRPr="002A60AE">
        <w:rPr>
          <w:rFonts w:eastAsia="Frutiger-Roman"/>
          <w:sz w:val="24"/>
          <w:szCs w:val="24"/>
        </w:rPr>
        <w:t>llen die Sicherheitsanforderungen des Anhangs I der Europ</w:t>
      </w:r>
      <w:r w:rsidRPr="002A60AE">
        <w:rPr>
          <w:rFonts w:eastAsia="Frutiger-Roman" w:hint="eastAsia"/>
          <w:sz w:val="24"/>
          <w:szCs w:val="24"/>
        </w:rPr>
        <w:t>ä</w:t>
      </w:r>
      <w:r w:rsidRPr="002A60AE">
        <w:rPr>
          <w:rFonts w:eastAsia="Frutiger-Roman"/>
          <w:sz w:val="24"/>
          <w:szCs w:val="24"/>
        </w:rPr>
        <w:t>ischen Druckger</w:t>
      </w:r>
      <w:r w:rsidRPr="002A60AE">
        <w:rPr>
          <w:rFonts w:eastAsia="Frutiger-Roman" w:hint="eastAsia"/>
          <w:sz w:val="24"/>
          <w:szCs w:val="24"/>
        </w:rPr>
        <w:t>ä</w:t>
      </w:r>
      <w:r w:rsidRPr="002A60AE">
        <w:rPr>
          <w:rFonts w:eastAsia="Frutiger-Roman"/>
          <w:sz w:val="24"/>
          <w:szCs w:val="24"/>
        </w:rPr>
        <w:t>terichtlinie</w:t>
      </w:r>
      <w:r w:rsidR="008A0832" w:rsidRPr="002A60AE">
        <w:rPr>
          <w:rFonts w:eastAsia="Frutiger-Roman"/>
          <w:sz w:val="24"/>
          <w:szCs w:val="24"/>
        </w:rPr>
        <w:t xml:space="preserve"> </w:t>
      </w:r>
      <w:r w:rsidR="00F3597F" w:rsidRPr="002A60AE">
        <w:rPr>
          <w:rFonts w:eastAsia="Frutiger-Roman"/>
          <w:sz w:val="24"/>
          <w:szCs w:val="24"/>
        </w:rPr>
        <w:t>2</w:t>
      </w:r>
      <w:r w:rsidR="00315206" w:rsidRPr="002A60AE">
        <w:rPr>
          <w:rFonts w:eastAsia="Frutiger-Roman"/>
          <w:sz w:val="24"/>
          <w:szCs w:val="24"/>
        </w:rPr>
        <w:t>0</w:t>
      </w:r>
      <w:r w:rsidR="00F3597F" w:rsidRPr="002A60AE">
        <w:rPr>
          <w:rFonts w:eastAsia="Frutiger-Roman"/>
          <w:sz w:val="24"/>
          <w:szCs w:val="24"/>
        </w:rPr>
        <w:t>14/68/EU</w:t>
      </w:r>
      <w:r w:rsidRPr="002A60AE">
        <w:rPr>
          <w:rFonts w:eastAsia="Frutiger-Roman"/>
          <w:sz w:val="24"/>
          <w:szCs w:val="24"/>
        </w:rPr>
        <w:t xml:space="preserve"> (DGR) f</w:t>
      </w:r>
      <w:r w:rsidRPr="002A60AE">
        <w:rPr>
          <w:rFonts w:eastAsia="Frutiger-Roman" w:hint="eastAsia"/>
          <w:sz w:val="24"/>
          <w:szCs w:val="24"/>
        </w:rPr>
        <w:t>ü</w:t>
      </w:r>
      <w:r w:rsidRPr="002A60AE">
        <w:rPr>
          <w:rFonts w:eastAsia="Frutiger-Roman"/>
          <w:sz w:val="24"/>
          <w:szCs w:val="24"/>
        </w:rPr>
        <w:t>r Fluide der Gruppen 1 und 2.</w:t>
      </w:r>
      <w:r w:rsidR="00F01111" w:rsidRPr="002A60AE">
        <w:rPr>
          <w:rFonts w:eastAsia="Frutiger-Roman"/>
          <w:sz w:val="24"/>
          <w:szCs w:val="24"/>
        </w:rPr>
        <w:t xml:space="preserve"> </w:t>
      </w:r>
      <w:r w:rsidRPr="002A60AE">
        <w:rPr>
          <w:rFonts w:eastAsia="ArialUnicodeMS"/>
          <w:sz w:val="24"/>
          <w:szCs w:val="24"/>
        </w:rPr>
        <w:t xml:space="preserve">Da sie </w:t>
      </w:r>
      <w:r w:rsidRPr="002A60AE">
        <w:rPr>
          <w:rFonts w:eastAsia="Frutiger-Roman"/>
          <w:sz w:val="24"/>
          <w:szCs w:val="24"/>
        </w:rPr>
        <w:t>keine eigene poten</w:t>
      </w:r>
      <w:r w:rsidR="00D277D7" w:rsidRPr="002A60AE">
        <w:rPr>
          <w:rFonts w:eastAsia="Frutiger-Roman"/>
          <w:sz w:val="24"/>
          <w:szCs w:val="24"/>
        </w:rPr>
        <w:t>z</w:t>
      </w:r>
      <w:r w:rsidRPr="002A60AE">
        <w:rPr>
          <w:rFonts w:eastAsia="Frutiger-Roman"/>
          <w:sz w:val="24"/>
          <w:szCs w:val="24"/>
        </w:rPr>
        <w:t>ielle Z</w:t>
      </w:r>
      <w:r w:rsidRPr="002A60AE">
        <w:rPr>
          <w:rFonts w:eastAsia="Frutiger-Roman" w:hint="eastAsia"/>
          <w:sz w:val="24"/>
          <w:szCs w:val="24"/>
        </w:rPr>
        <w:t>ü</w:t>
      </w:r>
      <w:r w:rsidRPr="002A60AE">
        <w:rPr>
          <w:rFonts w:eastAsia="Frutiger-Roman"/>
          <w:sz w:val="24"/>
          <w:szCs w:val="24"/>
        </w:rPr>
        <w:t>ndquelle aufweisen</w:t>
      </w:r>
      <w:r w:rsidR="00D277D7" w:rsidRPr="002A60AE">
        <w:rPr>
          <w:rFonts w:eastAsia="Frutiger-Roman"/>
          <w:sz w:val="24"/>
          <w:szCs w:val="24"/>
        </w:rPr>
        <w:t>,</w:t>
      </w:r>
      <w:r w:rsidRPr="002A60AE">
        <w:rPr>
          <w:rFonts w:eastAsia="Frutiger-Roman"/>
          <w:sz w:val="24"/>
          <w:szCs w:val="24"/>
        </w:rPr>
        <w:t xml:space="preserve"> kann man sie gem</w:t>
      </w:r>
      <w:r w:rsidRPr="002A60AE">
        <w:rPr>
          <w:rFonts w:eastAsia="Frutiger-Roman" w:hint="eastAsia"/>
          <w:sz w:val="24"/>
          <w:szCs w:val="24"/>
        </w:rPr>
        <w:t>äß</w:t>
      </w:r>
      <w:r w:rsidRPr="002A60AE">
        <w:rPr>
          <w:rFonts w:eastAsia="Frutiger-Roman"/>
          <w:sz w:val="24"/>
          <w:szCs w:val="24"/>
        </w:rPr>
        <w:t xml:space="preserve"> ATEX 2014/34/EU auch in explosionsgef</w:t>
      </w:r>
      <w:r w:rsidRPr="002A60AE">
        <w:rPr>
          <w:rFonts w:eastAsia="Frutiger-Roman" w:hint="eastAsia"/>
          <w:sz w:val="24"/>
          <w:szCs w:val="24"/>
        </w:rPr>
        <w:t>ä</w:t>
      </w:r>
      <w:r w:rsidRPr="002A60AE">
        <w:rPr>
          <w:rFonts w:eastAsia="Frutiger-Roman"/>
          <w:sz w:val="24"/>
          <w:szCs w:val="24"/>
        </w:rPr>
        <w:t>hrdeten Bereichen der Gruppe II, Kategorie 2 (Zone 1+21) und Kategorie 3 (Zone 2+22) einsetzen.</w:t>
      </w:r>
      <w:r w:rsidR="00F01111" w:rsidRPr="002A60AE">
        <w:rPr>
          <w:rFonts w:eastAsia="Frutiger-Roman"/>
          <w:sz w:val="24"/>
          <w:szCs w:val="24"/>
        </w:rPr>
        <w:t xml:space="preserve"> </w:t>
      </w:r>
      <w:r w:rsidR="00A076DD" w:rsidRPr="002A60AE">
        <w:rPr>
          <w:sz w:val="24"/>
          <w:szCs w:val="24"/>
        </w:rPr>
        <w:t>Eine TA-Luft-Ausführung für Temperatureinsätze gemäß VDI 2440 bis maximal 400 °C ist ebenso erhältlich.</w:t>
      </w:r>
    </w:p>
    <w:p w:rsidR="00606263" w:rsidRPr="002A60AE" w:rsidRDefault="00606263" w:rsidP="002A60AE">
      <w:pPr>
        <w:spacing w:line="276" w:lineRule="auto"/>
        <w:rPr>
          <w:sz w:val="24"/>
          <w:szCs w:val="24"/>
        </w:rPr>
      </w:pPr>
    </w:p>
    <w:p w:rsidR="00506CED" w:rsidRPr="002A60AE" w:rsidRDefault="00506CED" w:rsidP="002A60AE">
      <w:pPr>
        <w:spacing w:line="276" w:lineRule="auto"/>
        <w:rPr>
          <w:sz w:val="24"/>
          <w:szCs w:val="24"/>
        </w:rPr>
      </w:pPr>
      <w:r w:rsidRPr="002A60AE">
        <w:rPr>
          <w:sz w:val="24"/>
          <w:szCs w:val="24"/>
        </w:rPr>
        <w:t xml:space="preserve">Bild: </w:t>
      </w:r>
      <w:r w:rsidR="00A076DD" w:rsidRPr="002A60AE">
        <w:rPr>
          <w:sz w:val="24"/>
          <w:szCs w:val="24"/>
        </w:rPr>
        <w:t>Die neue Schieberbaureihe ECOLINE GT 40 mit Schweissenden ist für nicht korrosive Medien wie Wasser, Dampf, Gas und Öl konzipiert.</w:t>
      </w:r>
      <w:r w:rsidR="006322C5" w:rsidRPr="002A60AE">
        <w:rPr>
          <w:sz w:val="24"/>
          <w:szCs w:val="24"/>
        </w:rPr>
        <w:t xml:space="preserve"> (KSB Aktiengesellschaft, Frankenthal)</w:t>
      </w:r>
    </w:p>
    <w:sectPr w:rsidR="00506CED" w:rsidRPr="002A60AE" w:rsidSect="002A60AE">
      <w:headerReference w:type="default" r:id="rId7"/>
      <w:headerReference w:type="first" r:id="rId8"/>
      <w:pgSz w:w="11907" w:h="16840"/>
      <w:pgMar w:top="967" w:right="2693" w:bottom="993" w:left="1985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EFE" w:rsidRDefault="00B65EFE">
      <w:r>
        <w:separator/>
      </w:r>
    </w:p>
  </w:endnote>
  <w:endnote w:type="continuationSeparator" w:id="0">
    <w:p w:rsidR="00B65EFE" w:rsidRDefault="00B65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UnicodeMS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EFE" w:rsidRDefault="00B65EFE">
      <w:r>
        <w:separator/>
      </w:r>
    </w:p>
  </w:footnote>
  <w:footnote w:type="continuationSeparator" w:id="0">
    <w:p w:rsidR="00B65EFE" w:rsidRDefault="00B65E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882" w:rsidRDefault="00ED52AB">
    <w:pPr>
      <w:pStyle w:val="Kopfzeile"/>
      <w:tabs>
        <w:tab w:val="left" w:pos="6237"/>
      </w:tabs>
      <w:rPr>
        <w:sz w:val="12"/>
      </w:rPr>
    </w:pPr>
    <w:r>
      <w:fldChar w:fldCharType="begin"/>
    </w:r>
    <w:r>
      <w:instrText xml:space="preserve"> FILENAME  \* MERGEFORMAT </w:instrText>
    </w:r>
    <w:r>
      <w:fldChar w:fldCharType="separate"/>
    </w:r>
    <w:r w:rsidR="006322C5" w:rsidRPr="006322C5">
      <w:rPr>
        <w:noProof/>
        <w:sz w:val="12"/>
      </w:rPr>
      <w:t>D_ECOLINE_GT_40_02.docx</w:t>
    </w:r>
    <w:r>
      <w:rPr>
        <w:noProof/>
        <w:sz w:val="12"/>
      </w:rPr>
      <w:fldChar w:fldCharType="end"/>
    </w:r>
    <w:r w:rsidR="00531882">
      <w:rPr>
        <w:sz w:val="12"/>
      </w:rPr>
      <w:tab/>
      <w:t xml:space="preserve">Seite </w:t>
    </w:r>
    <w:r w:rsidR="00233CB6">
      <w:rPr>
        <w:rStyle w:val="Seitenzahl"/>
        <w:sz w:val="12"/>
      </w:rPr>
      <w:fldChar w:fldCharType="begin"/>
    </w:r>
    <w:r w:rsidR="00531882">
      <w:rPr>
        <w:rStyle w:val="Seitenzahl"/>
        <w:sz w:val="12"/>
      </w:rPr>
      <w:instrText xml:space="preserve"> PAGE </w:instrText>
    </w:r>
    <w:r w:rsidR="00233CB6">
      <w:rPr>
        <w:rStyle w:val="Seitenzahl"/>
        <w:sz w:val="12"/>
      </w:rPr>
      <w:fldChar w:fldCharType="separate"/>
    </w:r>
    <w:r>
      <w:rPr>
        <w:rStyle w:val="Seitenzahl"/>
        <w:noProof/>
        <w:sz w:val="12"/>
      </w:rPr>
      <w:t>1</w:t>
    </w:r>
    <w:r w:rsidR="00233CB6">
      <w:rPr>
        <w:rStyle w:val="Seitenzahl"/>
        <w:sz w:val="12"/>
      </w:rPr>
      <w:fldChar w:fldCharType="end"/>
    </w:r>
    <w:r w:rsidR="00531882">
      <w:rPr>
        <w:rStyle w:val="Seitenzahl"/>
        <w:sz w:val="12"/>
      </w:rPr>
      <w:t xml:space="preserve"> von </w:t>
    </w:r>
    <w:r>
      <w:fldChar w:fldCharType="begin"/>
    </w:r>
    <w:r>
      <w:instrText xml:space="preserve"> NUMPAGES  \* MERGEFORMAT </w:instrText>
    </w:r>
    <w:r>
      <w:fldChar w:fldCharType="separate"/>
    </w:r>
    <w:r w:rsidRPr="00ED52AB">
      <w:rPr>
        <w:rStyle w:val="Seitenzahl"/>
        <w:noProof/>
      </w:rPr>
      <w:t>1</w:t>
    </w:r>
    <w:r>
      <w:rPr>
        <w:rStyle w:val="Seitenzahl"/>
        <w:noProof/>
      </w:rPr>
      <w:fldChar w:fldCharType="end"/>
    </w:r>
  </w:p>
  <w:p w:rsidR="00531882" w:rsidRDefault="00531882">
    <w:pPr>
      <w:pStyle w:val="Kopfzeile"/>
      <w:tabs>
        <w:tab w:val="left" w:pos="6237"/>
      </w:tabs>
      <w:rPr>
        <w:rFonts w:ascii="CG Times" w:hAnsi="CG Times"/>
      </w:rPr>
    </w:pPr>
    <w:r>
      <w:rPr>
        <w:sz w:val="12"/>
      </w:rPr>
      <w:tab/>
    </w:r>
    <w:r w:rsidR="00233CB6">
      <w:rPr>
        <w:sz w:val="12"/>
      </w:rPr>
      <w:fldChar w:fldCharType="begin"/>
    </w:r>
    <w:r>
      <w:rPr>
        <w:sz w:val="12"/>
      </w:rPr>
      <w:instrText>DATE \@ "d. MMMM yyyy"</w:instrText>
    </w:r>
    <w:r w:rsidR="00233CB6">
      <w:rPr>
        <w:sz w:val="12"/>
      </w:rPr>
      <w:fldChar w:fldCharType="separate"/>
    </w:r>
    <w:r w:rsidR="00ED52AB">
      <w:rPr>
        <w:noProof/>
        <w:sz w:val="12"/>
      </w:rPr>
      <w:t>8. März 2021</w:t>
    </w:r>
    <w:r w:rsidR="00233CB6">
      <w:rPr>
        <w:sz w:val="12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882" w:rsidRDefault="00531882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:rsidR="00531882" w:rsidRDefault="00531882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 w:rsidR="00233CB6"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 w:rsidR="00233CB6">
      <w:rPr>
        <w:rStyle w:val="Seitenzahl"/>
      </w:rPr>
      <w:fldChar w:fldCharType="separate"/>
    </w:r>
    <w:r>
      <w:rPr>
        <w:rStyle w:val="Seitenzahl"/>
      </w:rPr>
      <w:t>1</w:t>
    </w:r>
    <w:r w:rsidR="00233CB6">
      <w:rPr>
        <w:rStyle w:val="Seitenzahl"/>
      </w:rPr>
      <w:fldChar w:fldCharType="end"/>
    </w:r>
    <w:r>
      <w:rPr>
        <w:rStyle w:val="Seitenzahl"/>
      </w:rPr>
      <w:t xml:space="preserve"> von </w:t>
    </w:r>
    <w:r w:rsidR="00ED52AB">
      <w:fldChar w:fldCharType="begin"/>
    </w:r>
    <w:r w:rsidR="00ED52AB">
      <w:instrText xml:space="preserve"> NUMPAGES  \* MERGEFORMAT </w:instrText>
    </w:r>
    <w:r w:rsidR="00ED52AB">
      <w:fldChar w:fldCharType="separate"/>
    </w:r>
    <w:r w:rsidRPr="00606263">
      <w:rPr>
        <w:rStyle w:val="Seitenzahl"/>
        <w:noProof/>
      </w:rPr>
      <w:t>2</w:t>
    </w:r>
    <w:r w:rsidR="00ED52AB">
      <w:rPr>
        <w:rStyle w:val="Seitenzahl"/>
        <w:noProof/>
      </w:rPr>
      <w:fldChar w:fldCharType="end"/>
    </w:r>
  </w:p>
  <w:p w:rsidR="00531882" w:rsidRDefault="00531882">
    <w:pPr>
      <w:pStyle w:val="Kopfzeile"/>
      <w:tabs>
        <w:tab w:val="left" w:pos="6237"/>
      </w:tabs>
      <w:rPr>
        <w:b/>
      </w:rPr>
    </w:pPr>
    <w:r>
      <w:rPr>
        <w:b/>
      </w:rPr>
      <w:tab/>
    </w:r>
    <w:r w:rsidR="00233CB6">
      <w:rPr>
        <w:b/>
      </w:rPr>
      <w:fldChar w:fldCharType="begin"/>
    </w:r>
    <w:r>
      <w:rPr>
        <w:b/>
      </w:rPr>
      <w:instrText>DATE \@ "d. MMMM yyyy"</w:instrText>
    </w:r>
    <w:r w:rsidR="00233CB6">
      <w:rPr>
        <w:b/>
      </w:rPr>
      <w:fldChar w:fldCharType="separate"/>
    </w:r>
    <w:r w:rsidR="00ED52AB">
      <w:rPr>
        <w:b/>
        <w:noProof/>
      </w:rPr>
      <w:t>8. März 2021</w:t>
    </w:r>
    <w:r w:rsidR="00233CB6">
      <w:rPr>
        <w:b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96471"/>
    <w:multiLevelType w:val="hybridMultilevel"/>
    <w:tmpl w:val="FEEAF51A"/>
    <w:lvl w:ilvl="0" w:tplc="992A568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9A422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8863F1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6ED22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BE73E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DCA57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4A9D7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F6AC70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EAE6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B3FA8"/>
    <w:multiLevelType w:val="hybridMultilevel"/>
    <w:tmpl w:val="B1126F0E"/>
    <w:lvl w:ilvl="0" w:tplc="F99EC65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EC2A4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D814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7E337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084E0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6E69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1220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0A0F5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9A20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285C4C"/>
    <w:multiLevelType w:val="hybridMultilevel"/>
    <w:tmpl w:val="2ECE1A48"/>
    <w:lvl w:ilvl="0" w:tplc="912491C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CC6EC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087D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6446D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24D5E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F810E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51C43D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0E4C0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BE09B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EB1F37"/>
    <w:multiLevelType w:val="hybridMultilevel"/>
    <w:tmpl w:val="229AC7FE"/>
    <w:lvl w:ilvl="0" w:tplc="D954FCE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78BC8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9AE2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34E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DFACDD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18CAD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8E889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C28684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FCAEB7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830BD7"/>
    <w:multiLevelType w:val="hybridMultilevel"/>
    <w:tmpl w:val="EFE4B814"/>
    <w:lvl w:ilvl="0" w:tplc="62A00C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24833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15A35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A825F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AA2216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322A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0884B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7848B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A2A291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4D064D"/>
    <w:multiLevelType w:val="hybridMultilevel"/>
    <w:tmpl w:val="DFE03506"/>
    <w:lvl w:ilvl="0" w:tplc="B56683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B01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6B4382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9C76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102428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3CC92E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D673C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126678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BCF42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A404B3"/>
    <w:multiLevelType w:val="hybridMultilevel"/>
    <w:tmpl w:val="FCC46FDE"/>
    <w:lvl w:ilvl="0" w:tplc="F6AAA41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4490B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58E8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51441D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10805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4CFE1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CADA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CC8A2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0646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5"/>
  </w:num>
  <w:num w:numId="5">
    <w:abstractNumId w:val="0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171DF41F-0BC7-4A98-B0E9-CC44BF3804A6}"/>
    <w:docVar w:name="dgnword-eventsink" w:val="102269472"/>
  </w:docVars>
  <w:rsids>
    <w:rsidRoot w:val="00477D22"/>
    <w:rsid w:val="0000211F"/>
    <w:rsid w:val="00133099"/>
    <w:rsid w:val="00233CB6"/>
    <w:rsid w:val="002658E7"/>
    <w:rsid w:val="002A60AE"/>
    <w:rsid w:val="002B2179"/>
    <w:rsid w:val="00315206"/>
    <w:rsid w:val="003B707D"/>
    <w:rsid w:val="003C5A34"/>
    <w:rsid w:val="004458ED"/>
    <w:rsid w:val="004747C6"/>
    <w:rsid w:val="00477D22"/>
    <w:rsid w:val="004A2539"/>
    <w:rsid w:val="004E707F"/>
    <w:rsid w:val="00506CED"/>
    <w:rsid w:val="00531882"/>
    <w:rsid w:val="00606263"/>
    <w:rsid w:val="006322C5"/>
    <w:rsid w:val="006D3C98"/>
    <w:rsid w:val="00717099"/>
    <w:rsid w:val="00800380"/>
    <w:rsid w:val="008A0832"/>
    <w:rsid w:val="008B1EA2"/>
    <w:rsid w:val="008B4582"/>
    <w:rsid w:val="008D29EC"/>
    <w:rsid w:val="008E3558"/>
    <w:rsid w:val="009459BE"/>
    <w:rsid w:val="009A46D1"/>
    <w:rsid w:val="009C7859"/>
    <w:rsid w:val="00A076DD"/>
    <w:rsid w:val="00A7473F"/>
    <w:rsid w:val="00AA50B0"/>
    <w:rsid w:val="00AD091F"/>
    <w:rsid w:val="00AD19E9"/>
    <w:rsid w:val="00B050AF"/>
    <w:rsid w:val="00B53E4F"/>
    <w:rsid w:val="00B65EFE"/>
    <w:rsid w:val="00BA3BB8"/>
    <w:rsid w:val="00C114BF"/>
    <w:rsid w:val="00C15259"/>
    <w:rsid w:val="00C16372"/>
    <w:rsid w:val="00C25E85"/>
    <w:rsid w:val="00C26CC2"/>
    <w:rsid w:val="00C50144"/>
    <w:rsid w:val="00C74175"/>
    <w:rsid w:val="00D277D7"/>
    <w:rsid w:val="00DF7BCA"/>
    <w:rsid w:val="00E325A4"/>
    <w:rsid w:val="00E73145"/>
    <w:rsid w:val="00ED52AB"/>
    <w:rsid w:val="00EF02E9"/>
    <w:rsid w:val="00F01111"/>
    <w:rsid w:val="00F3597F"/>
    <w:rsid w:val="00F4350D"/>
    <w:rsid w:val="00F452F0"/>
    <w:rsid w:val="00F770B5"/>
    <w:rsid w:val="00F77160"/>
    <w:rsid w:val="00F91BD8"/>
    <w:rsid w:val="00FA02A4"/>
    <w:rsid w:val="00FD149E"/>
    <w:rsid w:val="00FE6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F0F56D7-C57B-4115-90E8-AE1475C60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A3BB8"/>
    <w:pPr>
      <w:jc w:val="both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rsid w:val="00BA3BB8"/>
    <w:pPr>
      <w:keepNext/>
      <w:spacing w:line="240" w:lineRule="atLeast"/>
      <w:outlineLvl w:val="0"/>
    </w:pPr>
    <w:rPr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BA3BB8"/>
    <w:pPr>
      <w:tabs>
        <w:tab w:val="center" w:pos="4819"/>
        <w:tab w:val="right" w:pos="9071"/>
      </w:tabs>
    </w:pPr>
    <w:rPr>
      <w:sz w:val="24"/>
    </w:rPr>
  </w:style>
  <w:style w:type="character" w:styleId="Seitenzahl">
    <w:name w:val="page number"/>
    <w:basedOn w:val="Absatz-Standardschriftart"/>
    <w:semiHidden/>
    <w:rsid w:val="00BA3BB8"/>
  </w:style>
  <w:style w:type="paragraph" w:styleId="Funotentext">
    <w:name w:val="footnote text"/>
    <w:basedOn w:val="Standard"/>
    <w:semiHidden/>
    <w:rsid w:val="00BA3BB8"/>
    <w:rPr>
      <w:sz w:val="20"/>
    </w:rPr>
  </w:style>
  <w:style w:type="character" w:styleId="Funotenzeichen">
    <w:name w:val="footnote reference"/>
    <w:basedOn w:val="Absatz-Standardschriftart"/>
    <w:semiHidden/>
    <w:rsid w:val="00BA3BB8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D2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77D22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D19E9"/>
    <w:pPr>
      <w:ind w:left="720"/>
      <w:contextualSpacing/>
      <w:jc w:val="left"/>
    </w:pPr>
    <w:rPr>
      <w:rFonts w:ascii="Times New Roman" w:hAnsi="Times New Roman"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AD19E9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Fuzeile">
    <w:name w:val="footer"/>
    <w:basedOn w:val="Standard"/>
    <w:link w:val="FuzeileZchn"/>
    <w:uiPriority w:val="99"/>
    <w:semiHidden/>
    <w:unhideWhenUsed/>
    <w:rsid w:val="004458ED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458ED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9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14031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7126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76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32085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853261">
          <w:marLeft w:val="446"/>
          <w:marRight w:val="0"/>
          <w:marTop w:val="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83722">
          <w:marLeft w:val="446"/>
          <w:marRight w:val="0"/>
          <w:marTop w:val="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6471">
          <w:marLeft w:val="446"/>
          <w:marRight w:val="0"/>
          <w:marTop w:val="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531299">
          <w:marLeft w:val="446"/>
          <w:marRight w:val="0"/>
          <w:marTop w:val="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70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58005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38231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1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6535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0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51902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5780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8056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Schrägsitzarmaturen für Thermoölanlagen</vt:lpstr>
    </vt:vector>
  </TitlesOfParts>
  <Company>KSB Group</Company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Schrägsitzarmaturen für Thermoölanlagen</dc:title>
  <dc:creator>paulchr</dc:creator>
  <cp:lastModifiedBy>Steffel, Lena</cp:lastModifiedBy>
  <cp:revision>2</cp:revision>
  <cp:lastPrinted>2016-07-12T09:01:00Z</cp:lastPrinted>
  <dcterms:created xsi:type="dcterms:W3CDTF">2021-03-08T12:04:00Z</dcterms:created>
  <dcterms:modified xsi:type="dcterms:W3CDTF">2021-03-08T12:04:00Z</dcterms:modified>
</cp:coreProperties>
</file>