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BC7DCD6" w14:textId="77777777" w:rsidR="004C7840" w:rsidRDefault="00A10971">
      <w:pPr>
        <w:pStyle w:val="berschrift2"/>
      </w:pPr>
      <w:bookmarkStart w:id="0" w:name="_GoBack"/>
      <w:bookmarkEnd w:id="0"/>
      <w:r>
        <w:t>Neues Trinkwasser</w:t>
      </w:r>
      <w:r w:rsidR="00A502CE">
        <w:t xml:space="preserve">-Membranventil </w:t>
      </w:r>
    </w:p>
    <w:p w14:paraId="1D6FE239" w14:textId="77777777" w:rsidR="004C7840" w:rsidRDefault="004C7840">
      <w:pPr>
        <w:jc w:val="both"/>
        <w:rPr>
          <w:sz w:val="24"/>
        </w:rPr>
      </w:pPr>
    </w:p>
    <w:p w14:paraId="68466E6F" w14:textId="0D5D016A" w:rsidR="00E62CB6" w:rsidRPr="006E2C94" w:rsidRDefault="00E62CB6">
      <w:pPr>
        <w:jc w:val="both"/>
        <w:rPr>
          <w:sz w:val="24"/>
        </w:rPr>
      </w:pPr>
      <w:r w:rsidRPr="006E2C94">
        <w:rPr>
          <w:sz w:val="24"/>
        </w:rPr>
        <w:t xml:space="preserve">Als Erweiterung ihres bestehenden Programms </w:t>
      </w:r>
      <w:r w:rsidR="000467A5" w:rsidRPr="006E2C94">
        <w:rPr>
          <w:sz w:val="24"/>
        </w:rPr>
        <w:t>bringt</w:t>
      </w:r>
      <w:r w:rsidRPr="006E2C94">
        <w:rPr>
          <w:sz w:val="24"/>
        </w:rPr>
        <w:t xml:space="preserve"> die Luxemburger KSB-Tochter SISTO Armaturen S.A. </w:t>
      </w:r>
      <w:r w:rsidR="00CA7D92" w:rsidRPr="006E2C94">
        <w:rPr>
          <w:sz w:val="24"/>
        </w:rPr>
        <w:t xml:space="preserve">die für den Einsatz in Trinkwasser seit vielen Jahren bewährte </w:t>
      </w:r>
      <w:r w:rsidRPr="006E2C94">
        <w:rPr>
          <w:sz w:val="24"/>
        </w:rPr>
        <w:t xml:space="preserve">Ventilbaureihe </w:t>
      </w:r>
      <w:r w:rsidR="00CA7D92" w:rsidRPr="006E2C94">
        <w:rPr>
          <w:sz w:val="24"/>
        </w:rPr>
        <w:t xml:space="preserve">SISTO-16TWA mit neuen medienberührten Werkstoffen </w:t>
      </w:r>
      <w:r w:rsidR="000467A5" w:rsidRPr="006E2C94">
        <w:rPr>
          <w:sz w:val="24"/>
        </w:rPr>
        <w:t>auf den Markt</w:t>
      </w:r>
      <w:r w:rsidRPr="006E2C94">
        <w:rPr>
          <w:sz w:val="24"/>
        </w:rPr>
        <w:t>.</w:t>
      </w:r>
    </w:p>
    <w:p w14:paraId="71078E55" w14:textId="77777777" w:rsidR="00E62CB6" w:rsidRDefault="00E62CB6">
      <w:pPr>
        <w:jc w:val="both"/>
        <w:rPr>
          <w:sz w:val="24"/>
        </w:rPr>
      </w:pPr>
    </w:p>
    <w:p w14:paraId="49EC564E" w14:textId="115A0BA5" w:rsidR="00E62CB6" w:rsidRPr="006E2C94" w:rsidRDefault="00E62CB6" w:rsidP="000467A5">
      <w:pPr>
        <w:jc w:val="both"/>
        <w:rPr>
          <w:sz w:val="24"/>
        </w:rPr>
      </w:pPr>
      <w:r w:rsidRPr="006E2C94">
        <w:rPr>
          <w:sz w:val="24"/>
        </w:rPr>
        <w:t>Die anlässlich der ISH 2019 (1</w:t>
      </w:r>
      <w:r w:rsidR="00257286">
        <w:rPr>
          <w:sz w:val="24"/>
        </w:rPr>
        <w:t>1</w:t>
      </w:r>
      <w:r w:rsidRPr="006E2C94">
        <w:rPr>
          <w:sz w:val="24"/>
        </w:rPr>
        <w:t xml:space="preserve">.-15.März) erstmalig präsentierten </w:t>
      </w:r>
      <w:r w:rsidR="00C53C85">
        <w:rPr>
          <w:sz w:val="24"/>
        </w:rPr>
        <w:t>V</w:t>
      </w:r>
      <w:r w:rsidR="000467A5" w:rsidRPr="006E2C94">
        <w:rPr>
          <w:sz w:val="24"/>
        </w:rPr>
        <w:t>entile</w:t>
      </w:r>
      <w:r w:rsidRPr="006E2C94">
        <w:rPr>
          <w:sz w:val="24"/>
        </w:rPr>
        <w:t xml:space="preserve"> w</w:t>
      </w:r>
      <w:r w:rsidR="00B96CCB" w:rsidRPr="006E2C94">
        <w:rPr>
          <w:sz w:val="24"/>
        </w:rPr>
        <w:t>u</w:t>
      </w:r>
      <w:r w:rsidRPr="006E2C94">
        <w:rPr>
          <w:sz w:val="24"/>
        </w:rPr>
        <w:t>rden speziell</w:t>
      </w:r>
      <w:r w:rsidR="00B96CCB" w:rsidRPr="006E2C94">
        <w:rPr>
          <w:sz w:val="24"/>
        </w:rPr>
        <w:t xml:space="preserve"> für die Erfüllung der europaweit gestiegen</w:t>
      </w:r>
      <w:r w:rsidR="002F7D2F" w:rsidRPr="006E2C94">
        <w:rPr>
          <w:sz w:val="24"/>
        </w:rPr>
        <w:t>en</w:t>
      </w:r>
      <w:r w:rsidR="00B96CCB" w:rsidRPr="006E2C94">
        <w:rPr>
          <w:sz w:val="24"/>
        </w:rPr>
        <w:t xml:space="preserve"> Anforderungen</w:t>
      </w:r>
      <w:r w:rsidRPr="006E2C94">
        <w:rPr>
          <w:sz w:val="24"/>
        </w:rPr>
        <w:t xml:space="preserve"> </w:t>
      </w:r>
      <w:r w:rsidR="00B96CCB" w:rsidRPr="006E2C94">
        <w:rPr>
          <w:sz w:val="24"/>
        </w:rPr>
        <w:t xml:space="preserve">an </w:t>
      </w:r>
      <w:r w:rsidR="008400C1" w:rsidRPr="006E2C94">
        <w:rPr>
          <w:sz w:val="24"/>
        </w:rPr>
        <w:t xml:space="preserve">metallische Werkstoffe sowie </w:t>
      </w:r>
      <w:r w:rsidR="00B96CCB" w:rsidRPr="006E2C94">
        <w:rPr>
          <w:sz w:val="24"/>
        </w:rPr>
        <w:t>Kunststoffe und Elastomere im Trin</w:t>
      </w:r>
      <w:r w:rsidR="000467A5" w:rsidRPr="006E2C94">
        <w:rPr>
          <w:sz w:val="24"/>
        </w:rPr>
        <w:t>k</w:t>
      </w:r>
      <w:r w:rsidR="00B96CCB" w:rsidRPr="006E2C94">
        <w:rPr>
          <w:sz w:val="24"/>
        </w:rPr>
        <w:t xml:space="preserve">wassereinsatz </w:t>
      </w:r>
      <w:r w:rsidR="002302F0">
        <w:rPr>
          <w:sz w:val="24"/>
        </w:rPr>
        <w:t>weiter</w:t>
      </w:r>
      <w:r w:rsidR="00B96CCB" w:rsidRPr="006E2C94">
        <w:rPr>
          <w:sz w:val="24"/>
        </w:rPr>
        <w:t>entwickelt.</w:t>
      </w:r>
    </w:p>
    <w:p w14:paraId="0AB7B8E5" w14:textId="77777777" w:rsidR="003469F6" w:rsidRDefault="003469F6">
      <w:pPr>
        <w:jc w:val="both"/>
        <w:rPr>
          <w:sz w:val="24"/>
        </w:rPr>
      </w:pPr>
    </w:p>
    <w:p w14:paraId="453CD267" w14:textId="142F3834" w:rsidR="003469F6" w:rsidRDefault="00184C13">
      <w:pPr>
        <w:jc w:val="both"/>
        <w:rPr>
          <w:sz w:val="24"/>
        </w:rPr>
      </w:pPr>
      <w:r w:rsidRPr="00184C13">
        <w:rPr>
          <w:sz w:val="24"/>
        </w:rPr>
        <w:t xml:space="preserve">Damit die Armatur die für die </w:t>
      </w:r>
      <w:proofErr w:type="spellStart"/>
      <w:r w:rsidRPr="00184C13">
        <w:rPr>
          <w:sz w:val="24"/>
        </w:rPr>
        <w:t>Legionellenbekämpfung</w:t>
      </w:r>
      <w:proofErr w:type="spellEnd"/>
      <w:r w:rsidRPr="00184C13">
        <w:rPr>
          <w:sz w:val="24"/>
        </w:rPr>
        <w:t xml:space="preserve"> erforderlichen hohen</w:t>
      </w:r>
      <w:r w:rsidR="00CA7D92">
        <w:rPr>
          <w:sz w:val="24"/>
        </w:rPr>
        <w:t xml:space="preserve"> Wassertemperaturen über längere Zeiträume </w:t>
      </w:r>
      <w:r w:rsidRPr="00184C13">
        <w:rPr>
          <w:sz w:val="24"/>
        </w:rPr>
        <w:t xml:space="preserve">unbeschadet überstehen kann, fertigt </w:t>
      </w:r>
      <w:r w:rsidR="006E2C94">
        <w:rPr>
          <w:sz w:val="24"/>
        </w:rPr>
        <w:t xml:space="preserve">der </w:t>
      </w:r>
      <w:r w:rsidRPr="006E2C94">
        <w:rPr>
          <w:sz w:val="24"/>
        </w:rPr>
        <w:t>Hersteller</w:t>
      </w:r>
      <w:r w:rsidRPr="00184C13">
        <w:rPr>
          <w:sz w:val="24"/>
        </w:rPr>
        <w:t xml:space="preserve"> das </w:t>
      </w:r>
      <w:r w:rsidR="00A502CE">
        <w:rPr>
          <w:sz w:val="24"/>
        </w:rPr>
        <w:t>totraumfreie,</w:t>
      </w:r>
      <w:r w:rsidR="006E2C94">
        <w:rPr>
          <w:sz w:val="24"/>
        </w:rPr>
        <w:t xml:space="preserve"> </w:t>
      </w:r>
      <w:r w:rsidR="00A502CE" w:rsidRPr="00C52DF0">
        <w:rPr>
          <w:sz w:val="24"/>
        </w:rPr>
        <w:t>selbstentleerende</w:t>
      </w:r>
      <w:r w:rsidR="00A502CE" w:rsidRPr="00CA7D92">
        <w:rPr>
          <w:color w:val="70AD47" w:themeColor="accent6"/>
          <w:sz w:val="24"/>
        </w:rPr>
        <w:t xml:space="preserve"> </w:t>
      </w:r>
      <w:r w:rsidR="00A502CE">
        <w:rPr>
          <w:sz w:val="24"/>
        </w:rPr>
        <w:t xml:space="preserve">Armaturengehäuse </w:t>
      </w:r>
      <w:r w:rsidR="00A10971">
        <w:rPr>
          <w:sz w:val="24"/>
        </w:rPr>
        <w:t xml:space="preserve">jetzt </w:t>
      </w:r>
      <w:r w:rsidR="003469F6">
        <w:rPr>
          <w:sz w:val="24"/>
        </w:rPr>
        <w:t xml:space="preserve">aus </w:t>
      </w:r>
      <w:r w:rsidR="00CA7D92" w:rsidRPr="006E2C94">
        <w:rPr>
          <w:sz w:val="24"/>
        </w:rPr>
        <w:t xml:space="preserve">hochwertigem </w:t>
      </w:r>
      <w:r w:rsidR="003469F6">
        <w:rPr>
          <w:sz w:val="24"/>
        </w:rPr>
        <w:t>Edelstahl.</w:t>
      </w:r>
    </w:p>
    <w:p w14:paraId="49608F83" w14:textId="77777777" w:rsidR="004C7840" w:rsidRDefault="004C7840">
      <w:pPr>
        <w:jc w:val="both"/>
        <w:rPr>
          <w:sz w:val="24"/>
        </w:rPr>
      </w:pPr>
    </w:p>
    <w:p w14:paraId="186E631E" w14:textId="6012DBD2" w:rsidR="00A10971" w:rsidRPr="006E2C94" w:rsidRDefault="003469F6" w:rsidP="00A10971">
      <w:pPr>
        <w:jc w:val="both"/>
        <w:rPr>
          <w:sz w:val="24"/>
          <w:szCs w:val="24"/>
        </w:rPr>
      </w:pPr>
      <w:r w:rsidRPr="006E2C94">
        <w:rPr>
          <w:sz w:val="24"/>
          <w:szCs w:val="24"/>
        </w:rPr>
        <w:t xml:space="preserve">Die </w:t>
      </w:r>
      <w:proofErr w:type="spellStart"/>
      <w:r w:rsidR="00B53896" w:rsidRPr="006E2C94">
        <w:rPr>
          <w:sz w:val="24"/>
          <w:szCs w:val="24"/>
        </w:rPr>
        <w:t>peroxid</w:t>
      </w:r>
      <w:proofErr w:type="spellEnd"/>
      <w:r w:rsidR="00B53896" w:rsidRPr="006E2C94">
        <w:rPr>
          <w:sz w:val="24"/>
          <w:szCs w:val="24"/>
        </w:rPr>
        <w:t>- und schwefelfreien E</w:t>
      </w:r>
      <w:r w:rsidR="008400C1" w:rsidRPr="006E2C94">
        <w:rPr>
          <w:sz w:val="24"/>
          <w:szCs w:val="24"/>
        </w:rPr>
        <w:t>lastomer</w:t>
      </w:r>
      <w:r w:rsidR="00B53896" w:rsidRPr="006E2C94">
        <w:rPr>
          <w:sz w:val="24"/>
          <w:szCs w:val="24"/>
        </w:rPr>
        <w:t>-Membranen</w:t>
      </w:r>
      <w:r w:rsidR="00CA7D92" w:rsidRPr="006E2C94">
        <w:rPr>
          <w:sz w:val="24"/>
          <w:szCs w:val="24"/>
        </w:rPr>
        <w:t xml:space="preserve"> des neuen </w:t>
      </w:r>
      <w:r w:rsidR="006E2C94" w:rsidRPr="006E2C94">
        <w:rPr>
          <w:sz w:val="24"/>
          <w:szCs w:val="24"/>
        </w:rPr>
        <w:t>Ventils</w:t>
      </w:r>
      <w:r w:rsidR="00B53896" w:rsidRPr="006E2C94">
        <w:rPr>
          <w:sz w:val="24"/>
          <w:szCs w:val="24"/>
        </w:rPr>
        <w:t xml:space="preserve"> haben eine KTW-W270</w:t>
      </w:r>
      <w:r w:rsidR="003A0D03" w:rsidRPr="006E2C94">
        <w:rPr>
          <w:sz w:val="24"/>
          <w:szCs w:val="24"/>
        </w:rPr>
        <w:t>-</w:t>
      </w:r>
      <w:r w:rsidR="00B53896" w:rsidRPr="006E2C94">
        <w:rPr>
          <w:sz w:val="24"/>
          <w:szCs w:val="24"/>
        </w:rPr>
        <w:t xml:space="preserve">Zulassung und sind eine Eigenentwicklung des Luxemburger Unternehmens. Sie sind für eine </w:t>
      </w:r>
      <w:r w:rsidR="00A502CE" w:rsidRPr="006E2C94">
        <w:rPr>
          <w:sz w:val="24"/>
          <w:szCs w:val="24"/>
        </w:rPr>
        <w:t>Dauereinsatztemperatur</w:t>
      </w:r>
      <w:r w:rsidR="00B53896" w:rsidRPr="006E2C94">
        <w:rPr>
          <w:sz w:val="24"/>
          <w:szCs w:val="24"/>
        </w:rPr>
        <w:t xml:space="preserve"> von</w:t>
      </w:r>
      <w:r w:rsidR="00A502CE" w:rsidRPr="006E2C94">
        <w:rPr>
          <w:sz w:val="24"/>
          <w:szCs w:val="24"/>
        </w:rPr>
        <w:t xml:space="preserve"> 90</w:t>
      </w:r>
      <w:r w:rsidR="003A0D03" w:rsidRPr="006E2C94">
        <w:rPr>
          <w:sz w:val="24"/>
          <w:szCs w:val="24"/>
        </w:rPr>
        <w:t xml:space="preserve"> </w:t>
      </w:r>
      <w:r w:rsidR="00A502CE" w:rsidRPr="006E2C94">
        <w:rPr>
          <w:sz w:val="24"/>
          <w:szCs w:val="24"/>
        </w:rPr>
        <w:t>°C</w:t>
      </w:r>
      <w:r w:rsidR="00B53896" w:rsidRPr="006E2C94">
        <w:rPr>
          <w:sz w:val="24"/>
          <w:szCs w:val="24"/>
        </w:rPr>
        <w:t xml:space="preserve"> ausgelegt</w:t>
      </w:r>
      <w:r w:rsidR="003A0D03" w:rsidRPr="006E2C94">
        <w:rPr>
          <w:sz w:val="24"/>
          <w:szCs w:val="24"/>
        </w:rPr>
        <w:t xml:space="preserve"> und erfüllen</w:t>
      </w:r>
      <w:r w:rsidR="00A10971" w:rsidRPr="006E2C94">
        <w:rPr>
          <w:sz w:val="24"/>
          <w:szCs w:val="24"/>
        </w:rPr>
        <w:t xml:space="preserve"> die </w:t>
      </w:r>
      <w:proofErr w:type="spellStart"/>
      <w:r w:rsidR="00A10971" w:rsidRPr="006E2C94">
        <w:rPr>
          <w:sz w:val="24"/>
          <w:szCs w:val="24"/>
        </w:rPr>
        <w:t>Elastomerleitlinien</w:t>
      </w:r>
      <w:proofErr w:type="spellEnd"/>
      <w:r w:rsidR="00A10971" w:rsidRPr="006E2C94">
        <w:rPr>
          <w:sz w:val="24"/>
          <w:szCs w:val="24"/>
        </w:rPr>
        <w:t xml:space="preserve"> des Umweltbundesamtes</w:t>
      </w:r>
      <w:r w:rsidR="003A0D03" w:rsidRPr="006E2C94">
        <w:rPr>
          <w:sz w:val="24"/>
          <w:szCs w:val="24"/>
        </w:rPr>
        <w:t>,</w:t>
      </w:r>
      <w:r w:rsidR="00A10971" w:rsidRPr="006E2C94">
        <w:rPr>
          <w:sz w:val="24"/>
          <w:szCs w:val="24"/>
        </w:rPr>
        <w:t xml:space="preserve"> die 2022 in Kraft treten.</w:t>
      </w:r>
    </w:p>
    <w:p w14:paraId="5DDD3729" w14:textId="77777777" w:rsidR="00B53896" w:rsidRDefault="00B53896" w:rsidP="00B53896">
      <w:pPr>
        <w:jc w:val="both"/>
        <w:rPr>
          <w:sz w:val="24"/>
          <w:szCs w:val="24"/>
        </w:rPr>
      </w:pPr>
    </w:p>
    <w:p w14:paraId="0A9A01C1" w14:textId="26FE56DA" w:rsidR="00A10971" w:rsidRPr="002302F0" w:rsidRDefault="000E6DE9" w:rsidP="00B53896">
      <w:pPr>
        <w:jc w:val="both"/>
        <w:rPr>
          <w:sz w:val="24"/>
          <w:szCs w:val="24"/>
        </w:rPr>
      </w:pPr>
      <w:r w:rsidRPr="002302F0">
        <w:rPr>
          <w:sz w:val="24"/>
          <w:szCs w:val="24"/>
        </w:rPr>
        <w:t xml:space="preserve">Die neue, hydraulisch optimierte </w:t>
      </w:r>
      <w:r w:rsidR="00B53896" w:rsidRPr="002302F0">
        <w:rPr>
          <w:sz w:val="24"/>
          <w:szCs w:val="24"/>
        </w:rPr>
        <w:t xml:space="preserve">Baureihe ist </w:t>
      </w:r>
      <w:r w:rsidR="006E2C94" w:rsidRPr="002302F0">
        <w:rPr>
          <w:sz w:val="24"/>
          <w:szCs w:val="24"/>
        </w:rPr>
        <w:t>für einen</w:t>
      </w:r>
      <w:r w:rsidRPr="002302F0">
        <w:rPr>
          <w:sz w:val="24"/>
          <w:szCs w:val="24"/>
        </w:rPr>
        <w:t xml:space="preserve"> max</w:t>
      </w:r>
      <w:r w:rsidR="006E2C94" w:rsidRPr="002302F0">
        <w:rPr>
          <w:sz w:val="24"/>
          <w:szCs w:val="24"/>
        </w:rPr>
        <w:t>imal</w:t>
      </w:r>
      <w:r w:rsidRPr="002302F0">
        <w:rPr>
          <w:sz w:val="24"/>
          <w:szCs w:val="24"/>
        </w:rPr>
        <w:t xml:space="preserve"> zulässigen Betriebsdruck von 16 bar </w:t>
      </w:r>
      <w:r w:rsidR="00B53896" w:rsidRPr="002302F0">
        <w:rPr>
          <w:sz w:val="24"/>
          <w:szCs w:val="24"/>
        </w:rPr>
        <w:t>konstruiert</w:t>
      </w:r>
      <w:r w:rsidR="006E2C94" w:rsidRPr="002302F0">
        <w:rPr>
          <w:sz w:val="24"/>
          <w:szCs w:val="24"/>
        </w:rPr>
        <w:t>. Sie ist</w:t>
      </w:r>
      <w:r w:rsidR="00B53896" w:rsidRPr="002302F0">
        <w:rPr>
          <w:sz w:val="24"/>
          <w:szCs w:val="24"/>
        </w:rPr>
        <w:t xml:space="preserve"> in den Nennweiten von DN15 bis DN</w:t>
      </w:r>
      <w:r w:rsidR="008400C1" w:rsidRPr="002302F0">
        <w:rPr>
          <w:sz w:val="24"/>
          <w:szCs w:val="24"/>
        </w:rPr>
        <w:t>2</w:t>
      </w:r>
      <w:r w:rsidR="00B53896" w:rsidRPr="002302F0">
        <w:rPr>
          <w:sz w:val="24"/>
          <w:szCs w:val="24"/>
        </w:rPr>
        <w:t>00</w:t>
      </w:r>
      <w:r w:rsidR="006E2C94" w:rsidRPr="002302F0">
        <w:rPr>
          <w:sz w:val="24"/>
          <w:szCs w:val="24"/>
        </w:rPr>
        <w:t xml:space="preserve"> lieferbar</w:t>
      </w:r>
      <w:r w:rsidR="00B53896" w:rsidRPr="002302F0">
        <w:rPr>
          <w:sz w:val="24"/>
          <w:szCs w:val="24"/>
        </w:rPr>
        <w:t>.</w:t>
      </w:r>
      <w:r w:rsidR="00A10971" w:rsidRPr="002302F0">
        <w:rPr>
          <w:sz w:val="24"/>
          <w:szCs w:val="24"/>
        </w:rPr>
        <w:t xml:space="preserve"> Für die Baugrößen DN125, DN150 und DN200 stehen</w:t>
      </w:r>
      <w:r w:rsidR="008400C1" w:rsidRPr="002302F0">
        <w:rPr>
          <w:sz w:val="24"/>
          <w:szCs w:val="24"/>
        </w:rPr>
        <w:t xml:space="preserve"> zusätzlich </w:t>
      </w:r>
      <w:r w:rsidR="00A10971" w:rsidRPr="002302F0">
        <w:rPr>
          <w:sz w:val="24"/>
          <w:szCs w:val="24"/>
        </w:rPr>
        <w:t>die bewährten Ausführungen mit kunststoffbeschichtetem Graugussgehäuse zur Verfügung.</w:t>
      </w:r>
    </w:p>
    <w:p w14:paraId="51420521" w14:textId="77777777" w:rsidR="004C7840" w:rsidRPr="00284458" w:rsidRDefault="004C7840" w:rsidP="00284458">
      <w:pPr>
        <w:jc w:val="both"/>
      </w:pPr>
    </w:p>
    <w:p w14:paraId="6CCBAFC8" w14:textId="6E1F8174" w:rsidR="00A502CE" w:rsidRPr="00284458" w:rsidRDefault="00A502CE" w:rsidP="00284458">
      <w:pPr>
        <w:jc w:val="both"/>
      </w:pPr>
      <w:r w:rsidRPr="00284458">
        <w:t xml:space="preserve">Foto: </w:t>
      </w:r>
      <w:r w:rsidR="003A0D03">
        <w:t>SISTO</w:t>
      </w:r>
      <w:r w:rsidR="00284458" w:rsidRPr="00284458">
        <w:t>-16TWA-Edelstahl</w:t>
      </w:r>
      <w:r w:rsidRPr="00284458">
        <w:t xml:space="preserve">-Membranventil </w:t>
      </w:r>
      <w:r w:rsidR="00284458" w:rsidRPr="00284458">
        <w:t>für den Trinkwassereinsatz</w:t>
      </w:r>
      <w:r w:rsidRPr="00284458">
        <w:t xml:space="preserve"> (</w:t>
      </w:r>
      <w:r w:rsidR="00284458" w:rsidRPr="00284458">
        <w:t>KSB SE &amp; Co. KGaA, Frankenthal</w:t>
      </w:r>
      <w:r w:rsidRPr="00284458">
        <w:t>)</w:t>
      </w:r>
    </w:p>
    <w:sectPr w:rsidR="00A502CE" w:rsidRPr="00284458" w:rsidSect="000467A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3119" w:right="2834" w:bottom="2268" w:left="1985" w:header="1985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FBB9A6F" w14:textId="77777777" w:rsidR="001A6973" w:rsidRDefault="001A6973">
      <w:r>
        <w:separator/>
      </w:r>
    </w:p>
  </w:endnote>
  <w:endnote w:type="continuationSeparator" w:id="0">
    <w:p w14:paraId="23AB2FE7" w14:textId="77777777" w:rsidR="001A6973" w:rsidRDefault="001A69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F23D626" w14:textId="77777777" w:rsidR="00E86629" w:rsidRDefault="00E86629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6FF6F0" w14:textId="77777777" w:rsidR="00E86629" w:rsidRDefault="00E86629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6256A70" w14:textId="77777777" w:rsidR="00E86629" w:rsidRDefault="00E86629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5C3A4D" w14:textId="77777777" w:rsidR="001A6973" w:rsidRDefault="001A6973">
      <w:r>
        <w:separator/>
      </w:r>
    </w:p>
  </w:footnote>
  <w:footnote w:type="continuationSeparator" w:id="0">
    <w:p w14:paraId="65661BB8" w14:textId="77777777" w:rsidR="001A6973" w:rsidRDefault="001A69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B4A4F34" w14:textId="77777777" w:rsidR="00E86629" w:rsidRDefault="00E8662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F3EE85E" w14:textId="0384D765" w:rsidR="004C7840" w:rsidRDefault="00A502CE">
    <w:pPr>
      <w:pStyle w:val="Kopfzeile"/>
      <w:tabs>
        <w:tab w:val="left" w:pos="6237"/>
      </w:tabs>
      <w:rPr>
        <w:rFonts w:ascii="CG Times" w:hAnsi="CG Times"/>
      </w:rPr>
    </w:pPr>
    <w:r>
      <w:rPr>
        <w:rFonts w:ascii="CG Times" w:hAnsi="CG Times"/>
        <w:sz w:val="10"/>
      </w:rPr>
      <w:fldChar w:fldCharType="begin"/>
    </w:r>
    <w:r>
      <w:rPr>
        <w:rFonts w:ascii="CG Times" w:hAnsi="CG Times"/>
        <w:sz w:val="10"/>
      </w:rPr>
      <w:instrText xml:space="preserve"> FILENAME  \* MERGEFORMAT </w:instrText>
    </w:r>
    <w:r>
      <w:rPr>
        <w:rFonts w:ascii="CG Times" w:hAnsi="CG Times"/>
        <w:sz w:val="10"/>
      </w:rPr>
      <w:fldChar w:fldCharType="separate"/>
    </w:r>
    <w:r w:rsidR="00E86629">
      <w:rPr>
        <w:rFonts w:ascii="CG Times" w:hAnsi="CG Times"/>
        <w:noProof/>
        <w:sz w:val="10"/>
      </w:rPr>
      <w:t>DSistoTWA_Edelstahl_01.docx</w:t>
    </w:r>
    <w:r>
      <w:rPr>
        <w:rFonts w:ascii="CG Times" w:hAnsi="CG Times"/>
        <w:sz w:val="10"/>
      </w:rPr>
      <w:fldChar w:fldCharType="end"/>
    </w:r>
    <w:r>
      <w:rPr>
        <w:rFonts w:ascii="CG Times" w:hAnsi="CG Times"/>
      </w:rPr>
      <w:tab/>
      <w:t xml:space="preserve">Seite </w:t>
    </w:r>
    <w:r>
      <w:rPr>
        <w:rStyle w:val="Seitenzahl"/>
        <w:rFonts w:ascii="CG Times" w:hAnsi="CG Times"/>
      </w:rPr>
      <w:fldChar w:fldCharType="begin"/>
    </w:r>
    <w:r>
      <w:rPr>
        <w:rStyle w:val="Seitenzahl"/>
        <w:rFonts w:ascii="CG Times" w:hAnsi="CG Times"/>
      </w:rPr>
      <w:instrText xml:space="preserve"> PAGE </w:instrText>
    </w:r>
    <w:r>
      <w:rPr>
        <w:rStyle w:val="Seitenzahl"/>
        <w:rFonts w:ascii="CG Times" w:hAnsi="CG Times"/>
      </w:rPr>
      <w:fldChar w:fldCharType="separate"/>
    </w:r>
    <w:r w:rsidR="002A0F1F">
      <w:rPr>
        <w:rStyle w:val="Seitenzahl"/>
        <w:rFonts w:ascii="CG Times" w:hAnsi="CG Times"/>
        <w:noProof/>
      </w:rPr>
      <w:t>1</w:t>
    </w:r>
    <w:r>
      <w:rPr>
        <w:rStyle w:val="Seitenzahl"/>
        <w:rFonts w:ascii="CG Times" w:hAnsi="CG Times"/>
      </w:rPr>
      <w:fldChar w:fldCharType="end"/>
    </w:r>
    <w:r>
      <w:rPr>
        <w:rStyle w:val="Seitenzahl"/>
        <w:rFonts w:ascii="CG Times" w:hAnsi="CG Times"/>
      </w:rPr>
      <w:t xml:space="preserve"> von </w:t>
    </w:r>
    <w:r>
      <w:rPr>
        <w:rStyle w:val="Seitenzahl"/>
        <w:rFonts w:ascii="CG Times" w:hAnsi="CG Times"/>
      </w:rPr>
      <w:fldChar w:fldCharType="begin"/>
    </w:r>
    <w:r>
      <w:rPr>
        <w:rStyle w:val="Seitenzahl"/>
        <w:rFonts w:ascii="CG Times" w:hAnsi="CG Times"/>
      </w:rPr>
      <w:instrText xml:space="preserve"> NUMPAGES  \* MERGEFORMAT </w:instrText>
    </w:r>
    <w:r>
      <w:rPr>
        <w:rStyle w:val="Seitenzahl"/>
        <w:rFonts w:ascii="CG Times" w:hAnsi="CG Times"/>
      </w:rPr>
      <w:fldChar w:fldCharType="separate"/>
    </w:r>
    <w:r w:rsidR="002A0F1F" w:rsidRPr="002A0F1F">
      <w:rPr>
        <w:rStyle w:val="Seitenzahl"/>
        <w:noProof/>
      </w:rPr>
      <w:t>1</w:t>
    </w:r>
    <w:r>
      <w:rPr>
        <w:rStyle w:val="Seitenzahl"/>
        <w:rFonts w:ascii="CG Times" w:hAnsi="CG Times"/>
      </w:rPr>
      <w:fldChar w:fldCharType="end"/>
    </w:r>
  </w:p>
  <w:p w14:paraId="4B653225" w14:textId="72AD3ABD" w:rsidR="004C7840" w:rsidRDefault="00A502CE">
    <w:pPr>
      <w:pStyle w:val="Kopfzeile"/>
      <w:tabs>
        <w:tab w:val="left" w:pos="6237"/>
      </w:tabs>
      <w:rPr>
        <w:rFonts w:ascii="CG Times" w:hAnsi="CG Times"/>
      </w:rPr>
    </w:pPr>
    <w:r>
      <w:rPr>
        <w:rFonts w:ascii="CG Times" w:hAnsi="CG Times"/>
      </w:rPr>
      <w:tab/>
    </w:r>
    <w:r>
      <w:rPr>
        <w:rFonts w:ascii="CG Times" w:hAnsi="CG Times"/>
      </w:rPr>
      <w:fldChar w:fldCharType="begin"/>
    </w:r>
    <w:r>
      <w:rPr>
        <w:rFonts w:ascii="CG Times" w:hAnsi="CG Times"/>
      </w:rPr>
      <w:instrText>DATE \@ "d. MMMM yyyy"</w:instrText>
    </w:r>
    <w:r>
      <w:rPr>
        <w:rFonts w:ascii="CG Times" w:hAnsi="CG Times"/>
      </w:rPr>
      <w:fldChar w:fldCharType="separate"/>
    </w:r>
    <w:r w:rsidR="002A0F1F">
      <w:rPr>
        <w:rFonts w:ascii="CG Times" w:hAnsi="CG Times"/>
        <w:noProof/>
      </w:rPr>
      <w:t>8. März 2021</w:t>
    </w:r>
    <w:r>
      <w:rPr>
        <w:rFonts w:ascii="CG Times" w:hAnsi="CG Times"/>
      </w:rPr>
      <w:fldChar w:fldCharType="end"/>
    </w:r>
  </w:p>
  <w:p w14:paraId="044180AC" w14:textId="77777777" w:rsidR="004C7840" w:rsidRDefault="004C7840">
    <w:pPr>
      <w:pStyle w:val="Kopfzeile"/>
      <w:rPr>
        <w:rFonts w:ascii="CG Times" w:hAnsi="CG Times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2B8BB9" w14:textId="77777777" w:rsidR="004C7840" w:rsidRDefault="00A502CE">
    <w:pPr>
      <w:pStyle w:val="Kopfzeile"/>
      <w:tabs>
        <w:tab w:val="left" w:pos="6237"/>
      </w:tabs>
      <w:rPr>
        <w:b/>
      </w:rPr>
    </w:pPr>
    <w:r>
      <w:rPr>
        <w:b/>
      </w:rPr>
      <w:tab/>
      <w:t>Diese Pressemitteilung</w:t>
    </w:r>
  </w:p>
  <w:p w14:paraId="189C3078" w14:textId="77777777" w:rsidR="004C7840" w:rsidRDefault="00A502CE">
    <w:pPr>
      <w:pStyle w:val="Kopfzeile"/>
      <w:tabs>
        <w:tab w:val="left" w:pos="6237"/>
      </w:tabs>
      <w:rPr>
        <w:b/>
      </w:rPr>
    </w:pPr>
    <w:r>
      <w:t>http://www.ksb.de</w:t>
    </w:r>
    <w:r>
      <w:rPr>
        <w:b/>
      </w:rPr>
      <w:tab/>
      <w:t xml:space="preserve">Seite </w:t>
    </w: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>
      <w:rPr>
        <w:rStyle w:val="Seitenzahl"/>
      </w:rPr>
      <w:t>1</w:t>
    </w:r>
    <w:r>
      <w:rPr>
        <w:rStyle w:val="Seitenzahl"/>
      </w:rPr>
      <w:fldChar w:fldCharType="end"/>
    </w:r>
    <w:r>
      <w:rPr>
        <w:rStyle w:val="Seitenzahl"/>
      </w:rPr>
      <w:t xml:space="preserve"> von </w:t>
    </w:r>
    <w:r>
      <w:rPr>
        <w:rStyle w:val="Seitenzahl"/>
      </w:rPr>
      <w:fldChar w:fldCharType="begin"/>
    </w:r>
    <w:r>
      <w:rPr>
        <w:rStyle w:val="Seitenzahl"/>
      </w:rPr>
      <w:instrText xml:space="preserve"> NUMPAGES  \* MERGEFORMAT </w:instrText>
    </w:r>
    <w:r>
      <w:rPr>
        <w:rStyle w:val="Seitenzahl"/>
      </w:rPr>
      <w:fldChar w:fldCharType="separate"/>
    </w:r>
    <w:r>
      <w:rPr>
        <w:rStyle w:val="Seitenzahl"/>
        <w:noProof/>
      </w:rPr>
      <w:t>1</w:t>
    </w:r>
    <w:r>
      <w:rPr>
        <w:rStyle w:val="Seitenzahl"/>
      </w:rPr>
      <w:fldChar w:fldCharType="end"/>
    </w:r>
  </w:p>
  <w:p w14:paraId="3AFC3387" w14:textId="474434F2" w:rsidR="004C7840" w:rsidRDefault="00A502CE">
    <w:pPr>
      <w:pStyle w:val="Kopfzeile"/>
      <w:tabs>
        <w:tab w:val="left" w:pos="6237"/>
      </w:tabs>
      <w:rPr>
        <w:b/>
      </w:rPr>
    </w:pPr>
    <w:r>
      <w:rPr>
        <w:b/>
      </w:rPr>
      <w:tab/>
    </w:r>
    <w:r>
      <w:rPr>
        <w:b/>
      </w:rPr>
      <w:fldChar w:fldCharType="begin"/>
    </w:r>
    <w:r>
      <w:rPr>
        <w:b/>
      </w:rPr>
      <w:instrText>DATE \@ "d. MMMM yyyy"</w:instrText>
    </w:r>
    <w:r>
      <w:rPr>
        <w:b/>
      </w:rPr>
      <w:fldChar w:fldCharType="separate"/>
    </w:r>
    <w:r w:rsidR="002A0F1F">
      <w:rPr>
        <w:b/>
        <w:noProof/>
      </w:rPr>
      <w:t>8. März 2021</w:t>
    </w:r>
    <w:r>
      <w:rPr>
        <w:b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CDD7AA8"/>
    <w:multiLevelType w:val="hybridMultilevel"/>
    <w:tmpl w:val="8A1E3E10"/>
    <w:lvl w:ilvl="0" w:tplc="66821E6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6F05C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FD8584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7FCBFD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2209D3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86C499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81E3B4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1F643E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D945A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intFractionalCharacterWidth/>
  <w:hideSpellingErrors/>
  <w:proofState w:spelling="clean" w:grammar="clean"/>
  <w:defaultTabStop w:val="708"/>
  <w:hyphenationZone w:val="425"/>
  <w:doNotHyphenateCaps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4BC1"/>
    <w:rsid w:val="000467A5"/>
    <w:rsid w:val="00057B98"/>
    <w:rsid w:val="000E6DE9"/>
    <w:rsid w:val="00184C13"/>
    <w:rsid w:val="001A4BC1"/>
    <w:rsid w:val="001A6973"/>
    <w:rsid w:val="002302F0"/>
    <w:rsid w:val="00257286"/>
    <w:rsid w:val="002758A2"/>
    <w:rsid w:val="00284458"/>
    <w:rsid w:val="002A0F1F"/>
    <w:rsid w:val="002D112B"/>
    <w:rsid w:val="002F7D2F"/>
    <w:rsid w:val="003469F6"/>
    <w:rsid w:val="003A0D03"/>
    <w:rsid w:val="004C7840"/>
    <w:rsid w:val="005E77D2"/>
    <w:rsid w:val="006674B8"/>
    <w:rsid w:val="006B0BC9"/>
    <w:rsid w:val="006E2C94"/>
    <w:rsid w:val="008400C1"/>
    <w:rsid w:val="00873C2E"/>
    <w:rsid w:val="008D335E"/>
    <w:rsid w:val="009123A2"/>
    <w:rsid w:val="00A10971"/>
    <w:rsid w:val="00A34E1C"/>
    <w:rsid w:val="00A502CE"/>
    <w:rsid w:val="00B53896"/>
    <w:rsid w:val="00B96CCB"/>
    <w:rsid w:val="00C52DF0"/>
    <w:rsid w:val="00C53C85"/>
    <w:rsid w:val="00CA7D92"/>
    <w:rsid w:val="00DD375B"/>
    <w:rsid w:val="00DD3C09"/>
    <w:rsid w:val="00DF48A2"/>
    <w:rsid w:val="00E62CB6"/>
    <w:rsid w:val="00E86629"/>
    <w:rsid w:val="00EE4FD8"/>
    <w:rsid w:val="00EF4AD9"/>
    <w:rsid w:val="00F61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57555DE"/>
  <w15:chartTrackingRefBased/>
  <w15:docId w15:val="{ED1EFB95-3F79-40D4-85AD-FDCB6C817C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Pr>
      <w:rFonts w:ascii="Arial" w:hAnsi="Arial"/>
    </w:rPr>
  </w:style>
  <w:style w:type="paragraph" w:styleId="berschrift1">
    <w:name w:val="heading 1"/>
    <w:basedOn w:val="Standard"/>
    <w:next w:val="Standard"/>
    <w:qFormat/>
    <w:pPr>
      <w:keepNext/>
      <w:outlineLvl w:val="0"/>
    </w:pPr>
    <w:rPr>
      <w:b/>
      <w:sz w:val="24"/>
      <w:lang w:val="en-GB"/>
    </w:rPr>
  </w:style>
  <w:style w:type="paragraph" w:styleId="berschrift2">
    <w:name w:val="heading 2"/>
    <w:basedOn w:val="Standard"/>
    <w:next w:val="Standard"/>
    <w:qFormat/>
    <w:pPr>
      <w:keepNext/>
      <w:jc w:val="both"/>
      <w:outlineLvl w:val="1"/>
    </w:pPr>
    <w:rPr>
      <w:b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semiHidden/>
    <w:pPr>
      <w:tabs>
        <w:tab w:val="center" w:pos="4819"/>
        <w:tab w:val="right" w:pos="9071"/>
      </w:tabs>
    </w:pPr>
  </w:style>
  <w:style w:type="paragraph" w:styleId="Fuzeile">
    <w:name w:val="footer"/>
    <w:basedOn w:val="Standard"/>
    <w:semiHidden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semiHidden/>
  </w:style>
  <w:style w:type="paragraph" w:styleId="Textkrper">
    <w:name w:val="Body Text"/>
    <w:basedOn w:val="Standard"/>
    <w:semiHidden/>
    <w:pPr>
      <w:jc w:val="both"/>
    </w:pPr>
    <w:rPr>
      <w:i/>
      <w:sz w:val="16"/>
    </w:rPr>
  </w:style>
  <w:style w:type="paragraph" w:styleId="Listenabsatz">
    <w:name w:val="List Paragraph"/>
    <w:basedOn w:val="Standard"/>
    <w:uiPriority w:val="34"/>
    <w:qFormat/>
    <w:rsid w:val="00B53896"/>
    <w:pPr>
      <w:ind w:left="720"/>
      <w:contextualSpacing/>
    </w:pPr>
    <w:rPr>
      <w:rFonts w:ascii="Times New Roman" w:hAnsi="Times New Roman"/>
      <w:sz w:val="24"/>
      <w:szCs w:val="24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2F7D2F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2F7D2F"/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F7D2F"/>
    <w:rPr>
      <w:rFonts w:ascii="Arial" w:hAnsi="Arial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F7D2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F7D2F"/>
    <w:rPr>
      <w:rFonts w:ascii="Arial" w:hAnsi="Arial"/>
      <w:b/>
      <w:bCs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F7D2F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F7D2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6483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25869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874332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179</Words>
  <Characters>1329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KSB-Großauftrag im nahen Osten</vt:lpstr>
    </vt:vector>
  </TitlesOfParts>
  <Company>SBS ACC KSB</Company>
  <LinksUpToDate>false</LinksUpToDate>
  <CharactersWithSpaces>1505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KSB-Großauftrag im nahen Osten</dc:title>
  <dc:subject/>
  <dc:creator>Christoph Pauly</dc:creator>
  <cp:keywords/>
  <cp:lastModifiedBy>Steffel, Lena</cp:lastModifiedBy>
  <cp:revision>2</cp:revision>
  <cp:lastPrinted>2002-08-05T08:28:00Z</cp:lastPrinted>
  <dcterms:created xsi:type="dcterms:W3CDTF">2021-03-08T10:57:00Z</dcterms:created>
  <dcterms:modified xsi:type="dcterms:W3CDTF">2021-03-08T10:57:00Z</dcterms:modified>
</cp:coreProperties>
</file>