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4B37" w:rsidRPr="00134B37" w:rsidRDefault="005C79C0" w:rsidP="00C75766">
      <w:pPr>
        <w:pStyle w:val="titel"/>
        <w:tabs>
          <w:tab w:val="clear" w:pos="0"/>
        </w:tabs>
        <w:spacing w:before="120" w:after="120"/>
        <w:ind w:right="2835"/>
        <w:jc w:val="both"/>
        <w:rPr>
          <w:color w:val="auto"/>
          <w:sz w:val="28"/>
          <w:szCs w:val="28"/>
          <w:lang w:val="de-DE"/>
        </w:rPr>
      </w:pPr>
      <w:bookmarkStart w:id="0" w:name="_GoBack"/>
      <w:bookmarkEnd w:id="0"/>
      <w:r>
        <w:rPr>
          <w:color w:val="auto"/>
          <w:sz w:val="28"/>
          <w:szCs w:val="28"/>
          <w:lang w:val="de-DE"/>
        </w:rPr>
        <w:t>KSB</w:t>
      </w:r>
      <w:r w:rsidR="00F721BE">
        <w:rPr>
          <w:color w:val="auto"/>
          <w:sz w:val="28"/>
          <w:szCs w:val="28"/>
          <w:lang w:val="de-DE"/>
        </w:rPr>
        <w:t xml:space="preserve"> </w:t>
      </w:r>
      <w:r w:rsidR="005D0618">
        <w:rPr>
          <w:color w:val="auto"/>
          <w:sz w:val="28"/>
          <w:szCs w:val="28"/>
          <w:lang w:val="de-DE"/>
        </w:rPr>
        <w:t xml:space="preserve">als </w:t>
      </w:r>
      <w:r w:rsidR="00AF244C">
        <w:rPr>
          <w:color w:val="auto"/>
          <w:sz w:val="28"/>
          <w:szCs w:val="28"/>
          <w:lang w:val="de-DE"/>
        </w:rPr>
        <w:t xml:space="preserve">erster </w:t>
      </w:r>
      <w:r w:rsidR="005D0618">
        <w:rPr>
          <w:color w:val="auto"/>
          <w:sz w:val="28"/>
          <w:szCs w:val="28"/>
          <w:lang w:val="de-DE"/>
        </w:rPr>
        <w:t xml:space="preserve">Hersteller von </w:t>
      </w:r>
      <w:r w:rsidR="00F721BE">
        <w:rPr>
          <w:color w:val="auto"/>
          <w:sz w:val="28"/>
          <w:szCs w:val="28"/>
          <w:lang w:val="de-DE"/>
        </w:rPr>
        <w:t>Hauptk</w:t>
      </w:r>
      <w:r w:rsidR="005D0618">
        <w:rPr>
          <w:color w:val="auto"/>
          <w:sz w:val="28"/>
          <w:szCs w:val="28"/>
          <w:lang w:val="de-DE"/>
        </w:rPr>
        <w:t>ühlmittelpumpen für</w:t>
      </w:r>
      <w:r w:rsidR="00AF244C">
        <w:rPr>
          <w:color w:val="auto"/>
          <w:sz w:val="28"/>
          <w:szCs w:val="28"/>
          <w:lang w:val="de-DE"/>
        </w:rPr>
        <w:t xml:space="preserve"> moderne Nuklearkraftwerke </w:t>
      </w:r>
      <w:r w:rsidR="005D0618">
        <w:rPr>
          <w:color w:val="auto"/>
          <w:sz w:val="28"/>
          <w:szCs w:val="28"/>
          <w:lang w:val="de-DE"/>
        </w:rPr>
        <w:t>in China zertifiziert</w:t>
      </w:r>
      <w:r w:rsidR="00F721BE">
        <w:rPr>
          <w:color w:val="auto"/>
          <w:sz w:val="28"/>
          <w:szCs w:val="28"/>
          <w:lang w:val="de-DE"/>
        </w:rPr>
        <w:t xml:space="preserve"> </w:t>
      </w:r>
    </w:p>
    <w:p w:rsidR="005C79C0" w:rsidRDefault="005C79C0" w:rsidP="005C79C0">
      <w:pPr>
        <w:spacing w:before="120" w:after="120" w:line="360" w:lineRule="auto"/>
        <w:ind w:right="2835"/>
        <w:jc w:val="both"/>
        <w:rPr>
          <w:rFonts w:ascii="Arial" w:hAnsi="Arial" w:cs="Arial"/>
          <w:w w:val="100"/>
          <w:szCs w:val="24"/>
        </w:rPr>
      </w:pPr>
    </w:p>
    <w:p w:rsidR="008C63F1" w:rsidRDefault="008C63F1" w:rsidP="008C63F1">
      <w:pPr>
        <w:spacing w:before="120" w:after="120" w:line="360" w:lineRule="auto"/>
        <w:ind w:right="2835"/>
        <w:jc w:val="both"/>
        <w:rPr>
          <w:rFonts w:ascii="Arial" w:hAnsi="Arial" w:cs="Arial"/>
          <w:w w:val="100"/>
          <w:szCs w:val="24"/>
        </w:rPr>
      </w:pPr>
      <w:r>
        <w:rPr>
          <w:rFonts w:ascii="Arial" w:hAnsi="Arial" w:cs="Arial"/>
          <w:w w:val="100"/>
          <w:szCs w:val="24"/>
        </w:rPr>
        <w:t>Der Frankenthaler Pumpen- und Armaturenhersteller</w:t>
      </w:r>
      <w:r w:rsidR="005C79C0">
        <w:rPr>
          <w:rFonts w:ascii="Arial" w:hAnsi="Arial" w:cs="Arial"/>
          <w:w w:val="100"/>
          <w:szCs w:val="24"/>
        </w:rPr>
        <w:t xml:space="preserve"> hat das Zertifikat für </w:t>
      </w:r>
      <w:r w:rsidR="00523F96">
        <w:rPr>
          <w:rFonts w:ascii="Arial" w:hAnsi="Arial" w:cs="Arial"/>
          <w:w w:val="100"/>
          <w:szCs w:val="24"/>
        </w:rPr>
        <w:t xml:space="preserve">die </w:t>
      </w:r>
      <w:r w:rsidR="005C79C0">
        <w:rPr>
          <w:rFonts w:ascii="Arial" w:hAnsi="Arial" w:cs="Arial"/>
          <w:w w:val="100"/>
          <w:szCs w:val="24"/>
        </w:rPr>
        <w:t>Hauptkühlmittelpumpe</w:t>
      </w:r>
      <w:r w:rsidR="00523F96">
        <w:rPr>
          <w:rFonts w:ascii="Arial" w:hAnsi="Arial" w:cs="Arial"/>
          <w:w w:val="100"/>
          <w:szCs w:val="24"/>
        </w:rPr>
        <w:t xml:space="preserve"> RUV</w:t>
      </w:r>
      <w:r w:rsidR="005C79C0">
        <w:rPr>
          <w:rFonts w:ascii="Arial" w:hAnsi="Arial" w:cs="Arial"/>
          <w:w w:val="100"/>
          <w:szCs w:val="24"/>
        </w:rPr>
        <w:t xml:space="preserve"> zum Einsatz in der neuesten Generation</w:t>
      </w:r>
      <w:r w:rsidR="00AF244C">
        <w:rPr>
          <w:rFonts w:ascii="Arial" w:hAnsi="Arial" w:cs="Arial"/>
          <w:w w:val="100"/>
          <w:szCs w:val="24"/>
        </w:rPr>
        <w:t xml:space="preserve"> 3+ </w:t>
      </w:r>
      <w:r w:rsidR="005C79C0">
        <w:rPr>
          <w:rFonts w:ascii="Arial" w:hAnsi="Arial" w:cs="Arial"/>
          <w:w w:val="100"/>
          <w:szCs w:val="24"/>
        </w:rPr>
        <w:t xml:space="preserve">chinesischer Kernkraftwerke erhalten. China setzt bei seinem Energiemix auch auf Nuklearenergie und plant den Bau zahlreicher neuer Kraftwerke. </w:t>
      </w:r>
    </w:p>
    <w:p w:rsidR="008C63F1" w:rsidRDefault="008C63F1" w:rsidP="008C63F1">
      <w:pPr>
        <w:spacing w:before="120" w:after="120" w:line="360" w:lineRule="auto"/>
        <w:ind w:right="2835"/>
        <w:jc w:val="both"/>
        <w:rPr>
          <w:rFonts w:ascii="Arial" w:hAnsi="Arial" w:cs="Arial"/>
          <w:w w:val="100"/>
          <w:szCs w:val="24"/>
        </w:rPr>
      </w:pPr>
    </w:p>
    <w:p w:rsidR="008C63F1" w:rsidRDefault="008C63F1" w:rsidP="008C63F1">
      <w:pPr>
        <w:spacing w:before="120" w:after="120" w:line="360" w:lineRule="auto"/>
        <w:ind w:right="2835"/>
        <w:jc w:val="both"/>
        <w:rPr>
          <w:rFonts w:ascii="Arial" w:hAnsi="Arial" w:cs="Arial"/>
          <w:w w:val="100"/>
          <w:szCs w:val="24"/>
        </w:rPr>
      </w:pPr>
      <w:r>
        <w:rPr>
          <w:rFonts w:ascii="Arial" w:hAnsi="Arial" w:cs="Arial"/>
          <w:w w:val="100"/>
          <w:szCs w:val="24"/>
        </w:rPr>
        <w:t>KSB</w:t>
      </w:r>
      <w:r w:rsidR="00860186">
        <w:rPr>
          <w:rFonts w:ascii="Arial" w:hAnsi="Arial" w:cs="Arial"/>
          <w:w w:val="100"/>
          <w:szCs w:val="24"/>
        </w:rPr>
        <w:t xml:space="preserve"> </w:t>
      </w:r>
      <w:r w:rsidR="005D0618">
        <w:rPr>
          <w:rFonts w:ascii="Arial" w:hAnsi="Arial" w:cs="Arial"/>
          <w:w w:val="100"/>
          <w:szCs w:val="24"/>
        </w:rPr>
        <w:t xml:space="preserve">hat bereits den ersten Auftrag </w:t>
      </w:r>
      <w:r>
        <w:rPr>
          <w:rFonts w:ascii="Arial" w:hAnsi="Arial" w:cs="Arial"/>
          <w:w w:val="100"/>
          <w:szCs w:val="24"/>
        </w:rPr>
        <w:t>zur Lieferung von</w:t>
      </w:r>
      <w:r w:rsidR="005D0618">
        <w:rPr>
          <w:rFonts w:ascii="Arial" w:hAnsi="Arial" w:cs="Arial"/>
          <w:w w:val="100"/>
          <w:szCs w:val="24"/>
        </w:rPr>
        <w:t xml:space="preserve"> fünf Pumpe</w:t>
      </w:r>
      <w:r>
        <w:rPr>
          <w:rFonts w:ascii="Arial" w:hAnsi="Arial" w:cs="Arial"/>
          <w:w w:val="100"/>
          <w:szCs w:val="24"/>
        </w:rPr>
        <w:t>n</w:t>
      </w:r>
      <w:r w:rsidR="005D0618">
        <w:rPr>
          <w:rFonts w:ascii="Arial" w:hAnsi="Arial" w:cs="Arial"/>
          <w:w w:val="100"/>
          <w:szCs w:val="24"/>
        </w:rPr>
        <w:t xml:space="preserve"> </w:t>
      </w:r>
      <w:r>
        <w:rPr>
          <w:rFonts w:ascii="Arial" w:hAnsi="Arial" w:cs="Arial"/>
          <w:w w:val="100"/>
          <w:szCs w:val="24"/>
        </w:rPr>
        <w:t xml:space="preserve">an das </w:t>
      </w:r>
      <w:r w:rsidRPr="00ED1D46">
        <w:rPr>
          <w:rFonts w:ascii="Arial" w:hAnsi="Arial" w:cs="Arial"/>
          <w:w w:val="100"/>
          <w:szCs w:val="24"/>
        </w:rPr>
        <w:t xml:space="preserve">Kernkraftwerk Shidaowan </w:t>
      </w:r>
      <w:r>
        <w:rPr>
          <w:rFonts w:ascii="Arial" w:hAnsi="Arial" w:cs="Arial"/>
          <w:w w:val="100"/>
          <w:szCs w:val="24"/>
        </w:rPr>
        <w:t xml:space="preserve">erhalten. </w:t>
      </w:r>
      <w:r w:rsidR="00523F96" w:rsidRPr="007C3EE1">
        <w:rPr>
          <w:rFonts w:ascii="Arial" w:hAnsi="Arial" w:cs="Arial"/>
          <w:w w:val="100"/>
          <w:szCs w:val="24"/>
        </w:rPr>
        <w:t xml:space="preserve">Hier wird der weltweit bisher größte Reaktor der AP/CAP Serie gebaut. </w:t>
      </w:r>
      <w:r>
        <w:rPr>
          <w:rFonts w:ascii="Arial" w:hAnsi="Arial" w:cs="Arial"/>
          <w:w w:val="100"/>
          <w:szCs w:val="24"/>
        </w:rPr>
        <w:t xml:space="preserve"> Ein Teil des Auftrags wird am Hauptsitz in Frankenthal gefertigt, der andere Teil in Shanghai, dem Sitz des Gemeinschaftsunternehmens </w:t>
      </w:r>
      <w:r w:rsidRPr="00186EEA">
        <w:rPr>
          <w:rFonts w:ascii="Arial" w:hAnsi="Arial" w:cs="Arial"/>
          <w:w w:val="100"/>
          <w:szCs w:val="24"/>
        </w:rPr>
        <w:t>Shanghai Electric-KSB Nuclear Pumps &amp; Valves Co., Ltd. (SEC-KSB)</w:t>
      </w:r>
      <w:r>
        <w:rPr>
          <w:rFonts w:ascii="Arial" w:hAnsi="Arial" w:cs="Arial"/>
          <w:w w:val="100"/>
          <w:szCs w:val="24"/>
        </w:rPr>
        <w:t xml:space="preserve">. </w:t>
      </w:r>
    </w:p>
    <w:p w:rsidR="00860186" w:rsidRDefault="00860186" w:rsidP="005C79C0">
      <w:pPr>
        <w:spacing w:before="120" w:after="120" w:line="360" w:lineRule="auto"/>
        <w:ind w:right="2835"/>
        <w:jc w:val="both"/>
        <w:rPr>
          <w:rFonts w:ascii="Arial" w:hAnsi="Arial" w:cs="Arial"/>
          <w:w w:val="100"/>
          <w:szCs w:val="24"/>
        </w:rPr>
      </w:pPr>
    </w:p>
    <w:p w:rsidR="00C94599" w:rsidRDefault="00860186" w:rsidP="005C79C0">
      <w:pPr>
        <w:spacing w:before="120" w:after="120" w:line="360" w:lineRule="auto"/>
        <w:ind w:right="2835"/>
        <w:jc w:val="both"/>
        <w:rPr>
          <w:rFonts w:ascii="Arial" w:hAnsi="Arial" w:cs="Arial"/>
          <w:w w:val="100"/>
          <w:szCs w:val="24"/>
        </w:rPr>
      </w:pPr>
      <w:r>
        <w:rPr>
          <w:rFonts w:ascii="Arial" w:hAnsi="Arial" w:cs="Arial"/>
          <w:w w:val="100"/>
          <w:szCs w:val="24"/>
        </w:rPr>
        <w:t xml:space="preserve">Der Prototyp der Baureihe RUV </w:t>
      </w:r>
      <w:r w:rsidR="005D0618">
        <w:rPr>
          <w:rFonts w:ascii="Arial" w:hAnsi="Arial" w:cs="Arial"/>
          <w:w w:val="100"/>
          <w:szCs w:val="24"/>
        </w:rPr>
        <w:t>bestand</w:t>
      </w:r>
      <w:r w:rsidR="00AF4C17">
        <w:rPr>
          <w:rFonts w:ascii="Arial" w:hAnsi="Arial" w:cs="Arial"/>
          <w:w w:val="100"/>
          <w:szCs w:val="24"/>
        </w:rPr>
        <w:t xml:space="preserve"> erfolgreich</w:t>
      </w:r>
      <w:r>
        <w:rPr>
          <w:rFonts w:ascii="Arial" w:hAnsi="Arial" w:cs="Arial"/>
          <w:w w:val="100"/>
          <w:szCs w:val="24"/>
        </w:rPr>
        <w:t xml:space="preserve"> in Lingang (China) </w:t>
      </w:r>
      <w:r w:rsidR="005C79C0" w:rsidRPr="005C79C0">
        <w:rPr>
          <w:rFonts w:ascii="Arial" w:hAnsi="Arial" w:cs="Arial"/>
          <w:w w:val="100"/>
          <w:szCs w:val="24"/>
        </w:rPr>
        <w:t>anspruchsvolle Tests</w:t>
      </w:r>
      <w:r>
        <w:rPr>
          <w:rFonts w:ascii="Arial" w:hAnsi="Arial" w:cs="Arial"/>
          <w:w w:val="100"/>
          <w:szCs w:val="24"/>
        </w:rPr>
        <w:t xml:space="preserve">, beispielsweise um </w:t>
      </w:r>
      <w:r w:rsidRPr="005C79C0">
        <w:rPr>
          <w:rFonts w:ascii="Arial" w:hAnsi="Arial" w:cs="Arial"/>
          <w:w w:val="100"/>
          <w:szCs w:val="24"/>
        </w:rPr>
        <w:t>die</w:t>
      </w:r>
      <w:r w:rsidR="005C79C0" w:rsidRPr="005C79C0">
        <w:rPr>
          <w:rFonts w:ascii="Arial" w:hAnsi="Arial" w:cs="Arial"/>
          <w:w w:val="100"/>
          <w:szCs w:val="24"/>
        </w:rPr>
        <w:t xml:space="preserve"> dauerhafte Betriebssicherheit unter Beweis</w:t>
      </w:r>
      <w:r>
        <w:rPr>
          <w:rFonts w:ascii="Arial" w:hAnsi="Arial" w:cs="Arial"/>
          <w:w w:val="100"/>
          <w:szCs w:val="24"/>
        </w:rPr>
        <w:t xml:space="preserve"> zu</w:t>
      </w:r>
      <w:r w:rsidR="005C79C0" w:rsidRPr="005C79C0">
        <w:rPr>
          <w:rFonts w:ascii="Arial" w:hAnsi="Arial" w:cs="Arial"/>
          <w:w w:val="100"/>
          <w:szCs w:val="24"/>
        </w:rPr>
        <w:t xml:space="preserve"> stellen. Alle Messwerte erfüllten die </w:t>
      </w:r>
      <w:r w:rsidR="006B4169">
        <w:rPr>
          <w:rFonts w:ascii="Arial" w:hAnsi="Arial" w:cs="Arial"/>
          <w:w w:val="100"/>
          <w:szCs w:val="24"/>
        </w:rPr>
        <w:t>vo</w:t>
      </w:r>
      <w:r w:rsidR="00D01541">
        <w:rPr>
          <w:rFonts w:ascii="Arial" w:hAnsi="Arial" w:cs="Arial"/>
          <w:w w:val="100"/>
          <w:szCs w:val="24"/>
        </w:rPr>
        <w:t xml:space="preserve">n offizieller Seite vorgegebene </w:t>
      </w:r>
      <w:r w:rsidR="005C79C0" w:rsidRPr="005C79C0">
        <w:rPr>
          <w:rFonts w:ascii="Arial" w:hAnsi="Arial" w:cs="Arial"/>
          <w:w w:val="100"/>
          <w:szCs w:val="24"/>
        </w:rPr>
        <w:t xml:space="preserve">Testspezifikation oder übertrafen </w:t>
      </w:r>
      <w:r>
        <w:rPr>
          <w:rFonts w:ascii="Arial" w:hAnsi="Arial" w:cs="Arial"/>
          <w:w w:val="100"/>
          <w:szCs w:val="24"/>
        </w:rPr>
        <w:t xml:space="preserve">sogar </w:t>
      </w:r>
      <w:r w:rsidR="005C79C0" w:rsidRPr="005C79C0">
        <w:rPr>
          <w:rFonts w:ascii="Arial" w:hAnsi="Arial" w:cs="Arial"/>
          <w:w w:val="100"/>
          <w:szCs w:val="24"/>
        </w:rPr>
        <w:t xml:space="preserve">die Anforderungen. Insgesamt </w:t>
      </w:r>
      <w:r>
        <w:rPr>
          <w:rFonts w:ascii="Arial" w:hAnsi="Arial" w:cs="Arial"/>
          <w:w w:val="100"/>
          <w:szCs w:val="24"/>
        </w:rPr>
        <w:t>lief</w:t>
      </w:r>
      <w:r w:rsidR="005C79C0" w:rsidRPr="005C79C0">
        <w:rPr>
          <w:rFonts w:ascii="Arial" w:hAnsi="Arial" w:cs="Arial"/>
          <w:w w:val="100"/>
          <w:szCs w:val="24"/>
        </w:rPr>
        <w:t xml:space="preserve"> </w:t>
      </w:r>
      <w:r>
        <w:rPr>
          <w:rFonts w:ascii="Arial" w:hAnsi="Arial" w:cs="Arial"/>
          <w:w w:val="100"/>
          <w:szCs w:val="24"/>
        </w:rPr>
        <w:t>das Aggregat</w:t>
      </w:r>
      <w:r w:rsidR="005C79C0" w:rsidRPr="005C79C0">
        <w:rPr>
          <w:rFonts w:ascii="Arial" w:hAnsi="Arial" w:cs="Arial"/>
          <w:w w:val="100"/>
          <w:szCs w:val="24"/>
        </w:rPr>
        <w:t xml:space="preserve"> </w:t>
      </w:r>
      <w:r>
        <w:rPr>
          <w:rFonts w:ascii="Arial" w:hAnsi="Arial" w:cs="Arial"/>
          <w:w w:val="100"/>
          <w:szCs w:val="24"/>
        </w:rPr>
        <w:t>mehr als</w:t>
      </w:r>
      <w:r w:rsidR="005C79C0" w:rsidRPr="005C79C0">
        <w:rPr>
          <w:rFonts w:ascii="Arial" w:hAnsi="Arial" w:cs="Arial"/>
          <w:w w:val="100"/>
          <w:szCs w:val="24"/>
        </w:rPr>
        <w:t xml:space="preserve"> 700 Stunden, davon üb</w:t>
      </w:r>
      <w:r>
        <w:rPr>
          <w:rFonts w:ascii="Arial" w:hAnsi="Arial" w:cs="Arial"/>
          <w:w w:val="100"/>
          <w:szCs w:val="24"/>
        </w:rPr>
        <w:t xml:space="preserve">er 500 Stunden bei mehr als 284 </w:t>
      </w:r>
      <w:r w:rsidR="005C79C0" w:rsidRPr="005C79C0">
        <w:rPr>
          <w:rFonts w:ascii="Arial" w:hAnsi="Arial" w:cs="Arial"/>
          <w:w w:val="100"/>
          <w:szCs w:val="24"/>
        </w:rPr>
        <w:t>°C. Die Pumpe</w:t>
      </w:r>
      <w:r w:rsidR="005D0618">
        <w:rPr>
          <w:rFonts w:ascii="Arial" w:hAnsi="Arial" w:cs="Arial"/>
          <w:w w:val="100"/>
          <w:szCs w:val="24"/>
        </w:rPr>
        <w:t xml:space="preserve"> mit einer</w:t>
      </w:r>
      <w:r w:rsidR="005C79C0" w:rsidRPr="005C79C0">
        <w:rPr>
          <w:rFonts w:ascii="Arial" w:hAnsi="Arial" w:cs="Arial"/>
          <w:w w:val="100"/>
          <w:szCs w:val="24"/>
        </w:rPr>
        <w:t xml:space="preserve"> Antriebsleistung von </w:t>
      </w:r>
      <w:r>
        <w:rPr>
          <w:rFonts w:ascii="Arial" w:hAnsi="Arial" w:cs="Arial"/>
          <w:w w:val="100"/>
          <w:szCs w:val="24"/>
        </w:rPr>
        <w:t>rund</w:t>
      </w:r>
      <w:r w:rsidR="005C79C0" w:rsidRPr="005C79C0">
        <w:rPr>
          <w:rFonts w:ascii="Arial" w:hAnsi="Arial" w:cs="Arial"/>
          <w:w w:val="100"/>
          <w:szCs w:val="24"/>
        </w:rPr>
        <w:t xml:space="preserve"> 7,5 M</w:t>
      </w:r>
      <w:r>
        <w:rPr>
          <w:rFonts w:ascii="Arial" w:hAnsi="Arial" w:cs="Arial"/>
          <w:w w:val="100"/>
          <w:szCs w:val="24"/>
        </w:rPr>
        <w:t>egawatt</w:t>
      </w:r>
      <w:r w:rsidR="005C79C0" w:rsidRPr="005C79C0">
        <w:rPr>
          <w:rFonts w:ascii="Arial" w:hAnsi="Arial" w:cs="Arial"/>
          <w:w w:val="100"/>
          <w:szCs w:val="24"/>
        </w:rPr>
        <w:t xml:space="preserve"> wurd</w:t>
      </w:r>
      <w:r>
        <w:rPr>
          <w:rFonts w:ascii="Arial" w:hAnsi="Arial" w:cs="Arial"/>
          <w:w w:val="100"/>
          <w:szCs w:val="24"/>
        </w:rPr>
        <w:t>e</w:t>
      </w:r>
      <w:r w:rsidR="005C79C0" w:rsidRPr="005C79C0">
        <w:rPr>
          <w:rFonts w:ascii="Arial" w:hAnsi="Arial" w:cs="Arial"/>
          <w:w w:val="100"/>
          <w:szCs w:val="24"/>
        </w:rPr>
        <w:t xml:space="preserve"> </w:t>
      </w:r>
      <w:r w:rsidR="00523F96" w:rsidRPr="007C3EE1">
        <w:rPr>
          <w:rFonts w:ascii="Arial" w:hAnsi="Arial" w:cs="Arial"/>
          <w:w w:val="100"/>
          <w:szCs w:val="24"/>
        </w:rPr>
        <w:t>gemäß Testspezifikation</w:t>
      </w:r>
      <w:r w:rsidR="00523F96" w:rsidRPr="002F384E">
        <w:rPr>
          <w:rFonts w:cs="Arial"/>
          <w:szCs w:val="24"/>
        </w:rPr>
        <w:t xml:space="preserve"> </w:t>
      </w:r>
      <w:r w:rsidR="005C79C0" w:rsidRPr="005C79C0">
        <w:rPr>
          <w:rFonts w:ascii="Arial" w:hAnsi="Arial" w:cs="Arial"/>
          <w:w w:val="100"/>
          <w:szCs w:val="24"/>
        </w:rPr>
        <w:t xml:space="preserve">über 550 Mal gestartet und gestoppt. </w:t>
      </w:r>
      <w:r w:rsidR="00523F96" w:rsidRPr="007C3EE1">
        <w:rPr>
          <w:rFonts w:ascii="Arial" w:hAnsi="Arial" w:cs="Arial"/>
          <w:w w:val="100"/>
          <w:szCs w:val="24"/>
        </w:rPr>
        <w:t>Bei der anschließenden Demontage präsentierten sich alle Komponenten in einem einwandfreien Zustand.</w:t>
      </w:r>
    </w:p>
    <w:p w:rsidR="00C94599" w:rsidRPr="005C79C0" w:rsidRDefault="00C94599" w:rsidP="005C79C0">
      <w:pPr>
        <w:spacing w:before="120" w:after="120" w:line="360" w:lineRule="auto"/>
        <w:ind w:right="2835"/>
        <w:jc w:val="both"/>
        <w:rPr>
          <w:rFonts w:ascii="Arial" w:hAnsi="Arial" w:cs="Arial"/>
          <w:w w:val="100"/>
          <w:szCs w:val="24"/>
        </w:rPr>
      </w:pPr>
    </w:p>
    <w:p w:rsidR="005C79C0" w:rsidRDefault="00523F96" w:rsidP="005C79C0">
      <w:pPr>
        <w:spacing w:before="120" w:after="120" w:line="360" w:lineRule="auto"/>
        <w:ind w:right="2835"/>
        <w:jc w:val="both"/>
        <w:rPr>
          <w:rFonts w:ascii="Arial" w:hAnsi="Arial" w:cs="Arial"/>
          <w:w w:val="100"/>
          <w:szCs w:val="24"/>
        </w:rPr>
      </w:pPr>
      <w:r w:rsidRPr="007C3EE1">
        <w:rPr>
          <w:rFonts w:ascii="Arial" w:hAnsi="Arial" w:cs="Arial"/>
          <w:w w:val="100"/>
          <w:szCs w:val="24"/>
        </w:rPr>
        <w:lastRenderedPageBreak/>
        <w:t>„Die erfolgreiche Zertifizierung ist für KSB nach fast zehnjähriger Entwicklungszeit ein wichtiger Meilenstein und unterstreicht unsere führende technologische Stellung im Nuklearmarkt. Damit haben wir im wachsenden chinesischen Energiemarkt eine gute Ausgangsposition. Wir erwarten Aufträge, die uns auch in Deutschland Arbeitsplätze sichern werden</w:t>
      </w:r>
      <w:r w:rsidR="00AF6B2E">
        <w:rPr>
          <w:rFonts w:ascii="Arial" w:hAnsi="Arial" w:cs="Arial"/>
          <w:w w:val="100"/>
          <w:szCs w:val="24"/>
        </w:rPr>
        <w:t>,</w:t>
      </w:r>
      <w:r w:rsidRPr="007C3EE1">
        <w:rPr>
          <w:rFonts w:ascii="Arial" w:hAnsi="Arial" w:cs="Arial"/>
          <w:w w:val="100"/>
          <w:szCs w:val="24"/>
        </w:rPr>
        <w:t>“</w:t>
      </w:r>
      <w:r w:rsidDel="00523F96">
        <w:rPr>
          <w:rFonts w:ascii="Arial" w:hAnsi="Arial" w:cs="Arial"/>
          <w:w w:val="100"/>
          <w:szCs w:val="24"/>
        </w:rPr>
        <w:t xml:space="preserve"> </w:t>
      </w:r>
      <w:r w:rsidR="00C94599">
        <w:rPr>
          <w:rFonts w:ascii="Arial" w:hAnsi="Arial" w:cs="Arial"/>
          <w:w w:val="100"/>
          <w:szCs w:val="24"/>
        </w:rPr>
        <w:t>sagt Dr. Stephan Bross, Mitglied der Geschäftsleitung der KSB SE &amp; Co. KGaA</w:t>
      </w:r>
      <w:r w:rsidR="005C79C0" w:rsidRPr="005C79C0">
        <w:rPr>
          <w:rFonts w:ascii="Arial" w:hAnsi="Arial" w:cs="Arial"/>
          <w:w w:val="100"/>
          <w:szCs w:val="24"/>
        </w:rPr>
        <w:t xml:space="preserve">. </w:t>
      </w:r>
    </w:p>
    <w:p w:rsidR="00650DE6" w:rsidRDefault="00650DE6" w:rsidP="005C79C0">
      <w:pPr>
        <w:spacing w:before="120" w:after="120" w:line="360" w:lineRule="auto"/>
        <w:ind w:right="2835"/>
        <w:jc w:val="both"/>
        <w:rPr>
          <w:rFonts w:ascii="Arial" w:hAnsi="Arial" w:cs="Arial"/>
          <w:w w:val="100"/>
          <w:szCs w:val="24"/>
        </w:rPr>
      </w:pPr>
    </w:p>
    <w:p w:rsidR="00774EBE" w:rsidRDefault="00774EBE" w:rsidP="00774EBE">
      <w:pPr>
        <w:spacing w:line="360" w:lineRule="auto"/>
        <w:ind w:right="2552"/>
        <w:jc w:val="both"/>
        <w:rPr>
          <w:rFonts w:ascii="Arial" w:hAnsi="Arial" w:cs="Arial"/>
          <w:i/>
          <w:snapToGrid w:val="0"/>
          <w:color w:val="000000"/>
          <w:w w:val="100"/>
          <w:sz w:val="18"/>
          <w:szCs w:val="18"/>
        </w:rPr>
      </w:pPr>
      <w:r w:rsidRPr="00E52AE9">
        <w:rPr>
          <w:rFonts w:ascii="Arial" w:hAnsi="Arial" w:cs="Arial"/>
          <w:i/>
          <w:snapToGrid w:val="0"/>
          <w:w w:val="100"/>
          <w:sz w:val="18"/>
          <w:szCs w:val="18"/>
        </w:rPr>
        <w:t xml:space="preserve">KSB ist ein international </w:t>
      </w:r>
      <w:r>
        <w:rPr>
          <w:rFonts w:ascii="Arial" w:hAnsi="Arial" w:cs="Arial"/>
          <w:i/>
          <w:snapToGrid w:val="0"/>
          <w:w w:val="100"/>
          <w:sz w:val="18"/>
          <w:szCs w:val="18"/>
        </w:rPr>
        <w:t>führender Hersteller von Pumpen und</w:t>
      </w:r>
      <w:r w:rsidRPr="00E52AE9">
        <w:rPr>
          <w:rFonts w:ascii="Arial" w:hAnsi="Arial" w:cs="Arial"/>
          <w:i/>
          <w:snapToGrid w:val="0"/>
          <w:w w:val="100"/>
          <w:sz w:val="18"/>
          <w:szCs w:val="18"/>
        </w:rPr>
        <w:t xml:space="preserve"> Armaturen</w:t>
      </w:r>
      <w:r>
        <w:rPr>
          <w:rFonts w:ascii="Arial" w:hAnsi="Arial" w:cs="Arial"/>
          <w:i/>
          <w:snapToGrid w:val="0"/>
          <w:w w:val="100"/>
          <w:sz w:val="18"/>
          <w:szCs w:val="18"/>
        </w:rPr>
        <w:t xml:space="preserve">. </w:t>
      </w:r>
      <w:r w:rsidRPr="00E52AE9">
        <w:rPr>
          <w:rFonts w:ascii="Arial" w:hAnsi="Arial" w:cs="Arial"/>
          <w:i/>
          <w:snapToGrid w:val="0"/>
          <w:color w:val="000000"/>
          <w:w w:val="100"/>
          <w:sz w:val="18"/>
          <w:szCs w:val="18"/>
        </w:rPr>
        <w:t>Der Konzern mit seiner Zentrale in Frankenthal ist mit eigenen Vertriebs</w:t>
      </w:r>
      <w:r w:rsidRPr="00E52AE9">
        <w:rPr>
          <w:rFonts w:ascii="Arial" w:hAnsi="Arial" w:cs="Arial"/>
          <w:i/>
          <w:snapToGrid w:val="0"/>
          <w:color w:val="000000"/>
          <w:w w:val="100"/>
          <w:sz w:val="18"/>
          <w:szCs w:val="18"/>
        </w:rPr>
        <w:softHyphen/>
        <w:t>gesellschaften, Fertigungsstätten und Service</w:t>
      </w:r>
      <w:r>
        <w:rPr>
          <w:rFonts w:ascii="Arial" w:hAnsi="Arial" w:cs="Arial"/>
          <w:i/>
          <w:snapToGrid w:val="0"/>
          <w:color w:val="000000"/>
          <w:w w:val="100"/>
          <w:sz w:val="18"/>
          <w:szCs w:val="18"/>
        </w:rPr>
        <w:softHyphen/>
      </w:r>
      <w:r>
        <w:rPr>
          <w:rFonts w:ascii="Arial" w:hAnsi="Arial" w:cs="Arial"/>
          <w:i/>
          <w:snapToGrid w:val="0"/>
          <w:color w:val="000000"/>
          <w:w w:val="100"/>
          <w:sz w:val="18"/>
          <w:szCs w:val="18"/>
        </w:rPr>
        <w:softHyphen/>
      </w:r>
      <w:r w:rsidRPr="00E52AE9">
        <w:rPr>
          <w:rFonts w:ascii="Arial" w:hAnsi="Arial" w:cs="Arial"/>
          <w:i/>
          <w:snapToGrid w:val="0"/>
          <w:color w:val="000000"/>
          <w:w w:val="100"/>
          <w:sz w:val="18"/>
          <w:szCs w:val="18"/>
        </w:rPr>
        <w:t>betrie</w:t>
      </w:r>
      <w:r>
        <w:rPr>
          <w:rFonts w:ascii="Arial" w:hAnsi="Arial" w:cs="Arial"/>
          <w:i/>
          <w:snapToGrid w:val="0"/>
          <w:color w:val="000000"/>
          <w:w w:val="100"/>
          <w:sz w:val="18"/>
          <w:szCs w:val="18"/>
        </w:rPr>
        <w:softHyphen/>
      </w:r>
      <w:r w:rsidRPr="00E52AE9">
        <w:rPr>
          <w:rFonts w:ascii="Arial" w:hAnsi="Arial" w:cs="Arial"/>
          <w:i/>
          <w:snapToGrid w:val="0"/>
          <w:color w:val="000000"/>
          <w:w w:val="100"/>
          <w:sz w:val="18"/>
          <w:szCs w:val="18"/>
        </w:rPr>
        <w:t>ben auf fün</w:t>
      </w:r>
      <w:r>
        <w:rPr>
          <w:rFonts w:ascii="Arial" w:hAnsi="Arial" w:cs="Arial"/>
          <w:i/>
          <w:snapToGrid w:val="0"/>
          <w:color w:val="000000"/>
          <w:w w:val="100"/>
          <w:sz w:val="18"/>
          <w:szCs w:val="18"/>
        </w:rPr>
        <w:t>f Kontinenten vertreten. Rund 15</w:t>
      </w:r>
      <w:r w:rsidRPr="00E52AE9">
        <w:rPr>
          <w:rFonts w:ascii="Arial" w:hAnsi="Arial" w:cs="Arial"/>
          <w:i/>
          <w:snapToGrid w:val="0"/>
          <w:color w:val="000000"/>
          <w:w w:val="100"/>
          <w:sz w:val="18"/>
          <w:szCs w:val="18"/>
        </w:rPr>
        <w:t>.</w:t>
      </w:r>
      <w:r>
        <w:rPr>
          <w:rFonts w:ascii="Arial" w:hAnsi="Arial" w:cs="Arial"/>
          <w:i/>
          <w:snapToGrid w:val="0"/>
          <w:color w:val="000000"/>
          <w:w w:val="100"/>
          <w:sz w:val="18"/>
          <w:szCs w:val="18"/>
        </w:rPr>
        <w:t>7</w:t>
      </w:r>
      <w:r w:rsidRPr="00E52AE9">
        <w:rPr>
          <w:rFonts w:ascii="Arial" w:hAnsi="Arial" w:cs="Arial"/>
          <w:i/>
          <w:snapToGrid w:val="0"/>
          <w:color w:val="000000"/>
          <w:w w:val="100"/>
          <w:sz w:val="18"/>
          <w:szCs w:val="18"/>
        </w:rPr>
        <w:t>00 Mitarbeiter erzielen einen Umsatz von</w:t>
      </w:r>
      <w:r>
        <w:rPr>
          <w:rFonts w:ascii="Arial" w:hAnsi="Arial" w:cs="Arial"/>
          <w:i/>
          <w:snapToGrid w:val="0"/>
          <w:color w:val="000000"/>
          <w:w w:val="100"/>
          <w:sz w:val="18"/>
          <w:szCs w:val="18"/>
        </w:rPr>
        <w:t xml:space="preserve"> mehr als 2,2 Mrd. €</w:t>
      </w:r>
      <w:r w:rsidRPr="00E52AE9">
        <w:rPr>
          <w:rFonts w:ascii="Arial" w:hAnsi="Arial" w:cs="Arial"/>
          <w:i/>
          <w:snapToGrid w:val="0"/>
          <w:color w:val="000000"/>
          <w:w w:val="100"/>
          <w:sz w:val="18"/>
          <w:szCs w:val="18"/>
        </w:rPr>
        <w:t xml:space="preserve">. </w:t>
      </w:r>
    </w:p>
    <w:p w:rsidR="00774EBE" w:rsidRDefault="00774EBE" w:rsidP="00774EBE">
      <w:pPr>
        <w:spacing w:line="360" w:lineRule="auto"/>
        <w:ind w:right="2552"/>
        <w:jc w:val="both"/>
        <w:rPr>
          <w:rFonts w:ascii="Arial" w:hAnsi="Arial" w:cs="Arial"/>
          <w:i/>
          <w:snapToGrid w:val="0"/>
          <w:color w:val="000000"/>
          <w:w w:val="100"/>
          <w:sz w:val="18"/>
          <w:szCs w:val="18"/>
        </w:rPr>
      </w:pPr>
    </w:p>
    <w:p w:rsidR="00ED1D46" w:rsidRDefault="00ED1D46" w:rsidP="005C79C0">
      <w:pPr>
        <w:spacing w:before="120" w:after="120" w:line="360" w:lineRule="auto"/>
        <w:ind w:right="2835"/>
        <w:jc w:val="both"/>
        <w:rPr>
          <w:rFonts w:ascii="Arial" w:hAnsi="Arial" w:cs="Arial"/>
          <w:w w:val="100"/>
          <w:szCs w:val="24"/>
        </w:rPr>
      </w:pPr>
    </w:p>
    <w:p w:rsidR="00ED1D46" w:rsidRDefault="00ED1D46" w:rsidP="005C79C0">
      <w:pPr>
        <w:spacing w:before="120" w:after="120" w:line="360" w:lineRule="auto"/>
        <w:ind w:right="2835"/>
        <w:jc w:val="both"/>
        <w:rPr>
          <w:rFonts w:ascii="Arial" w:hAnsi="Arial" w:cs="Arial"/>
          <w:w w:val="100"/>
          <w:szCs w:val="24"/>
        </w:rPr>
      </w:pPr>
    </w:p>
    <w:p w:rsidR="00ED1D46" w:rsidRPr="005C79C0" w:rsidRDefault="00ED1D46" w:rsidP="005C79C0">
      <w:pPr>
        <w:spacing w:before="120" w:after="120" w:line="360" w:lineRule="auto"/>
        <w:ind w:right="2835"/>
        <w:jc w:val="both"/>
        <w:rPr>
          <w:rFonts w:ascii="Arial" w:hAnsi="Arial" w:cs="Arial"/>
          <w:w w:val="100"/>
          <w:szCs w:val="24"/>
        </w:rPr>
      </w:pPr>
      <w:r>
        <w:rPr>
          <w:rFonts w:ascii="Arial" w:hAnsi="Arial" w:cs="Arial"/>
          <w:w w:val="100"/>
          <w:szCs w:val="24"/>
        </w:rPr>
        <w:t xml:space="preserve">Bildunterschrift: Der Prototyp der Hauptkühlmittelpumpe RUV hat auf dem Prüffeld des Gemeinschaftsunternehmens SEC-KSB in Shanghai zahlreiche Tests bestanden.  </w:t>
      </w:r>
    </w:p>
    <w:p w:rsidR="00856D47" w:rsidRPr="00E52AE9" w:rsidRDefault="00856D47" w:rsidP="004B0987">
      <w:pPr>
        <w:spacing w:line="360" w:lineRule="auto"/>
        <w:ind w:right="2552"/>
        <w:jc w:val="both"/>
        <w:rPr>
          <w:rFonts w:ascii="Arial" w:hAnsi="Arial" w:cs="Arial"/>
          <w:i/>
          <w:snapToGrid w:val="0"/>
          <w:color w:val="000000"/>
          <w:w w:val="100"/>
          <w:sz w:val="18"/>
          <w:szCs w:val="18"/>
        </w:rPr>
      </w:pPr>
    </w:p>
    <w:p w:rsidR="00945760" w:rsidRDefault="00945760" w:rsidP="00945760">
      <w:pPr>
        <w:pStyle w:val="flietext"/>
        <w:tabs>
          <w:tab w:val="clear" w:pos="0"/>
        </w:tabs>
        <w:spacing w:line="360" w:lineRule="auto"/>
        <w:ind w:right="2834"/>
        <w:jc w:val="both"/>
        <w:rPr>
          <w:color w:val="auto"/>
          <w:lang w:val="de-DE"/>
        </w:rPr>
      </w:pPr>
    </w:p>
    <w:p w:rsidR="000B3387" w:rsidRDefault="000B3387" w:rsidP="000B3387">
      <w:pPr>
        <w:pStyle w:val="flietext"/>
        <w:tabs>
          <w:tab w:val="clear" w:pos="0"/>
        </w:tabs>
        <w:spacing w:line="360" w:lineRule="auto"/>
        <w:ind w:right="2834"/>
        <w:jc w:val="both"/>
        <w:rPr>
          <w:color w:val="auto"/>
          <w:sz w:val="24"/>
          <w:szCs w:val="24"/>
          <w:lang w:val="de-DE"/>
        </w:rPr>
      </w:pPr>
    </w:p>
    <w:sectPr w:rsidR="000B3387"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3BCE" w:rsidRDefault="00BD3BCE">
      <w:r>
        <w:separator/>
      </w:r>
    </w:p>
  </w:endnote>
  <w:endnote w:type="continuationSeparator" w:id="0">
    <w:p w:rsidR="00BD3BCE" w:rsidRDefault="00BD3B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Fuzeile"/>
      <w:tabs>
        <w:tab w:val="left" w:pos="2694"/>
      </w:tabs>
      <w:ind w:left="1276"/>
    </w:pPr>
  </w:p>
  <w:p w:rsidR="00C53317" w:rsidRPr="008B398C" w:rsidRDefault="00897FA2" w:rsidP="000C3A77">
    <w:pPr>
      <w:pStyle w:val="Fuzeile"/>
      <w:tabs>
        <w:tab w:val="clear" w:pos="4536"/>
        <w:tab w:val="left" w:pos="2410"/>
        <w:tab w:val="left" w:pos="2694"/>
        <w:tab w:val="center" w:pos="4395"/>
        <w:tab w:val="right" w:pos="5529"/>
      </w:tabs>
      <w:rPr>
        <w:rFonts w:ascii="Arial" w:hAnsi="Arial"/>
        <w:b/>
        <w:color w:val="00579D"/>
        <w:w w:val="100"/>
        <w:sz w:val="16"/>
      </w:rPr>
    </w:pPr>
    <w:r>
      <w:rPr>
        <w:rFonts w:ascii="Arial" w:hAnsi="Arial"/>
        <w:b/>
        <w:noProof/>
        <w:color w:val="00579D"/>
        <w:w w:val="100"/>
        <w:sz w:val="16"/>
      </w:rPr>
      <mc:AlternateContent>
        <mc:Choice Requires="wps">
          <w:drawing>
            <wp:anchor distT="0" distB="0" distL="114300" distR="114300" simplePos="0" relativeHeight="251657728" behindDoc="0" locked="0" layoutInCell="1" allowOverlap="1">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9B60F3" id="Line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00C53317" w:rsidRPr="008B398C">
      <w:rPr>
        <w:rFonts w:ascii="Arial" w:hAnsi="Arial"/>
        <w:b/>
        <w:color w:val="00579D"/>
        <w:w w:val="100"/>
        <w:sz w:val="16"/>
      </w:rPr>
      <w:t xml:space="preserve">Herausgeber </w:t>
    </w:r>
    <w:r w:rsidR="00C53317" w:rsidRPr="008B398C">
      <w:rPr>
        <w:rFonts w:ascii="Arial" w:hAnsi="Arial"/>
        <w:b/>
        <w:color w:val="00579D"/>
        <w:w w:val="100"/>
        <w:sz w:val="16"/>
      </w:rPr>
      <w:tab/>
      <w:t>Ansprechpartner</w:t>
    </w:r>
  </w:p>
  <w:p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811CEE">
      <w:rPr>
        <w:rFonts w:ascii="Arial" w:hAnsi="Arial"/>
        <w:color w:val="808080"/>
        <w:w w:val="100"/>
        <w:sz w:val="16"/>
      </w:rPr>
      <w:t xml:space="preserve">KSB </w:t>
    </w:r>
    <w:r w:rsidR="0058700E">
      <w:rPr>
        <w:rFonts w:ascii="Arial" w:hAnsi="Arial"/>
        <w:color w:val="808080"/>
        <w:w w:val="100"/>
        <w:sz w:val="16"/>
      </w:rPr>
      <w:t>SE &amp; Co. KGaA</w:t>
    </w:r>
    <w:r>
      <w:rPr>
        <w:rFonts w:ascii="Arial" w:hAnsi="Arial"/>
        <w:color w:val="808080"/>
        <w:w w:val="100"/>
        <w:sz w:val="16"/>
      </w:rPr>
      <w:tab/>
    </w:r>
    <w:r w:rsidR="00134B37">
      <w:rPr>
        <w:rFonts w:ascii="Arial" w:hAnsi="Arial"/>
        <w:color w:val="808080"/>
        <w:w w:val="100"/>
        <w:sz w:val="16"/>
      </w:rPr>
      <w:t>Wilfried Sauer</w:t>
    </w:r>
  </w:p>
  <w:p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Pr>
        <w:rFonts w:ascii="Arial" w:hAnsi="Arial"/>
        <w:color w:val="808080"/>
        <w:w w:val="100"/>
        <w:sz w:val="16"/>
      </w:rPr>
      <w:t xml:space="preserve">Konzernkommunikation </w:t>
    </w:r>
    <w:r w:rsidRPr="00811CEE">
      <w:rPr>
        <w:rFonts w:ascii="Arial" w:hAnsi="Arial"/>
        <w:color w:val="808080"/>
        <w:w w:val="100"/>
        <w:sz w:val="16"/>
      </w:rPr>
      <w:t xml:space="preserve"> </w:t>
    </w:r>
    <w:r>
      <w:rPr>
        <w:rFonts w:ascii="Arial" w:hAnsi="Arial"/>
        <w:color w:val="808080"/>
        <w:w w:val="100"/>
        <w:sz w:val="16"/>
      </w:rPr>
      <w:tab/>
      <w:t>Tel + 49 6233 86-</w:t>
    </w:r>
    <w:r w:rsidR="00134B37">
      <w:rPr>
        <w:rFonts w:ascii="Arial" w:hAnsi="Arial"/>
        <w:color w:val="808080"/>
        <w:w w:val="100"/>
        <w:sz w:val="16"/>
      </w:rPr>
      <w:t>1140</w:t>
    </w:r>
  </w:p>
  <w:p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811CEE">
      <w:rPr>
        <w:rFonts w:ascii="Arial" w:hAnsi="Arial"/>
        <w:color w:val="808080"/>
        <w:w w:val="100"/>
        <w:sz w:val="16"/>
      </w:rPr>
      <w:t>67227 Frankenthal</w:t>
    </w:r>
    <w:r>
      <w:rPr>
        <w:rFonts w:ascii="Arial" w:hAnsi="Arial"/>
        <w:color w:val="808080"/>
        <w:w w:val="100"/>
        <w:sz w:val="16"/>
      </w:rPr>
      <w:tab/>
    </w:r>
    <w:r w:rsidR="00134B37">
      <w:rPr>
        <w:rFonts w:ascii="Arial" w:hAnsi="Arial"/>
        <w:color w:val="808080"/>
        <w:w w:val="100"/>
        <w:sz w:val="16"/>
      </w:rPr>
      <w:t>wilfried.sauer</w:t>
    </w:r>
    <w:r w:rsidRPr="00811CEE">
      <w:rPr>
        <w:rFonts w:ascii="Arial" w:hAnsi="Arial"/>
        <w:color w:val="808080"/>
        <w:w w:val="100"/>
        <w:sz w:val="16"/>
      </w:rPr>
      <w:t>@ksb.com</w:t>
    </w:r>
  </w:p>
  <w:p w:rsidR="00C53317" w:rsidRPr="009F253A" w:rsidRDefault="00C53317"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3BCE" w:rsidRDefault="00BD3BCE">
      <w:r>
        <w:separator/>
      </w:r>
    </w:p>
  </w:footnote>
  <w:footnote w:type="continuationSeparator" w:id="0">
    <w:p w:rsidR="00BD3BCE" w:rsidRDefault="00BD3B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Kopfzeile"/>
      <w:tabs>
        <w:tab w:val="clear" w:pos="4536"/>
        <w:tab w:val="clear" w:pos="9072"/>
        <w:tab w:val="right" w:pos="9639"/>
        <w:tab w:val="right" w:pos="10915"/>
      </w:tabs>
      <w:ind w:right="991"/>
    </w:pPr>
    <w:r>
      <w:tab/>
    </w:r>
    <w:r>
      <w:rPr>
        <w:noProof/>
      </w:rPr>
      <w:drawing>
        <wp:inline distT="0" distB="0" distL="0" distR="0">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rsidR="00C53317" w:rsidRPr="008B398C" w:rsidRDefault="00C53317" w:rsidP="000C3A77">
    <w:pPr>
      <w:pStyle w:val="Kopfzeile"/>
      <w:tabs>
        <w:tab w:val="clear" w:pos="4536"/>
        <w:tab w:val="clear" w:pos="9072"/>
        <w:tab w:val="right" w:pos="9214"/>
        <w:tab w:val="right" w:pos="10915"/>
      </w:tabs>
      <w:rPr>
        <w:rFonts w:ascii="Arial" w:hAnsi="Arial"/>
        <w:b/>
        <w:color w:val="00579D"/>
        <w:w w:val="100"/>
        <w:sz w:val="40"/>
      </w:rPr>
    </w:pPr>
    <w:r w:rsidRPr="008B398C">
      <w:rPr>
        <w:rFonts w:ascii="Arial" w:hAnsi="Arial"/>
        <w:b/>
        <w:color w:val="00579D"/>
        <w:w w:val="100"/>
        <w:sz w:val="40"/>
      </w:rPr>
      <w:t>Presse-Information</w:t>
    </w:r>
  </w:p>
  <w:p w:rsidR="00C53317" w:rsidRPr="00286437" w:rsidRDefault="00897FA2" w:rsidP="000C3A77">
    <w:pPr>
      <w:pStyle w:val="datum"/>
      <w:tabs>
        <w:tab w:val="clear" w:pos="1701"/>
        <w:tab w:val="right" w:pos="9214"/>
      </w:tabs>
      <w:ind w:left="0"/>
    </w:pPr>
    <w:r>
      <w:rPr>
        <w:noProof/>
      </w:rPr>
      <mc:AlternateContent>
        <mc:Choice Requires="wps">
          <w:drawing>
            <wp:anchor distT="0" distB="0" distL="114300" distR="114300" simplePos="0" relativeHeight="251656704" behindDoc="0" locked="0" layoutInCell="1" allowOverlap="1">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2F6119" id="Line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rsidRPr="0074731E">
      <w:rPr>
        <w:b/>
        <w:color w:val="808080"/>
      </w:rPr>
      <w:t>KSB Konzern</w:t>
    </w:r>
    <w:r w:rsidR="00EF7881">
      <w:t xml:space="preserve"> </w:t>
    </w:r>
    <w:r w:rsidR="00EF7881">
      <w:tab/>
    </w:r>
    <w:r w:rsidR="002D0FEB">
      <w:t>12</w:t>
    </w:r>
    <w:r>
      <w:t xml:space="preserve">. </w:t>
    </w:r>
    <w:r w:rsidR="00EF7881">
      <w:t>August</w:t>
    </w:r>
    <w:r>
      <w:t xml:space="preserve"> 201</w:t>
    </w:r>
    <w:r w:rsidR="00134B37">
      <w:t>9</w:t>
    </w:r>
    <w:r w:rsidRPr="00286437">
      <w:t xml:space="preserve"> / </w:t>
    </w:r>
    <w:r>
      <w:t>Seite</w:t>
    </w:r>
    <w:r w:rsidRPr="00286437">
      <w:t xml:space="preserv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EA196B">
      <w:rPr>
        <w:noProof/>
      </w:rPr>
      <w:t>1</w:t>
    </w:r>
    <w:r w:rsidRPr="00286437">
      <w:fldChar w:fldCharType="end"/>
    </w:r>
    <w:r w:rsidRPr="00286437">
      <w:t>/</w:t>
    </w:r>
    <w:r w:rsidR="0039643C">
      <w:rPr>
        <w:noProof/>
      </w:rPr>
      <w:fldChar w:fldCharType="begin"/>
    </w:r>
    <w:r w:rsidR="0039643C">
      <w:rPr>
        <w:noProof/>
      </w:rPr>
      <w:instrText xml:space="preserve"> NUMPAGES  \* MERGEFORMAT </w:instrText>
    </w:r>
    <w:r w:rsidR="0039643C">
      <w:rPr>
        <w:noProof/>
      </w:rPr>
      <w:fldChar w:fldCharType="separate"/>
    </w:r>
    <w:r w:rsidR="00EA196B">
      <w:rPr>
        <w:noProof/>
      </w:rPr>
      <w:t>2</w:t>
    </w:r>
    <w:r w:rsidR="0039643C">
      <w:rPr>
        <w:noProof/>
      </w:rPr>
      <w:fldChar w:fldCharType="end"/>
    </w:r>
  </w:p>
  <w:p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28DF"/>
    <w:rsid w:val="00005EDD"/>
    <w:rsid w:val="00015D5C"/>
    <w:rsid w:val="00017CB1"/>
    <w:rsid w:val="000215BD"/>
    <w:rsid w:val="000301CD"/>
    <w:rsid w:val="00030B9B"/>
    <w:rsid w:val="00031F56"/>
    <w:rsid w:val="0004629B"/>
    <w:rsid w:val="000471F4"/>
    <w:rsid w:val="00054081"/>
    <w:rsid w:val="00062DB2"/>
    <w:rsid w:val="00070E92"/>
    <w:rsid w:val="0007180F"/>
    <w:rsid w:val="00073A5D"/>
    <w:rsid w:val="000938EC"/>
    <w:rsid w:val="00096B4E"/>
    <w:rsid w:val="000A7C01"/>
    <w:rsid w:val="000B13E9"/>
    <w:rsid w:val="000B3387"/>
    <w:rsid w:val="000C12C3"/>
    <w:rsid w:val="000C3A77"/>
    <w:rsid w:val="000C6E09"/>
    <w:rsid w:val="000C71B0"/>
    <w:rsid w:val="000D48CC"/>
    <w:rsid w:val="000D6E6A"/>
    <w:rsid w:val="000D7558"/>
    <w:rsid w:val="000E6A2B"/>
    <w:rsid w:val="000F2B29"/>
    <w:rsid w:val="001051FF"/>
    <w:rsid w:val="00111E5F"/>
    <w:rsid w:val="00123E1E"/>
    <w:rsid w:val="00127C85"/>
    <w:rsid w:val="00134B37"/>
    <w:rsid w:val="001455B2"/>
    <w:rsid w:val="001579E1"/>
    <w:rsid w:val="001638D7"/>
    <w:rsid w:val="00186EEA"/>
    <w:rsid w:val="001A681F"/>
    <w:rsid w:val="001B1F45"/>
    <w:rsid w:val="001B2A07"/>
    <w:rsid w:val="001C6FD6"/>
    <w:rsid w:val="001D3316"/>
    <w:rsid w:val="001F30D4"/>
    <w:rsid w:val="002119AD"/>
    <w:rsid w:val="00211C89"/>
    <w:rsid w:val="00213DC6"/>
    <w:rsid w:val="00231E0E"/>
    <w:rsid w:val="0025530A"/>
    <w:rsid w:val="00281F9B"/>
    <w:rsid w:val="002973BA"/>
    <w:rsid w:val="002B103A"/>
    <w:rsid w:val="002C154A"/>
    <w:rsid w:val="002C7AA8"/>
    <w:rsid w:val="002D0FEB"/>
    <w:rsid w:val="002D1663"/>
    <w:rsid w:val="002E4850"/>
    <w:rsid w:val="002E5B11"/>
    <w:rsid w:val="002F2EFB"/>
    <w:rsid w:val="00304B34"/>
    <w:rsid w:val="0030626A"/>
    <w:rsid w:val="0032410D"/>
    <w:rsid w:val="00352AB7"/>
    <w:rsid w:val="003672CD"/>
    <w:rsid w:val="00386004"/>
    <w:rsid w:val="00387B50"/>
    <w:rsid w:val="0039643C"/>
    <w:rsid w:val="003B287E"/>
    <w:rsid w:val="003D1A62"/>
    <w:rsid w:val="003D38F6"/>
    <w:rsid w:val="003E6607"/>
    <w:rsid w:val="003E6E65"/>
    <w:rsid w:val="003F3F68"/>
    <w:rsid w:val="003F4BA9"/>
    <w:rsid w:val="00403BAB"/>
    <w:rsid w:val="0040684E"/>
    <w:rsid w:val="00422C65"/>
    <w:rsid w:val="00426761"/>
    <w:rsid w:val="0043794B"/>
    <w:rsid w:val="00450134"/>
    <w:rsid w:val="00456043"/>
    <w:rsid w:val="00456FFA"/>
    <w:rsid w:val="00460C61"/>
    <w:rsid w:val="00473E9A"/>
    <w:rsid w:val="00475C6A"/>
    <w:rsid w:val="00482B7F"/>
    <w:rsid w:val="00482D51"/>
    <w:rsid w:val="00483065"/>
    <w:rsid w:val="004B0987"/>
    <w:rsid w:val="004B2983"/>
    <w:rsid w:val="004C6000"/>
    <w:rsid w:val="004D0011"/>
    <w:rsid w:val="004E0235"/>
    <w:rsid w:val="004E0254"/>
    <w:rsid w:val="004E4EBA"/>
    <w:rsid w:val="00523F96"/>
    <w:rsid w:val="00530F5B"/>
    <w:rsid w:val="0055012A"/>
    <w:rsid w:val="005551F0"/>
    <w:rsid w:val="00555910"/>
    <w:rsid w:val="00563156"/>
    <w:rsid w:val="00570E58"/>
    <w:rsid w:val="0058700E"/>
    <w:rsid w:val="00587DF6"/>
    <w:rsid w:val="00597A42"/>
    <w:rsid w:val="005C79C0"/>
    <w:rsid w:val="005D0618"/>
    <w:rsid w:val="005D0AA0"/>
    <w:rsid w:val="005F31D4"/>
    <w:rsid w:val="006100B7"/>
    <w:rsid w:val="006143D8"/>
    <w:rsid w:val="0062193A"/>
    <w:rsid w:val="00623909"/>
    <w:rsid w:val="00626CC7"/>
    <w:rsid w:val="0063143D"/>
    <w:rsid w:val="00643F7D"/>
    <w:rsid w:val="00650DE6"/>
    <w:rsid w:val="006544D4"/>
    <w:rsid w:val="00663D3A"/>
    <w:rsid w:val="0066788C"/>
    <w:rsid w:val="00674886"/>
    <w:rsid w:val="0069147C"/>
    <w:rsid w:val="006A17EC"/>
    <w:rsid w:val="006A7C69"/>
    <w:rsid w:val="006A7F5B"/>
    <w:rsid w:val="006B33C3"/>
    <w:rsid w:val="006B4169"/>
    <w:rsid w:val="006C4382"/>
    <w:rsid w:val="006C59D7"/>
    <w:rsid w:val="006E5A62"/>
    <w:rsid w:val="006E638F"/>
    <w:rsid w:val="006F6A1D"/>
    <w:rsid w:val="007033EB"/>
    <w:rsid w:val="00703C1F"/>
    <w:rsid w:val="00707C7F"/>
    <w:rsid w:val="00720112"/>
    <w:rsid w:val="00732E5A"/>
    <w:rsid w:val="00741413"/>
    <w:rsid w:val="0075340F"/>
    <w:rsid w:val="00754B88"/>
    <w:rsid w:val="00755159"/>
    <w:rsid w:val="00767CB3"/>
    <w:rsid w:val="00771D11"/>
    <w:rsid w:val="00774EBE"/>
    <w:rsid w:val="0078592B"/>
    <w:rsid w:val="00794417"/>
    <w:rsid w:val="007B5F2C"/>
    <w:rsid w:val="007B61CE"/>
    <w:rsid w:val="007C18EB"/>
    <w:rsid w:val="007C3EE1"/>
    <w:rsid w:val="007D238C"/>
    <w:rsid w:val="007E5835"/>
    <w:rsid w:val="007E63E1"/>
    <w:rsid w:val="00805C67"/>
    <w:rsid w:val="008112B4"/>
    <w:rsid w:val="00814132"/>
    <w:rsid w:val="008147FE"/>
    <w:rsid w:val="00817137"/>
    <w:rsid w:val="00822908"/>
    <w:rsid w:val="008267B7"/>
    <w:rsid w:val="00856D47"/>
    <w:rsid w:val="00860186"/>
    <w:rsid w:val="008674BB"/>
    <w:rsid w:val="008738B9"/>
    <w:rsid w:val="00874AA4"/>
    <w:rsid w:val="00897FA2"/>
    <w:rsid w:val="008A56AE"/>
    <w:rsid w:val="008B398C"/>
    <w:rsid w:val="008C63F1"/>
    <w:rsid w:val="008D026C"/>
    <w:rsid w:val="008D6AB4"/>
    <w:rsid w:val="00900993"/>
    <w:rsid w:val="00911A71"/>
    <w:rsid w:val="00913512"/>
    <w:rsid w:val="009175D3"/>
    <w:rsid w:val="00920E20"/>
    <w:rsid w:val="00943AE3"/>
    <w:rsid w:val="00943B2E"/>
    <w:rsid w:val="00945760"/>
    <w:rsid w:val="00983357"/>
    <w:rsid w:val="009A7A90"/>
    <w:rsid w:val="009B0CC3"/>
    <w:rsid w:val="009C06D4"/>
    <w:rsid w:val="009C6BE9"/>
    <w:rsid w:val="009E3B07"/>
    <w:rsid w:val="009F02FF"/>
    <w:rsid w:val="00A3345E"/>
    <w:rsid w:val="00A3634D"/>
    <w:rsid w:val="00A55F5B"/>
    <w:rsid w:val="00A66C47"/>
    <w:rsid w:val="00AA3FA0"/>
    <w:rsid w:val="00AB5483"/>
    <w:rsid w:val="00AB5CC8"/>
    <w:rsid w:val="00AD4012"/>
    <w:rsid w:val="00AD41D6"/>
    <w:rsid w:val="00AD7A76"/>
    <w:rsid w:val="00AE34D5"/>
    <w:rsid w:val="00AE41E1"/>
    <w:rsid w:val="00AE5AAB"/>
    <w:rsid w:val="00AF244C"/>
    <w:rsid w:val="00AF4C17"/>
    <w:rsid w:val="00AF6082"/>
    <w:rsid w:val="00AF6B2E"/>
    <w:rsid w:val="00B22D04"/>
    <w:rsid w:val="00B431E9"/>
    <w:rsid w:val="00B606B8"/>
    <w:rsid w:val="00B62D18"/>
    <w:rsid w:val="00B71B8F"/>
    <w:rsid w:val="00B7544D"/>
    <w:rsid w:val="00B80CC2"/>
    <w:rsid w:val="00B87729"/>
    <w:rsid w:val="00B92714"/>
    <w:rsid w:val="00B9786D"/>
    <w:rsid w:val="00BA21A3"/>
    <w:rsid w:val="00BC24CF"/>
    <w:rsid w:val="00BD3BCE"/>
    <w:rsid w:val="00BD72F9"/>
    <w:rsid w:val="00BD7510"/>
    <w:rsid w:val="00BF486D"/>
    <w:rsid w:val="00C05F55"/>
    <w:rsid w:val="00C5218F"/>
    <w:rsid w:val="00C53317"/>
    <w:rsid w:val="00C53E6D"/>
    <w:rsid w:val="00C75766"/>
    <w:rsid w:val="00C81634"/>
    <w:rsid w:val="00C81722"/>
    <w:rsid w:val="00C94599"/>
    <w:rsid w:val="00CA6249"/>
    <w:rsid w:val="00CC7267"/>
    <w:rsid w:val="00CE7DA7"/>
    <w:rsid w:val="00D01541"/>
    <w:rsid w:val="00D14C5B"/>
    <w:rsid w:val="00D212AB"/>
    <w:rsid w:val="00D2660A"/>
    <w:rsid w:val="00D304A6"/>
    <w:rsid w:val="00D475FA"/>
    <w:rsid w:val="00D55F33"/>
    <w:rsid w:val="00D56A18"/>
    <w:rsid w:val="00D5790D"/>
    <w:rsid w:val="00D72D99"/>
    <w:rsid w:val="00D824D8"/>
    <w:rsid w:val="00D9034B"/>
    <w:rsid w:val="00D9313B"/>
    <w:rsid w:val="00DA14E5"/>
    <w:rsid w:val="00DB1A85"/>
    <w:rsid w:val="00DB370E"/>
    <w:rsid w:val="00DB62B6"/>
    <w:rsid w:val="00DC7173"/>
    <w:rsid w:val="00DD606B"/>
    <w:rsid w:val="00DE4387"/>
    <w:rsid w:val="00DF4DCF"/>
    <w:rsid w:val="00DF539F"/>
    <w:rsid w:val="00E1134F"/>
    <w:rsid w:val="00E13B90"/>
    <w:rsid w:val="00E41032"/>
    <w:rsid w:val="00E614CA"/>
    <w:rsid w:val="00E70261"/>
    <w:rsid w:val="00E74681"/>
    <w:rsid w:val="00E84B4D"/>
    <w:rsid w:val="00E929E8"/>
    <w:rsid w:val="00E972D6"/>
    <w:rsid w:val="00EA196B"/>
    <w:rsid w:val="00EA6EC1"/>
    <w:rsid w:val="00EB28F7"/>
    <w:rsid w:val="00EB36DC"/>
    <w:rsid w:val="00ED1D46"/>
    <w:rsid w:val="00ED71D9"/>
    <w:rsid w:val="00EF7881"/>
    <w:rsid w:val="00F03B18"/>
    <w:rsid w:val="00F3568E"/>
    <w:rsid w:val="00F40858"/>
    <w:rsid w:val="00F41DE3"/>
    <w:rsid w:val="00F42EEC"/>
    <w:rsid w:val="00F43380"/>
    <w:rsid w:val="00F539E8"/>
    <w:rsid w:val="00F53E96"/>
    <w:rsid w:val="00F67C22"/>
    <w:rsid w:val="00F721BE"/>
    <w:rsid w:val="00F762F2"/>
    <w:rsid w:val="00F8716B"/>
    <w:rsid w:val="00F96A98"/>
    <w:rsid w:val="00FA29C5"/>
    <w:rsid w:val="00FA53F8"/>
    <w:rsid w:val="00FA7BEE"/>
    <w:rsid w:val="00FC0D4A"/>
    <w:rsid w:val="00FC4FDC"/>
    <w:rsid w:val="00FD3373"/>
    <w:rsid w:val="00FE3A96"/>
    <w:rsid w:val="00FE6ADC"/>
    <w:rsid w:val="00FF2CA1"/>
    <w:rsid w:val="00FF5D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oNotEmbedSmartTags/>
  <w:decimalSymbol w:val=","/>
  <w:listSeparator w:val=";"/>
  <w15:docId w15:val="{3D408A6E-D780-4A90-BCB7-55D63B1FE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lang w:val="de-DE" w:eastAsia="de-DE"/>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w w:val="100"/>
      <w:sz w:val="20"/>
      <w:lang w:val="en-US"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lang w:val="fr-FR"/>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lang w:val="fr-FR"/>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de-DE"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 w:id="13085135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092D955-2DB5-4357-80AB-2F23D7A98D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299</Words>
  <Characters>1994</Characters>
  <Application>Microsoft Office Word</Application>
  <DocSecurity>0</DocSecurity>
  <Lines>45</Lines>
  <Paragraphs>11</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2282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cp:lastModifiedBy>Steffel, Lena</cp:lastModifiedBy>
  <cp:revision>2</cp:revision>
  <cp:lastPrinted>2019-03-27T08:22:00Z</cp:lastPrinted>
  <dcterms:created xsi:type="dcterms:W3CDTF">2021-03-08T09:50:00Z</dcterms:created>
  <dcterms:modified xsi:type="dcterms:W3CDTF">2021-03-08T09:50:00Z</dcterms:modified>
</cp:coreProperties>
</file>