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04CC2" w:rsidRPr="008463F0" w:rsidRDefault="00404CC2" w:rsidP="00404CC2">
      <w:pPr>
        <w:jc w:val="both"/>
        <w:rPr>
          <w:rFonts w:ascii="Arial" w:hAnsi="Arial" w:cs="Arial"/>
          <w:b/>
          <w:i/>
        </w:rPr>
      </w:pPr>
      <w:bookmarkStart w:id="0" w:name="_GoBack"/>
      <w:bookmarkEnd w:id="0"/>
      <w:r w:rsidRPr="008463F0">
        <w:rPr>
          <w:rFonts w:ascii="Arial" w:hAnsi="Arial" w:cs="Arial"/>
          <w:b/>
          <w:i/>
        </w:rPr>
        <w:t xml:space="preserve">Neues System bringt </w:t>
      </w:r>
      <w:r w:rsidR="00473627" w:rsidRPr="008463F0">
        <w:rPr>
          <w:rFonts w:ascii="Arial" w:hAnsi="Arial" w:cs="Arial"/>
          <w:b/>
          <w:i/>
        </w:rPr>
        <w:t xml:space="preserve">Bestandspumpen </w:t>
      </w:r>
      <w:r w:rsidRPr="008463F0">
        <w:rPr>
          <w:rFonts w:ascii="Arial" w:hAnsi="Arial" w:cs="Arial"/>
          <w:b/>
          <w:i/>
        </w:rPr>
        <w:t>in das Internet der Dinge</w:t>
      </w:r>
    </w:p>
    <w:p w:rsidR="00404CC2" w:rsidRPr="008463F0" w:rsidRDefault="00404CC2" w:rsidP="00404CC2">
      <w:pPr>
        <w:jc w:val="both"/>
        <w:rPr>
          <w:rFonts w:ascii="Arial" w:hAnsi="Arial" w:cs="Arial"/>
          <w:b/>
          <w:i/>
        </w:rPr>
      </w:pPr>
    </w:p>
    <w:p w:rsidR="000755D1" w:rsidRPr="008463F0" w:rsidRDefault="00404CC2" w:rsidP="000755D1">
      <w:pPr>
        <w:jc w:val="both"/>
        <w:rPr>
          <w:rFonts w:ascii="Arial" w:hAnsi="Arial" w:cs="Arial"/>
        </w:rPr>
      </w:pPr>
      <w:r w:rsidRPr="008463F0">
        <w:rPr>
          <w:rFonts w:ascii="Arial" w:hAnsi="Arial" w:cs="Arial"/>
        </w:rPr>
        <w:t>Auf der diesjährigen ACHEMA präsentiert KSB ein neues System zur Pumpenüberwachung namens „KSB</w:t>
      </w:r>
      <w:r w:rsidR="00E54017" w:rsidRPr="008463F0">
        <w:rPr>
          <w:rFonts w:ascii="Arial" w:hAnsi="Arial" w:cs="Arial"/>
        </w:rPr>
        <w:t> </w:t>
      </w:r>
      <w:proofErr w:type="spellStart"/>
      <w:r w:rsidRPr="008463F0">
        <w:rPr>
          <w:rFonts w:ascii="Arial" w:hAnsi="Arial" w:cs="Arial"/>
        </w:rPr>
        <w:t>Guard</w:t>
      </w:r>
      <w:proofErr w:type="spellEnd"/>
      <w:r w:rsidRPr="008463F0">
        <w:rPr>
          <w:rFonts w:ascii="Arial" w:hAnsi="Arial" w:cs="Arial"/>
        </w:rPr>
        <w:t xml:space="preserve">“. </w:t>
      </w:r>
      <w:r w:rsidR="00F12C19" w:rsidRPr="00F12C19">
        <w:rPr>
          <w:rFonts w:ascii="Arial" w:hAnsi="Arial" w:cs="Arial"/>
        </w:rPr>
        <w:t>Vernetzte Schwingungs- und Temperatursensoren direkt an der Pumpe machen Verfügbarkeit auf Anlagenebene erstmalig transparent. Das System sorgt dafür, dass Veränderungen des Betriebsverhaltens der Maschine frühzeitig erkannt und Instandhaltungseinsätze besser geplant werden können, ohne hierbei bei der Pumpe vor Ort zu sein zu müssen.</w:t>
      </w:r>
    </w:p>
    <w:p w:rsidR="000755D1" w:rsidRPr="008463F0" w:rsidRDefault="000755D1" w:rsidP="000755D1">
      <w:pPr>
        <w:jc w:val="both"/>
        <w:rPr>
          <w:rFonts w:ascii="Arial" w:hAnsi="Arial" w:cs="Arial"/>
        </w:rPr>
      </w:pPr>
    </w:p>
    <w:p w:rsidR="00404CC2" w:rsidRDefault="00F12C19" w:rsidP="00404CC2">
      <w:pPr>
        <w:jc w:val="both"/>
        <w:rPr>
          <w:rFonts w:ascii="Arial" w:hAnsi="Arial" w:cs="Arial"/>
        </w:rPr>
      </w:pPr>
      <w:r w:rsidRPr="00F12C19">
        <w:rPr>
          <w:rFonts w:ascii="Arial" w:hAnsi="Arial" w:cs="Arial"/>
        </w:rPr>
        <w:t xml:space="preserve">Anders als bei bisherigen Systemen ist der „KSB </w:t>
      </w:r>
      <w:proofErr w:type="spellStart"/>
      <w:r w:rsidRPr="00F12C19">
        <w:rPr>
          <w:rFonts w:ascii="Arial" w:hAnsi="Arial" w:cs="Arial"/>
        </w:rPr>
        <w:t>Guard</w:t>
      </w:r>
      <w:proofErr w:type="spellEnd"/>
      <w:r w:rsidRPr="00F12C19">
        <w:rPr>
          <w:rFonts w:ascii="Arial" w:hAnsi="Arial" w:cs="Arial"/>
        </w:rPr>
        <w:t>“ für die Nachrüstung ideal. Die Sensoreinheit wird am Lagerträger oder an der Antriebslaterne der Pumpe mit Magnet und Kleber befestigt und kann im laufenden Betrieb ohne Eingriff in die Maschine montiert werden. Eine ebenfalls mitgelieferte Batterieeinheit sorgt für eine autarke Stromversorgung.</w:t>
      </w:r>
    </w:p>
    <w:p w:rsidR="00F12C19" w:rsidRPr="008463F0" w:rsidRDefault="00F12C19" w:rsidP="00404CC2">
      <w:pPr>
        <w:jc w:val="both"/>
        <w:rPr>
          <w:rFonts w:ascii="Arial" w:hAnsi="Arial" w:cs="Arial"/>
        </w:rPr>
      </w:pPr>
    </w:p>
    <w:p w:rsidR="00404CC2" w:rsidRPr="008463F0" w:rsidRDefault="00404CC2" w:rsidP="00404CC2">
      <w:pPr>
        <w:jc w:val="both"/>
        <w:rPr>
          <w:rFonts w:ascii="Arial" w:hAnsi="Arial" w:cs="Arial"/>
        </w:rPr>
      </w:pPr>
      <w:r w:rsidRPr="008463F0">
        <w:rPr>
          <w:rFonts w:ascii="Arial" w:hAnsi="Arial" w:cs="Arial"/>
        </w:rPr>
        <w:t>Die einmal pro Stunde aufgenommenen Daten werden mittels Funksignal über ein Gateway zur Datenverarbeitung</w:t>
      </w:r>
      <w:r w:rsidR="00F12C19">
        <w:rPr>
          <w:rFonts w:ascii="Arial" w:hAnsi="Arial" w:cs="Arial"/>
        </w:rPr>
        <w:t xml:space="preserve"> unmittelbar und verschlüsselt</w:t>
      </w:r>
      <w:r w:rsidRPr="008463F0">
        <w:rPr>
          <w:rFonts w:ascii="Arial" w:hAnsi="Arial" w:cs="Arial"/>
        </w:rPr>
        <w:t xml:space="preserve"> in die KSB-Cloud </w:t>
      </w:r>
      <w:r w:rsidR="00342C47">
        <w:rPr>
          <w:rFonts w:ascii="Arial" w:hAnsi="Arial" w:cs="Arial"/>
        </w:rPr>
        <w:t>übertragen</w:t>
      </w:r>
      <w:r w:rsidRPr="008463F0">
        <w:rPr>
          <w:rFonts w:ascii="Arial" w:hAnsi="Arial" w:cs="Arial"/>
        </w:rPr>
        <w:t xml:space="preserve">. Der Anwender kann jederzeit </w:t>
      </w:r>
      <w:r w:rsidR="00F12C19">
        <w:rPr>
          <w:rFonts w:ascii="Arial" w:hAnsi="Arial" w:cs="Arial"/>
        </w:rPr>
        <w:t xml:space="preserve">und überall </w:t>
      </w:r>
      <w:r w:rsidRPr="008463F0">
        <w:rPr>
          <w:rFonts w:ascii="Arial" w:hAnsi="Arial" w:cs="Arial"/>
        </w:rPr>
        <w:t>über eine App mit seinem Handy, einem Tablet oder auf einem PC die Zustandsdaten aller überwachten Pumpe</w:t>
      </w:r>
      <w:r w:rsidR="00177B10" w:rsidRPr="008463F0">
        <w:rPr>
          <w:rFonts w:ascii="Arial" w:hAnsi="Arial" w:cs="Arial"/>
        </w:rPr>
        <w:t>n</w:t>
      </w:r>
      <w:r w:rsidR="00F12C19">
        <w:rPr>
          <w:rFonts w:ascii="Arial" w:hAnsi="Arial" w:cs="Arial"/>
        </w:rPr>
        <w:t xml:space="preserve"> abfragen </w:t>
      </w:r>
      <w:r w:rsidR="00F12C19" w:rsidRPr="00342C47">
        <w:rPr>
          <w:rFonts w:ascii="Arial" w:hAnsi="Arial" w:cs="Arial"/>
        </w:rPr>
        <w:t xml:space="preserve">ohne vor Ort sein zu müssen. Für höchste Reichweite im Feld baut der KSB </w:t>
      </w:r>
      <w:proofErr w:type="spellStart"/>
      <w:r w:rsidR="00F12C19" w:rsidRPr="00342C47">
        <w:rPr>
          <w:rFonts w:ascii="Arial" w:hAnsi="Arial" w:cs="Arial"/>
        </w:rPr>
        <w:t>Guard</w:t>
      </w:r>
      <w:proofErr w:type="spellEnd"/>
      <w:r w:rsidR="00F12C19" w:rsidRPr="00342C47">
        <w:rPr>
          <w:rFonts w:ascii="Arial" w:hAnsi="Arial" w:cs="Arial"/>
        </w:rPr>
        <w:t xml:space="preserve"> ein Maschen-Netzwerk </w:t>
      </w:r>
      <w:r w:rsidR="00342C47" w:rsidRPr="00342C47">
        <w:rPr>
          <w:rFonts w:ascii="Arial" w:hAnsi="Arial" w:cs="Arial"/>
        </w:rPr>
        <w:t xml:space="preserve">innerhalb der überwachten Pumpen </w:t>
      </w:r>
      <w:r w:rsidR="00F12C19" w:rsidRPr="00342C47">
        <w:rPr>
          <w:rFonts w:ascii="Arial" w:hAnsi="Arial" w:cs="Arial"/>
        </w:rPr>
        <w:t>auf, sodass die Anzahl an notwendigen Gateway</w:t>
      </w:r>
      <w:r w:rsidR="008273E4">
        <w:rPr>
          <w:rFonts w:ascii="Arial" w:hAnsi="Arial" w:cs="Arial"/>
        </w:rPr>
        <w:t>s</w:t>
      </w:r>
      <w:r w:rsidR="00F12C19" w:rsidRPr="00342C47">
        <w:rPr>
          <w:rFonts w:ascii="Arial" w:hAnsi="Arial" w:cs="Arial"/>
        </w:rPr>
        <w:t xml:space="preserve"> im Feld minimiert wird.</w:t>
      </w:r>
    </w:p>
    <w:p w:rsidR="00404CC2" w:rsidRPr="008463F0" w:rsidRDefault="00404CC2" w:rsidP="00404CC2">
      <w:pPr>
        <w:jc w:val="both"/>
        <w:rPr>
          <w:rFonts w:ascii="Arial" w:hAnsi="Arial" w:cs="Arial"/>
        </w:rPr>
      </w:pPr>
    </w:p>
    <w:p w:rsidR="00404CC2" w:rsidRPr="008463F0" w:rsidRDefault="00404CC2" w:rsidP="00404CC2">
      <w:pPr>
        <w:jc w:val="both"/>
        <w:rPr>
          <w:rFonts w:ascii="Arial" w:hAnsi="Arial" w:cs="Arial"/>
        </w:rPr>
      </w:pPr>
      <w:r w:rsidRPr="008463F0">
        <w:rPr>
          <w:rFonts w:ascii="Arial" w:hAnsi="Arial" w:cs="Arial"/>
        </w:rPr>
        <w:t>Neben aktuellen Zustandsdaten und aufgezeichneten Trends sind auch weitere Informationen zur Pumpe mit wenigen Klicks abrufbar – sei</w:t>
      </w:r>
      <w:r w:rsidR="00342C47">
        <w:rPr>
          <w:rFonts w:ascii="Arial" w:hAnsi="Arial" w:cs="Arial"/>
        </w:rPr>
        <w:t xml:space="preserve"> es die Betriebsanleitung</w:t>
      </w:r>
      <w:r w:rsidRPr="008463F0">
        <w:rPr>
          <w:rFonts w:ascii="Arial" w:hAnsi="Arial" w:cs="Arial"/>
        </w:rPr>
        <w:t xml:space="preserve"> oder</w:t>
      </w:r>
      <w:r w:rsidR="00342C47">
        <w:rPr>
          <w:rFonts w:ascii="Arial" w:hAnsi="Arial" w:cs="Arial"/>
        </w:rPr>
        <w:t xml:space="preserve"> eine</w:t>
      </w:r>
      <w:r w:rsidRPr="008463F0">
        <w:rPr>
          <w:rFonts w:ascii="Arial" w:hAnsi="Arial" w:cs="Arial"/>
        </w:rPr>
        <w:t xml:space="preserve"> Explosionszeichnung. Damit gewinnt der Anwender schnell und einfach </w:t>
      </w:r>
      <w:r w:rsidR="00991A20" w:rsidRPr="008463F0">
        <w:rPr>
          <w:rFonts w:ascii="Arial" w:hAnsi="Arial" w:cs="Arial"/>
        </w:rPr>
        <w:t>einem umfassenden</w:t>
      </w:r>
      <w:r w:rsidRPr="008463F0">
        <w:rPr>
          <w:rFonts w:ascii="Arial" w:hAnsi="Arial" w:cs="Arial"/>
        </w:rPr>
        <w:t xml:space="preserve"> </w:t>
      </w:r>
      <w:r w:rsidR="00991A20" w:rsidRPr="008463F0">
        <w:rPr>
          <w:rFonts w:ascii="Arial" w:hAnsi="Arial" w:cs="Arial"/>
        </w:rPr>
        <w:t xml:space="preserve">Überblick </w:t>
      </w:r>
      <w:r w:rsidRPr="008463F0">
        <w:rPr>
          <w:rFonts w:ascii="Arial" w:hAnsi="Arial" w:cs="Arial"/>
        </w:rPr>
        <w:t xml:space="preserve">über </w:t>
      </w:r>
      <w:r w:rsidR="00991A20" w:rsidRPr="008463F0">
        <w:rPr>
          <w:rFonts w:ascii="Arial" w:hAnsi="Arial" w:cs="Arial"/>
        </w:rPr>
        <w:t xml:space="preserve">den technischen Zustand </w:t>
      </w:r>
      <w:r w:rsidRPr="008463F0">
        <w:rPr>
          <w:rFonts w:ascii="Arial" w:hAnsi="Arial" w:cs="Arial"/>
        </w:rPr>
        <w:t>seine</w:t>
      </w:r>
      <w:r w:rsidR="00991A20" w:rsidRPr="008463F0">
        <w:rPr>
          <w:rFonts w:ascii="Arial" w:hAnsi="Arial" w:cs="Arial"/>
        </w:rPr>
        <w:t>r</w:t>
      </w:r>
      <w:r w:rsidRPr="008463F0">
        <w:rPr>
          <w:rFonts w:ascii="Arial" w:hAnsi="Arial" w:cs="Arial"/>
        </w:rPr>
        <w:t xml:space="preserve"> Pumpenpopulation. </w:t>
      </w:r>
      <w:r w:rsidR="00D23611" w:rsidRPr="008463F0">
        <w:rPr>
          <w:rFonts w:ascii="Arial" w:hAnsi="Arial" w:cs="Arial"/>
        </w:rPr>
        <w:t xml:space="preserve">Auch </w:t>
      </w:r>
      <w:r w:rsidRPr="008463F0">
        <w:rPr>
          <w:rFonts w:ascii="Arial" w:hAnsi="Arial" w:cs="Arial"/>
        </w:rPr>
        <w:t xml:space="preserve">im Fall einer Wartung hat der Anwender </w:t>
      </w:r>
      <w:r w:rsidR="00E67FB8" w:rsidRPr="008463F0">
        <w:rPr>
          <w:rFonts w:ascii="Arial" w:hAnsi="Arial" w:cs="Arial"/>
        </w:rPr>
        <w:t>so</w:t>
      </w:r>
      <w:r w:rsidR="00D23611" w:rsidRPr="008463F0">
        <w:rPr>
          <w:rFonts w:ascii="Arial" w:hAnsi="Arial" w:cs="Arial"/>
        </w:rPr>
        <w:t xml:space="preserve"> </w:t>
      </w:r>
      <w:r w:rsidRPr="008463F0">
        <w:rPr>
          <w:rFonts w:ascii="Arial" w:hAnsi="Arial" w:cs="Arial"/>
        </w:rPr>
        <w:t xml:space="preserve">alle notwendigen Daten </w:t>
      </w:r>
      <w:r w:rsidR="00D23611" w:rsidRPr="008463F0">
        <w:rPr>
          <w:rFonts w:ascii="Arial" w:hAnsi="Arial" w:cs="Arial"/>
        </w:rPr>
        <w:t xml:space="preserve">schnell und einfach </w:t>
      </w:r>
      <w:r w:rsidRPr="008463F0">
        <w:rPr>
          <w:rFonts w:ascii="Arial" w:hAnsi="Arial" w:cs="Arial"/>
        </w:rPr>
        <w:t xml:space="preserve">zur Hand. </w:t>
      </w:r>
    </w:p>
    <w:p w:rsidR="00404CC2" w:rsidRPr="008463F0" w:rsidRDefault="00404CC2" w:rsidP="00404CC2">
      <w:pPr>
        <w:jc w:val="both"/>
        <w:rPr>
          <w:rFonts w:ascii="Arial" w:hAnsi="Arial" w:cs="Arial"/>
        </w:rPr>
      </w:pPr>
    </w:p>
    <w:p w:rsidR="00721AD3" w:rsidRPr="008463F0" w:rsidRDefault="00404CC2" w:rsidP="00404CC2">
      <w:pPr>
        <w:jc w:val="both"/>
        <w:rPr>
          <w:rFonts w:ascii="Arial" w:hAnsi="Arial" w:cs="Arial"/>
        </w:rPr>
      </w:pPr>
      <w:r w:rsidRPr="008463F0">
        <w:rPr>
          <w:rFonts w:ascii="Arial" w:hAnsi="Arial" w:cs="Arial"/>
        </w:rPr>
        <w:t>Wenn die mittlere Schwinggeschwindigkeit oder die Temperatur voreingestellte oder selbstgesetzte Grenzwerte überschreitet, erstellt das System Warn- oder Alarmmeldungen. Diese können den Anwender auf Wunsch per E-Mail oder Push-Nachrichten erreichen, damit im Fall der Fälle schnell reagiert werden kann.</w:t>
      </w:r>
      <w:r w:rsidR="00F54B83" w:rsidRPr="008463F0">
        <w:rPr>
          <w:rFonts w:ascii="Arial" w:hAnsi="Arial" w:cs="Arial"/>
        </w:rPr>
        <w:t xml:space="preserve"> </w:t>
      </w:r>
      <w:r w:rsidR="00721AD3" w:rsidRPr="008463F0">
        <w:rPr>
          <w:rFonts w:ascii="Arial" w:hAnsi="Arial" w:cs="Arial"/>
        </w:rPr>
        <w:t>Ausgelegt ist das neue Gerät für Kreiselpumpen aus dem Fertigungsprogramm des Herstellers u</w:t>
      </w:r>
      <w:r w:rsidRPr="008463F0">
        <w:rPr>
          <w:rFonts w:ascii="Arial" w:hAnsi="Arial" w:cs="Arial"/>
        </w:rPr>
        <w:t>nd entsprechende Wettbewerbspumpen</w:t>
      </w:r>
      <w:r w:rsidR="00721AD3" w:rsidRPr="008463F0">
        <w:rPr>
          <w:rFonts w:ascii="Arial" w:hAnsi="Arial" w:cs="Arial"/>
        </w:rPr>
        <w:t>.</w:t>
      </w:r>
    </w:p>
    <w:p w:rsidR="00721AD3" w:rsidRPr="008463F0" w:rsidRDefault="00721AD3" w:rsidP="00404CC2">
      <w:pPr>
        <w:jc w:val="both"/>
        <w:rPr>
          <w:rFonts w:ascii="Arial" w:hAnsi="Arial" w:cs="Arial"/>
        </w:rPr>
      </w:pPr>
    </w:p>
    <w:p w:rsidR="00404CC2" w:rsidRPr="008463F0" w:rsidRDefault="00721AD3" w:rsidP="00404CC2">
      <w:pPr>
        <w:jc w:val="both"/>
        <w:rPr>
          <w:rFonts w:ascii="Arial" w:hAnsi="Arial" w:cs="Arial"/>
        </w:rPr>
      </w:pPr>
      <w:r w:rsidRPr="008463F0">
        <w:rPr>
          <w:rFonts w:ascii="Arial" w:hAnsi="Arial" w:cs="Arial"/>
        </w:rPr>
        <w:t xml:space="preserve">Über die </w:t>
      </w:r>
      <w:r w:rsidR="00F54B83" w:rsidRPr="008463F0">
        <w:rPr>
          <w:rFonts w:ascii="Arial" w:hAnsi="Arial" w:cs="Arial"/>
        </w:rPr>
        <w:t>zugehörige</w:t>
      </w:r>
      <w:r w:rsidR="00404CC2" w:rsidRPr="008463F0">
        <w:rPr>
          <w:rFonts w:ascii="Arial" w:hAnsi="Arial" w:cs="Arial"/>
        </w:rPr>
        <w:t xml:space="preserve"> App oder </w:t>
      </w:r>
      <w:r w:rsidR="00F54B83" w:rsidRPr="008463F0">
        <w:rPr>
          <w:rFonts w:ascii="Arial" w:hAnsi="Arial" w:cs="Arial"/>
        </w:rPr>
        <w:t xml:space="preserve">das </w:t>
      </w:r>
      <w:r w:rsidR="00404CC2" w:rsidRPr="008463F0">
        <w:rPr>
          <w:rFonts w:ascii="Arial" w:hAnsi="Arial" w:cs="Arial"/>
        </w:rPr>
        <w:t xml:space="preserve">Web-Portal </w:t>
      </w:r>
      <w:r w:rsidR="00F54B83" w:rsidRPr="008463F0">
        <w:rPr>
          <w:rFonts w:ascii="Arial" w:hAnsi="Arial" w:cs="Arial"/>
        </w:rPr>
        <w:t xml:space="preserve">kann der Anwender </w:t>
      </w:r>
      <w:r w:rsidR="00404CC2" w:rsidRPr="008463F0">
        <w:rPr>
          <w:rFonts w:ascii="Arial" w:hAnsi="Arial" w:cs="Arial"/>
        </w:rPr>
        <w:t xml:space="preserve">bei </w:t>
      </w:r>
      <w:r w:rsidR="00F54B83" w:rsidRPr="008463F0">
        <w:rPr>
          <w:rFonts w:ascii="Arial" w:hAnsi="Arial" w:cs="Arial"/>
        </w:rPr>
        <w:t xml:space="preserve">seinen </w:t>
      </w:r>
      <w:r w:rsidR="00404CC2" w:rsidRPr="008463F0">
        <w:rPr>
          <w:rFonts w:ascii="Arial" w:hAnsi="Arial" w:cs="Arial"/>
        </w:rPr>
        <w:t xml:space="preserve">ungeregelten Pumpen auch </w:t>
      </w:r>
      <w:r w:rsidR="00F54B83" w:rsidRPr="008463F0">
        <w:rPr>
          <w:rFonts w:ascii="Arial" w:hAnsi="Arial" w:cs="Arial"/>
        </w:rPr>
        <w:t xml:space="preserve">jederzeit den </w:t>
      </w:r>
      <w:r w:rsidR="00404CC2" w:rsidRPr="008463F0">
        <w:rPr>
          <w:rFonts w:ascii="Arial" w:hAnsi="Arial" w:cs="Arial"/>
        </w:rPr>
        <w:t>aktuelle</w:t>
      </w:r>
      <w:r w:rsidR="00F54B83" w:rsidRPr="008463F0">
        <w:rPr>
          <w:rFonts w:ascii="Arial" w:hAnsi="Arial" w:cs="Arial"/>
        </w:rPr>
        <w:t>n</w:t>
      </w:r>
      <w:r w:rsidR="00404CC2" w:rsidRPr="008463F0">
        <w:rPr>
          <w:rFonts w:ascii="Arial" w:hAnsi="Arial" w:cs="Arial"/>
        </w:rPr>
        <w:t xml:space="preserve"> Lastzustand und das Lastprofil abrufen</w:t>
      </w:r>
      <w:r w:rsidR="00F54B83" w:rsidRPr="008463F0">
        <w:rPr>
          <w:rFonts w:ascii="Arial" w:hAnsi="Arial" w:cs="Arial"/>
        </w:rPr>
        <w:t>. Das neue System baut auf den Technologien auf, die bereits</w:t>
      </w:r>
      <w:r w:rsidR="00404CC2" w:rsidRPr="008463F0">
        <w:rPr>
          <w:rFonts w:ascii="Arial" w:hAnsi="Arial" w:cs="Arial"/>
        </w:rPr>
        <w:t xml:space="preserve"> </w:t>
      </w:r>
      <w:r w:rsidR="00F54B83" w:rsidRPr="008463F0">
        <w:rPr>
          <w:rFonts w:ascii="Arial" w:hAnsi="Arial" w:cs="Arial"/>
        </w:rPr>
        <w:t>in früheren Überwachungs- und Analyse-Einheiten zum Einsatz kamen.</w:t>
      </w:r>
    </w:p>
    <w:p w:rsidR="00404CC2" w:rsidRPr="008463F0" w:rsidRDefault="00404CC2" w:rsidP="00404CC2">
      <w:pPr>
        <w:jc w:val="both"/>
        <w:rPr>
          <w:rFonts w:ascii="Arial" w:hAnsi="Arial" w:cs="Arial"/>
        </w:rPr>
      </w:pPr>
    </w:p>
    <w:p w:rsidR="00404CC2" w:rsidRPr="008463F0" w:rsidRDefault="00404CC2" w:rsidP="00404CC2">
      <w:pPr>
        <w:jc w:val="both"/>
        <w:rPr>
          <w:rFonts w:ascii="Arial" w:hAnsi="Arial" w:cs="Arial"/>
        </w:rPr>
      </w:pPr>
      <w:r w:rsidRPr="008463F0">
        <w:rPr>
          <w:rFonts w:ascii="Arial" w:hAnsi="Arial" w:cs="Arial"/>
        </w:rPr>
        <w:t xml:space="preserve">Ziel dieser Neuentwicklung war es, für die unzähligen Bestandspumpen, die weltweit im Einsatz sind, eine kostengünstige Schnittstelle zum „Internet </w:t>
      </w:r>
      <w:proofErr w:type="spellStart"/>
      <w:r w:rsidRPr="008463F0">
        <w:rPr>
          <w:rFonts w:ascii="Arial" w:hAnsi="Arial" w:cs="Arial"/>
        </w:rPr>
        <w:t>of</w:t>
      </w:r>
      <w:proofErr w:type="spellEnd"/>
      <w:r w:rsidRPr="008463F0">
        <w:rPr>
          <w:rFonts w:ascii="Arial" w:hAnsi="Arial" w:cs="Arial"/>
        </w:rPr>
        <w:t xml:space="preserve"> Things“ zu schaffen.</w:t>
      </w:r>
    </w:p>
    <w:p w:rsidR="00404CC2" w:rsidRPr="008463F0" w:rsidRDefault="00404CC2" w:rsidP="00404CC2">
      <w:pPr>
        <w:jc w:val="both"/>
        <w:rPr>
          <w:rFonts w:ascii="Arial" w:hAnsi="Arial" w:cs="Arial"/>
        </w:rPr>
      </w:pPr>
    </w:p>
    <w:p w:rsidR="00404CC2" w:rsidRDefault="00404CC2" w:rsidP="00404CC2">
      <w:pPr>
        <w:jc w:val="both"/>
        <w:rPr>
          <w:rFonts w:ascii="Arial" w:hAnsi="Arial" w:cs="Arial"/>
        </w:rPr>
      </w:pPr>
      <w:r w:rsidRPr="008463F0">
        <w:rPr>
          <w:rFonts w:ascii="Arial" w:hAnsi="Arial" w:cs="Arial"/>
        </w:rPr>
        <w:lastRenderedPageBreak/>
        <w:t xml:space="preserve">Foto: Mit dem neuen System zur Pumpenüberwachung „KSB </w:t>
      </w:r>
      <w:proofErr w:type="spellStart"/>
      <w:r w:rsidRPr="008463F0">
        <w:rPr>
          <w:rFonts w:ascii="Arial" w:hAnsi="Arial" w:cs="Arial"/>
        </w:rPr>
        <w:t>Guard</w:t>
      </w:r>
      <w:proofErr w:type="spellEnd"/>
      <w:r w:rsidRPr="008463F0">
        <w:rPr>
          <w:rFonts w:ascii="Arial" w:hAnsi="Arial" w:cs="Arial"/>
        </w:rPr>
        <w:t xml:space="preserve">“ lassen sich in wenigen Minuten Bestandspumpen mit dem „Internet </w:t>
      </w:r>
      <w:proofErr w:type="spellStart"/>
      <w:r w:rsidRPr="008463F0">
        <w:rPr>
          <w:rFonts w:ascii="Arial" w:hAnsi="Arial" w:cs="Arial"/>
        </w:rPr>
        <w:t>of</w:t>
      </w:r>
      <w:proofErr w:type="spellEnd"/>
      <w:r w:rsidRPr="008463F0">
        <w:rPr>
          <w:rFonts w:ascii="Arial" w:hAnsi="Arial" w:cs="Arial"/>
        </w:rPr>
        <w:t xml:space="preserve"> Things“ verbinden. (Copyright: KSB SE &amp; Co. KGaA, Frankenthal )</w:t>
      </w:r>
    </w:p>
    <w:sectPr w:rsidR="00404CC2" w:rsidSect="00475682">
      <w:pgSz w:w="11906" w:h="16838"/>
      <w:pgMar w:top="993" w:right="2550" w:bottom="1134" w:left="156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8D571122-B2F0-4304-9093-C68BBBF07B3A}"/>
    <w:docVar w:name="dgnword-eventsink" w:val="244034128"/>
  </w:docVars>
  <w:rsids>
    <w:rsidRoot w:val="00671905"/>
    <w:rsid w:val="00000648"/>
    <w:rsid w:val="000627F1"/>
    <w:rsid w:val="000755D1"/>
    <w:rsid w:val="000D5033"/>
    <w:rsid w:val="000F7D58"/>
    <w:rsid w:val="00126AC7"/>
    <w:rsid w:val="00177B10"/>
    <w:rsid w:val="001D10BB"/>
    <w:rsid w:val="001E7EEB"/>
    <w:rsid w:val="00207559"/>
    <w:rsid w:val="00266692"/>
    <w:rsid w:val="002D0E06"/>
    <w:rsid w:val="002D4FB9"/>
    <w:rsid w:val="002F1ABE"/>
    <w:rsid w:val="003038EE"/>
    <w:rsid w:val="00342C47"/>
    <w:rsid w:val="003848FD"/>
    <w:rsid w:val="0039693F"/>
    <w:rsid w:val="00404CC2"/>
    <w:rsid w:val="00473627"/>
    <w:rsid w:val="00475682"/>
    <w:rsid w:val="004B2103"/>
    <w:rsid w:val="004C5F26"/>
    <w:rsid w:val="004E1DB1"/>
    <w:rsid w:val="005142D7"/>
    <w:rsid w:val="005506EB"/>
    <w:rsid w:val="005839DC"/>
    <w:rsid w:val="0059280C"/>
    <w:rsid w:val="005A53C6"/>
    <w:rsid w:val="005B242E"/>
    <w:rsid w:val="00644126"/>
    <w:rsid w:val="00671905"/>
    <w:rsid w:val="006E385D"/>
    <w:rsid w:val="006F5684"/>
    <w:rsid w:val="00721AD3"/>
    <w:rsid w:val="00752BED"/>
    <w:rsid w:val="007B5E77"/>
    <w:rsid w:val="008126CB"/>
    <w:rsid w:val="00821BDE"/>
    <w:rsid w:val="008273E4"/>
    <w:rsid w:val="008463F0"/>
    <w:rsid w:val="00923F22"/>
    <w:rsid w:val="009421DF"/>
    <w:rsid w:val="009446FF"/>
    <w:rsid w:val="009663E2"/>
    <w:rsid w:val="00991A20"/>
    <w:rsid w:val="00995DE8"/>
    <w:rsid w:val="009A4374"/>
    <w:rsid w:val="00A04282"/>
    <w:rsid w:val="00A92445"/>
    <w:rsid w:val="00AE0D69"/>
    <w:rsid w:val="00B056D5"/>
    <w:rsid w:val="00B101C8"/>
    <w:rsid w:val="00B44B92"/>
    <w:rsid w:val="00B8656C"/>
    <w:rsid w:val="00B86904"/>
    <w:rsid w:val="00B90959"/>
    <w:rsid w:val="00C14A01"/>
    <w:rsid w:val="00C167FC"/>
    <w:rsid w:val="00C575B8"/>
    <w:rsid w:val="00C61E5E"/>
    <w:rsid w:val="00C67174"/>
    <w:rsid w:val="00C7475A"/>
    <w:rsid w:val="00C8599E"/>
    <w:rsid w:val="00CA2754"/>
    <w:rsid w:val="00CB401E"/>
    <w:rsid w:val="00CC1819"/>
    <w:rsid w:val="00CD5E75"/>
    <w:rsid w:val="00D13EFB"/>
    <w:rsid w:val="00D23611"/>
    <w:rsid w:val="00D572A2"/>
    <w:rsid w:val="00D60EB8"/>
    <w:rsid w:val="00D74912"/>
    <w:rsid w:val="00DA7677"/>
    <w:rsid w:val="00DE6E6E"/>
    <w:rsid w:val="00E54017"/>
    <w:rsid w:val="00E67FB8"/>
    <w:rsid w:val="00E953CE"/>
    <w:rsid w:val="00EA1C1E"/>
    <w:rsid w:val="00EC0AA1"/>
    <w:rsid w:val="00EE527B"/>
    <w:rsid w:val="00F12C19"/>
    <w:rsid w:val="00F54B83"/>
    <w:rsid w:val="00F649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3F8DE286-A636-4189-9972-5A9ACA58A9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semiHidden/>
    <w:unhideWhenUsed/>
    <w:rsid w:val="00C67174"/>
    <w:rPr>
      <w:rFonts w:ascii="Segoe UI" w:hAnsi="Segoe UI" w:cs="Segoe UI"/>
      <w:sz w:val="18"/>
      <w:szCs w:val="18"/>
    </w:rPr>
  </w:style>
  <w:style w:type="character" w:customStyle="1" w:styleId="SprechblasentextZchn">
    <w:name w:val="Sprechblasentext Zchn"/>
    <w:basedOn w:val="Absatz-Standardschriftart"/>
    <w:link w:val="Sprechblasentext"/>
    <w:semiHidden/>
    <w:rsid w:val="00C67174"/>
    <w:rPr>
      <w:rFonts w:ascii="Segoe UI" w:hAnsi="Segoe UI" w:cs="Segoe UI"/>
      <w:sz w:val="18"/>
      <w:szCs w:val="18"/>
      <w:lang w:val="de-DE" w:eastAsia="de-DE"/>
    </w:rPr>
  </w:style>
  <w:style w:type="character" w:styleId="Kommentarzeichen">
    <w:name w:val="annotation reference"/>
    <w:basedOn w:val="Absatz-Standardschriftart"/>
    <w:semiHidden/>
    <w:unhideWhenUsed/>
    <w:rsid w:val="00CD5E75"/>
    <w:rPr>
      <w:sz w:val="16"/>
      <w:szCs w:val="16"/>
    </w:rPr>
  </w:style>
  <w:style w:type="paragraph" w:styleId="Kommentartext">
    <w:name w:val="annotation text"/>
    <w:basedOn w:val="Standard"/>
    <w:link w:val="KommentartextZchn"/>
    <w:semiHidden/>
    <w:unhideWhenUsed/>
    <w:rsid w:val="00CD5E75"/>
    <w:rPr>
      <w:sz w:val="20"/>
      <w:szCs w:val="20"/>
    </w:rPr>
  </w:style>
  <w:style w:type="character" w:customStyle="1" w:styleId="KommentartextZchn">
    <w:name w:val="Kommentartext Zchn"/>
    <w:basedOn w:val="Absatz-Standardschriftart"/>
    <w:link w:val="Kommentartext"/>
    <w:semiHidden/>
    <w:rsid w:val="00CD5E75"/>
    <w:rPr>
      <w:lang w:val="de-DE" w:eastAsia="de-DE"/>
    </w:rPr>
  </w:style>
  <w:style w:type="paragraph" w:styleId="Kommentarthema">
    <w:name w:val="annotation subject"/>
    <w:basedOn w:val="Kommentartext"/>
    <w:next w:val="Kommentartext"/>
    <w:link w:val="KommentarthemaZchn"/>
    <w:semiHidden/>
    <w:unhideWhenUsed/>
    <w:rsid w:val="00CD5E75"/>
    <w:rPr>
      <w:b/>
      <w:bCs/>
    </w:rPr>
  </w:style>
  <w:style w:type="character" w:customStyle="1" w:styleId="KommentarthemaZchn">
    <w:name w:val="Kommentarthema Zchn"/>
    <w:basedOn w:val="KommentartextZchn"/>
    <w:link w:val="Kommentarthema"/>
    <w:semiHidden/>
    <w:rsid w:val="00CD5E75"/>
    <w:rPr>
      <w:b/>
      <w:bCs/>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30830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5CD7B6-4267-469A-939E-82F6F78706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395</Words>
  <Characters>2494</Characters>
  <Application>Microsoft Office Word</Application>
  <DocSecurity>0</DocSecurity>
  <Lines>20</Lines>
  <Paragraphs>5</Paragraphs>
  <ScaleCrop>false</ScaleCrop>
  <HeadingPairs>
    <vt:vector size="2" baseType="variant">
      <vt:variant>
        <vt:lpstr>Titel</vt:lpstr>
      </vt:variant>
      <vt:variant>
        <vt:i4>1</vt:i4>
      </vt:variant>
    </vt:vector>
  </HeadingPairs>
  <TitlesOfParts>
    <vt:vector size="1" baseType="lpstr">
      <vt:lpstr/>
    </vt:vector>
  </TitlesOfParts>
  <Company>KSB Group</Company>
  <LinksUpToDate>false</LinksUpToDate>
  <CharactersWithSpaces>2884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PAULCHR</dc:creator>
  <cp:keywords/>
  <dc:description/>
  <cp:lastModifiedBy>Steffel, Lena</cp:lastModifiedBy>
  <cp:revision>2</cp:revision>
  <dcterms:created xsi:type="dcterms:W3CDTF">2021-03-08T09:03:00Z</dcterms:created>
  <dcterms:modified xsi:type="dcterms:W3CDTF">2021-03-08T09:03:00Z</dcterms:modified>
</cp:coreProperties>
</file>