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51239" w:rsidRDefault="00D51239" w:rsidP="00D51239">
      <w:pPr>
        <w:jc w:val="both"/>
        <w:rPr>
          <w:rFonts w:ascii="Arial" w:hAnsi="Arial" w:cs="Arial"/>
          <w:b/>
          <w:bCs/>
          <w:sz w:val="24"/>
          <w:szCs w:val="24"/>
        </w:rPr>
      </w:pPr>
      <w:bookmarkStart w:id="0" w:name="_GoBack"/>
      <w:bookmarkEnd w:id="0"/>
      <w:r>
        <w:rPr>
          <w:rFonts w:ascii="Arial" w:hAnsi="Arial" w:cs="Arial"/>
          <w:b/>
          <w:bCs/>
          <w:sz w:val="24"/>
          <w:szCs w:val="24"/>
        </w:rPr>
        <w:t>Neue vollautomatische Kondensat-Hebeanlage</w:t>
      </w:r>
    </w:p>
    <w:p w:rsidR="00D51239" w:rsidRDefault="00D51239" w:rsidP="00D5123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Zum ersten Mal auf der diesjährigen ISH stellt der Frankenthaler Pumpen</w:t>
      </w:r>
      <w:r>
        <w:rPr>
          <w:rFonts w:ascii="Arial" w:hAnsi="Arial" w:cs="Arial"/>
          <w:color w:val="1F497D"/>
          <w:sz w:val="24"/>
          <w:szCs w:val="24"/>
        </w:rPr>
        <w:t>-</w:t>
      </w:r>
      <w:r>
        <w:rPr>
          <w:rFonts w:ascii="Arial" w:hAnsi="Arial" w:cs="Arial"/>
          <w:sz w:val="24"/>
          <w:szCs w:val="24"/>
        </w:rPr>
        <w:t xml:space="preserve"> und Armaturenhersteller KSB eine vollautomatische Hebeanlage zur Förderung von Kondensat aus Heizungen sowie aus Klima- und Kühlanlagen vor.</w:t>
      </w:r>
      <w:r w:rsidR="00411C8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Vor allem moderne Brennwertgeräte, die sich unterhalb der Rückstauebene befinden</w:t>
      </w:r>
      <w:r>
        <w:rPr>
          <w:rFonts w:ascii="Arial" w:hAnsi="Arial" w:cs="Arial"/>
          <w:color w:val="1F497D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benötigen eine solche Anlage. </w:t>
      </w:r>
    </w:p>
    <w:p w:rsidR="00411C89" w:rsidRDefault="00D51239" w:rsidP="00D5123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Der neue „Kondensat-Lift“ fördert bis zu 340 l/h Flüssigkeit auf eine Höhe von bis zu 4,50 m.</w:t>
      </w:r>
      <w:r w:rsidR="00411C8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Die Maximaltemperatur des Mediums liegt bei 50 °C. </w:t>
      </w:r>
      <w:r w:rsidR="00411C89">
        <w:rPr>
          <w:rFonts w:ascii="Arial" w:hAnsi="Arial" w:cs="Arial"/>
          <w:sz w:val="24"/>
          <w:szCs w:val="24"/>
        </w:rPr>
        <w:t xml:space="preserve">Eine integrierte Rückschlagklappe verhindert das Leerlaufen der Druckleitung und sorgt für hohe Betriebssicherheit. </w:t>
      </w:r>
      <w:r>
        <w:rPr>
          <w:rFonts w:ascii="Arial" w:hAnsi="Arial" w:cs="Arial"/>
          <w:sz w:val="24"/>
          <w:szCs w:val="24"/>
        </w:rPr>
        <w:t xml:space="preserve">Der </w:t>
      </w:r>
      <w:r w:rsidR="000B6288">
        <w:rPr>
          <w:rFonts w:ascii="Arial" w:hAnsi="Arial" w:cs="Arial"/>
          <w:sz w:val="24"/>
          <w:szCs w:val="24"/>
        </w:rPr>
        <w:t>p</w:t>
      </w:r>
      <w:r>
        <w:rPr>
          <w:rFonts w:ascii="Arial" w:hAnsi="Arial" w:cs="Arial"/>
          <w:sz w:val="24"/>
          <w:szCs w:val="24"/>
        </w:rPr>
        <w:t xml:space="preserve">H-Wert des Kondensats sollte 2,8 nicht </w:t>
      </w:r>
      <w:r w:rsidR="006F2944">
        <w:rPr>
          <w:rFonts w:ascii="Arial" w:hAnsi="Arial" w:cs="Arial"/>
          <w:sz w:val="24"/>
          <w:szCs w:val="24"/>
        </w:rPr>
        <w:t>unterschreiten</w:t>
      </w:r>
      <w:r>
        <w:rPr>
          <w:rFonts w:ascii="Arial" w:hAnsi="Arial" w:cs="Arial"/>
          <w:sz w:val="24"/>
          <w:szCs w:val="24"/>
        </w:rPr>
        <w:t>.</w:t>
      </w:r>
      <w:r w:rsidR="00411C89">
        <w:rPr>
          <w:rFonts w:ascii="Arial" w:hAnsi="Arial" w:cs="Arial"/>
          <w:sz w:val="24"/>
          <w:szCs w:val="24"/>
        </w:rPr>
        <w:t xml:space="preserve"> </w:t>
      </w:r>
    </w:p>
    <w:p w:rsidR="00411C89" w:rsidRDefault="00D51239" w:rsidP="00411C8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Basis der Anlage ist ein Sammelbehälter aus schlagfestem</w:t>
      </w:r>
      <w:r w:rsidR="00411C89">
        <w:rPr>
          <w:rFonts w:ascii="Arial" w:hAnsi="Arial" w:cs="Arial"/>
          <w:sz w:val="24"/>
          <w:szCs w:val="24"/>
        </w:rPr>
        <w:t xml:space="preserve"> ABS-</w:t>
      </w:r>
      <w:r>
        <w:rPr>
          <w:rFonts w:ascii="Arial" w:hAnsi="Arial" w:cs="Arial"/>
          <w:sz w:val="24"/>
          <w:szCs w:val="24"/>
        </w:rPr>
        <w:t>Kunststoff zur Bodenaufstellung oder Wandaufhängung.</w:t>
      </w:r>
      <w:r w:rsidR="00411C8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Dank ihrer kompakten Bauweise ist die Anlage sehr platzsparend.</w:t>
      </w:r>
      <w:r w:rsidR="00411C8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Die automatische Niveausteuerung übernimmt ein integrierter Schwimmerschalter.</w:t>
      </w:r>
      <w:r w:rsidR="00411C89" w:rsidRPr="00411C89">
        <w:rPr>
          <w:rFonts w:ascii="Arial" w:hAnsi="Arial" w:cs="Arial"/>
          <w:sz w:val="24"/>
          <w:szCs w:val="24"/>
        </w:rPr>
        <w:t xml:space="preserve"> </w:t>
      </w:r>
      <w:r w:rsidR="00411C89">
        <w:rPr>
          <w:rFonts w:ascii="Arial" w:hAnsi="Arial" w:cs="Arial"/>
          <w:sz w:val="24"/>
          <w:szCs w:val="24"/>
        </w:rPr>
        <w:t xml:space="preserve">Das Motorgehäuse sowie das Laufrad sind </w:t>
      </w:r>
      <w:r w:rsidR="000B6288">
        <w:rPr>
          <w:rFonts w:ascii="Arial" w:hAnsi="Arial" w:cs="Arial"/>
          <w:sz w:val="24"/>
          <w:szCs w:val="24"/>
        </w:rPr>
        <w:t>e</w:t>
      </w:r>
      <w:r w:rsidR="00C45D11">
        <w:rPr>
          <w:rFonts w:ascii="Arial" w:hAnsi="Arial" w:cs="Arial"/>
          <w:sz w:val="24"/>
          <w:szCs w:val="24"/>
        </w:rPr>
        <w:t>benfalls aus</w:t>
      </w:r>
      <w:r w:rsidR="00411C89">
        <w:rPr>
          <w:rFonts w:ascii="Arial" w:hAnsi="Arial" w:cs="Arial"/>
          <w:sz w:val="24"/>
          <w:szCs w:val="24"/>
        </w:rPr>
        <w:t xml:space="preserve"> </w:t>
      </w:r>
      <w:r w:rsidR="00C45D11">
        <w:rPr>
          <w:rFonts w:ascii="Arial" w:hAnsi="Arial" w:cs="Arial"/>
          <w:sz w:val="24"/>
          <w:szCs w:val="24"/>
        </w:rPr>
        <w:t xml:space="preserve">ABS-Kunststoff </w:t>
      </w:r>
      <w:r w:rsidR="00411C89">
        <w:rPr>
          <w:rFonts w:ascii="Arial" w:hAnsi="Arial" w:cs="Arial"/>
          <w:sz w:val="24"/>
          <w:szCs w:val="24"/>
        </w:rPr>
        <w:t xml:space="preserve">gefertigt. Die Welle ist aus Edelstahl. </w:t>
      </w:r>
    </w:p>
    <w:p w:rsidR="00D51239" w:rsidRDefault="00D51239" w:rsidP="00D5123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Der 230V-Einphasen-Wechselstrommotor verfügt über einen thermischen Überlastschutz und hat die Schutzart IP 44.</w:t>
      </w:r>
      <w:r w:rsidR="00411C8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Der Kunde erhält ein </w:t>
      </w:r>
      <w:proofErr w:type="spellStart"/>
      <w:r>
        <w:rPr>
          <w:rFonts w:ascii="Arial" w:hAnsi="Arial" w:cs="Arial"/>
          <w:sz w:val="24"/>
          <w:szCs w:val="24"/>
        </w:rPr>
        <w:t>steckerfertiges</w:t>
      </w:r>
      <w:proofErr w:type="spellEnd"/>
      <w:r>
        <w:rPr>
          <w:rFonts w:ascii="Arial" w:hAnsi="Arial" w:cs="Arial"/>
          <w:sz w:val="24"/>
          <w:szCs w:val="24"/>
        </w:rPr>
        <w:t xml:space="preserve"> Gerät mit einem 1,8 m langen Netzkabel und einem Schutzkontaktstecker (CEE-7/7). Deshalb ist für die Elektroinstallation keine Fachkraft notwendig.</w:t>
      </w:r>
    </w:p>
    <w:p w:rsidR="00D51239" w:rsidRDefault="00D51239" w:rsidP="00D5123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Serienmäßig verfügt die Anlage über einen Druckstutzen für Schläuche mit einem Durchmesser von 9,5 mm entsprechend 3/8 Zoll.</w:t>
      </w:r>
      <w:r w:rsidR="00411C8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Ebenfalls im Lieferumfang enthalten sind eine Anschlusstülle (3/8 Zoll) sowie ein 6 Meter langer PVC-Schlauch.</w:t>
      </w:r>
      <w:r w:rsidR="00411C8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Ferner gehört zur Grundausstattung des Gerätes ein Adapter, der es ermöglicht</w:t>
      </w:r>
      <w:r>
        <w:rPr>
          <w:rFonts w:ascii="Arial" w:hAnsi="Arial" w:cs="Arial"/>
          <w:color w:val="1F497D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den standardmäßigen Zulauf (28 mm) auch mit handelsüblichen HT-Rohren (40 mm) zu verbinden.</w:t>
      </w:r>
    </w:p>
    <w:p w:rsidR="00D51239" w:rsidRDefault="00D51239" w:rsidP="00D5123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Bild: Der neue „Kondensat-Lift“ ist eine vollautomatische Hebeanlage zur Förderung von Kondensat aus Heizungen sowie aus Klima</w:t>
      </w:r>
      <w:r>
        <w:rPr>
          <w:rFonts w:ascii="Arial" w:hAnsi="Arial" w:cs="Arial"/>
          <w:color w:val="1F497D"/>
          <w:sz w:val="24"/>
          <w:szCs w:val="24"/>
        </w:rPr>
        <w:t>-</w:t>
      </w:r>
      <w:r>
        <w:rPr>
          <w:rFonts w:ascii="Arial" w:hAnsi="Arial" w:cs="Arial"/>
          <w:sz w:val="24"/>
          <w:szCs w:val="24"/>
        </w:rPr>
        <w:t xml:space="preserve"> und Kühlanlagen. (© KSB Aktiengesellschaft, Frankenthal)</w:t>
      </w:r>
    </w:p>
    <w:p w:rsidR="00A2242D" w:rsidRPr="007F4A34" w:rsidRDefault="00A2242D" w:rsidP="007F4A34">
      <w:pPr>
        <w:rPr>
          <w:szCs w:val="24"/>
        </w:rPr>
      </w:pPr>
    </w:p>
    <w:sectPr w:rsidR="00A2242D" w:rsidRPr="007F4A34" w:rsidSect="00CB50A4">
      <w:pgSz w:w="11906" w:h="16838"/>
      <w:pgMar w:top="156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EF10C899-36E4-4093-B39E-FDBBDED4DE43}"/>
    <w:docVar w:name="dgnword-eventsink" w:val="110231416"/>
  </w:docVars>
  <w:rsids>
    <w:rsidRoot w:val="003C4089"/>
    <w:rsid w:val="00002EBF"/>
    <w:rsid w:val="00074EFE"/>
    <w:rsid w:val="000B6288"/>
    <w:rsid w:val="00117028"/>
    <w:rsid w:val="003C4089"/>
    <w:rsid w:val="003D28B8"/>
    <w:rsid w:val="00411C89"/>
    <w:rsid w:val="006755C0"/>
    <w:rsid w:val="00683029"/>
    <w:rsid w:val="006E4488"/>
    <w:rsid w:val="006F2944"/>
    <w:rsid w:val="007D2999"/>
    <w:rsid w:val="007F4A34"/>
    <w:rsid w:val="008240C2"/>
    <w:rsid w:val="00834920"/>
    <w:rsid w:val="009B7462"/>
    <w:rsid w:val="009F29EA"/>
    <w:rsid w:val="00A2242D"/>
    <w:rsid w:val="00C031C0"/>
    <w:rsid w:val="00C45B11"/>
    <w:rsid w:val="00C45D11"/>
    <w:rsid w:val="00C65C2F"/>
    <w:rsid w:val="00CB50A4"/>
    <w:rsid w:val="00D51239"/>
    <w:rsid w:val="00DC2642"/>
    <w:rsid w:val="00DF5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085C900-527F-4228-B9FA-2D9102D4E7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7F4A34"/>
    <w:rPr>
      <w:rFonts w:ascii="Calibri" w:hAnsi="Calibri" w:cs="Calibri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3475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266</Words>
  <Characters>1683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KSB Group</Company>
  <LinksUpToDate>false</LinksUpToDate>
  <CharactersWithSpaces>1946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PAULCHR</dc:creator>
  <cp:lastModifiedBy>Stiefler, Julia</cp:lastModifiedBy>
  <cp:revision>2</cp:revision>
  <dcterms:created xsi:type="dcterms:W3CDTF">2021-03-08T08:41:00Z</dcterms:created>
  <dcterms:modified xsi:type="dcterms:W3CDTF">2021-03-08T08:41:00Z</dcterms:modified>
</cp:coreProperties>
</file>