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57DC" w:rsidRPr="00881FF5" w:rsidRDefault="00CB57DC" w:rsidP="0041420A">
      <w:pPr>
        <w:spacing w:after="0" w:line="240" w:lineRule="auto"/>
        <w:jc w:val="both"/>
        <w:rPr>
          <w:rFonts w:ascii="Arial" w:hAnsi="Arial" w:cs="Arial"/>
          <w:b/>
        </w:rPr>
      </w:pPr>
      <w:bookmarkStart w:id="0" w:name="_GoBack"/>
      <w:bookmarkEnd w:id="0"/>
      <w:r w:rsidRPr="00881FF5">
        <w:rPr>
          <w:rFonts w:ascii="Arial" w:hAnsi="Arial" w:cs="Arial"/>
          <w:b/>
        </w:rPr>
        <w:t>KSB auf der HANNOVER MESSE 2015</w:t>
      </w:r>
    </w:p>
    <w:p w:rsidR="00CB57DC" w:rsidRPr="005C6255" w:rsidRDefault="00881FF5" w:rsidP="0041420A">
      <w:pPr>
        <w:spacing w:after="0" w:line="240" w:lineRule="auto"/>
        <w:jc w:val="both"/>
        <w:rPr>
          <w:rFonts w:ascii="Arial" w:hAnsi="Arial" w:cs="Arial"/>
        </w:rPr>
      </w:pPr>
      <w:r>
        <w:rPr>
          <w:rFonts w:ascii="Arial" w:hAnsi="Arial" w:cs="Arial"/>
        </w:rPr>
        <w:t>I</w:t>
      </w:r>
      <w:r w:rsidR="00CB57DC" w:rsidRPr="005C6255">
        <w:rPr>
          <w:rFonts w:ascii="Arial" w:hAnsi="Arial" w:cs="Arial"/>
        </w:rPr>
        <w:t>m Fokus des diesjährigen KSB-Auftritts in Hannover stehen wieder die Themen Energiesparen und die weltweite Ve</w:t>
      </w:r>
      <w:r w:rsidR="005C6255">
        <w:rPr>
          <w:rFonts w:ascii="Arial" w:hAnsi="Arial" w:cs="Arial"/>
        </w:rPr>
        <w:t>rnetzung von Komponenten mittels</w:t>
      </w:r>
      <w:r w:rsidR="00CB57DC" w:rsidRPr="005C6255">
        <w:rPr>
          <w:rFonts w:ascii="Arial" w:hAnsi="Arial" w:cs="Arial"/>
        </w:rPr>
        <w:t xml:space="preserve"> Kommunikationstechnologien.</w:t>
      </w:r>
    </w:p>
    <w:p w:rsidR="005C6255" w:rsidRPr="005C6255" w:rsidRDefault="00CB57DC" w:rsidP="0041420A">
      <w:pPr>
        <w:autoSpaceDE w:val="0"/>
        <w:autoSpaceDN w:val="0"/>
        <w:adjustRightInd w:val="0"/>
        <w:spacing w:after="0" w:line="240" w:lineRule="auto"/>
        <w:jc w:val="both"/>
        <w:rPr>
          <w:rFonts w:ascii="Arial" w:hAnsi="Arial" w:cs="Arial"/>
        </w:rPr>
      </w:pPr>
      <w:r w:rsidRPr="005C6255">
        <w:rPr>
          <w:rFonts w:ascii="Arial" w:hAnsi="Arial" w:cs="Arial"/>
        </w:rPr>
        <w:t>Ein Höhepunkt auf dem KSB</w:t>
      </w:r>
      <w:r w:rsidR="00C87386">
        <w:rPr>
          <w:rFonts w:ascii="Arial" w:hAnsi="Arial" w:cs="Arial"/>
        </w:rPr>
        <w:t>-</w:t>
      </w:r>
      <w:r w:rsidRPr="005C6255">
        <w:rPr>
          <w:rFonts w:ascii="Arial" w:hAnsi="Arial" w:cs="Arial"/>
        </w:rPr>
        <w:t xml:space="preserve">Messestand wird die </w:t>
      </w:r>
      <w:r w:rsidR="00226131">
        <w:rPr>
          <w:rFonts w:ascii="Arial" w:hAnsi="Arial" w:cs="Arial"/>
        </w:rPr>
        <w:t>4</w:t>
      </w:r>
      <w:r w:rsidRPr="005C6255">
        <w:rPr>
          <w:rFonts w:ascii="Arial" w:hAnsi="Arial" w:cs="Arial"/>
        </w:rPr>
        <w:t xml:space="preserve">5-kW-Version des </w:t>
      </w:r>
      <w:r w:rsidRPr="005C6255">
        <w:rPr>
          <w:rFonts w:ascii="Arial" w:hAnsi="Arial" w:cs="Arial"/>
          <w:snapToGrid w:val="0"/>
        </w:rPr>
        <w:t>Drehzahlregel</w:t>
      </w:r>
      <w:r w:rsidR="00B2775B" w:rsidRPr="005C6255">
        <w:rPr>
          <w:rFonts w:ascii="Arial" w:hAnsi="Arial" w:cs="Arial"/>
          <w:snapToGrid w:val="0"/>
        </w:rPr>
        <w:t xml:space="preserve">systems für </w:t>
      </w:r>
      <w:r w:rsidRPr="005C6255">
        <w:rPr>
          <w:rFonts w:ascii="Arial" w:hAnsi="Arial" w:cs="Arial"/>
          <w:snapToGrid w:val="0"/>
        </w:rPr>
        <w:t>Kreiselpumpen</w:t>
      </w:r>
      <w:r w:rsidRPr="005C6255">
        <w:rPr>
          <w:rFonts w:ascii="Arial" w:hAnsi="Arial" w:cs="Arial"/>
        </w:rPr>
        <w:t xml:space="preserve"> </w:t>
      </w:r>
      <w:r w:rsidR="00C87386">
        <w:rPr>
          <w:rFonts w:ascii="Arial" w:hAnsi="Arial" w:cs="Arial"/>
        </w:rPr>
        <w:t>„</w:t>
      </w:r>
      <w:r w:rsidR="00B2775B" w:rsidRPr="005C6255">
        <w:rPr>
          <w:rFonts w:ascii="Arial" w:hAnsi="Arial" w:cs="Arial"/>
          <w:snapToGrid w:val="0"/>
        </w:rPr>
        <w:t>PumpDrive</w:t>
      </w:r>
      <w:r w:rsidR="00C87386">
        <w:rPr>
          <w:rFonts w:ascii="Arial" w:hAnsi="Arial" w:cs="Arial"/>
          <w:snapToGrid w:val="0"/>
        </w:rPr>
        <w:t>“</w:t>
      </w:r>
      <w:r w:rsidR="005C6255" w:rsidRPr="005C6255">
        <w:rPr>
          <w:rFonts w:ascii="Arial" w:hAnsi="Arial" w:cs="Arial"/>
          <w:snapToGrid w:val="0"/>
        </w:rPr>
        <w:t xml:space="preserve"> sein</w:t>
      </w:r>
      <w:r w:rsidR="00B2775B" w:rsidRPr="005C6255">
        <w:rPr>
          <w:rFonts w:ascii="Arial" w:hAnsi="Arial" w:cs="Arial"/>
          <w:snapToGrid w:val="0"/>
        </w:rPr>
        <w:t>. Das für industrielle Anwendungen ausgelegt</w:t>
      </w:r>
      <w:r w:rsidR="005C6255" w:rsidRPr="005C6255">
        <w:rPr>
          <w:rFonts w:ascii="Arial" w:hAnsi="Arial" w:cs="Arial"/>
          <w:snapToGrid w:val="0"/>
        </w:rPr>
        <w:t>e System</w:t>
      </w:r>
      <w:r w:rsidR="00B2775B" w:rsidRPr="005C6255">
        <w:rPr>
          <w:rFonts w:ascii="Arial" w:hAnsi="Arial" w:cs="Arial"/>
          <w:snapToGrid w:val="0"/>
        </w:rPr>
        <w:t xml:space="preserve"> </w:t>
      </w:r>
      <w:r w:rsidR="005C6255" w:rsidRPr="005C6255">
        <w:rPr>
          <w:rFonts w:ascii="Arial" w:hAnsi="Arial" w:cs="Arial"/>
          <w:snapToGrid w:val="0"/>
        </w:rPr>
        <w:t xml:space="preserve">passt die </w:t>
      </w:r>
      <w:r w:rsidR="00B2775B" w:rsidRPr="005C6255">
        <w:rPr>
          <w:rFonts w:ascii="Arial" w:hAnsi="Arial" w:cs="Arial"/>
          <w:snapToGrid w:val="0"/>
        </w:rPr>
        <w:t>Förderleistung an den tatsächlichen Bedarf</w:t>
      </w:r>
      <w:r w:rsidR="005C6255" w:rsidRPr="005C6255">
        <w:rPr>
          <w:rFonts w:ascii="Arial" w:hAnsi="Arial" w:cs="Arial"/>
          <w:snapToGrid w:val="0"/>
        </w:rPr>
        <w:t xml:space="preserve"> an und senkt damit die </w:t>
      </w:r>
      <w:r w:rsidR="00B2775B" w:rsidRPr="005C6255">
        <w:rPr>
          <w:rFonts w:ascii="Arial" w:hAnsi="Arial" w:cs="Arial"/>
          <w:snapToGrid w:val="0"/>
        </w:rPr>
        <w:t>Energiekosten.</w:t>
      </w:r>
      <w:r w:rsidR="00B2775B" w:rsidRPr="005C6255">
        <w:rPr>
          <w:rFonts w:ascii="Arial" w:hAnsi="Arial" w:cs="Arial"/>
        </w:rPr>
        <w:t xml:space="preserve"> Dank eines integrierten Funkmoduls kann der Anwender über Bluetooth eine Verbindung mit einem </w:t>
      </w:r>
      <w:r w:rsidR="005C6255" w:rsidRPr="005C6255">
        <w:rPr>
          <w:rFonts w:ascii="Arial" w:hAnsi="Arial" w:cs="Arial"/>
        </w:rPr>
        <w:t>Smartphone</w:t>
      </w:r>
      <w:r w:rsidR="005C6255" w:rsidRPr="005C6255">
        <w:rPr>
          <w:rFonts w:ascii="Arial" w:hAnsi="Arial" w:cs="Arial"/>
          <w:vertAlign w:val="superscript"/>
        </w:rPr>
        <w:t xml:space="preserve"> </w:t>
      </w:r>
      <w:r w:rsidR="00B2775B" w:rsidRPr="005C6255">
        <w:rPr>
          <w:rFonts w:ascii="Arial" w:hAnsi="Arial" w:cs="Arial"/>
        </w:rPr>
        <w:t xml:space="preserve">herstellen. </w:t>
      </w:r>
      <w:r w:rsidR="005C6255" w:rsidRPr="005C6255">
        <w:rPr>
          <w:rFonts w:ascii="Arial" w:hAnsi="Arial" w:cs="Arial"/>
        </w:rPr>
        <w:t xml:space="preserve">Für die Bedienung des PumpDrive über das </w:t>
      </w:r>
      <w:r w:rsidR="006F3E7C">
        <w:rPr>
          <w:rFonts w:ascii="Arial" w:hAnsi="Arial" w:cs="Arial"/>
        </w:rPr>
        <w:t>Handy</w:t>
      </w:r>
      <w:r w:rsidR="005C6255" w:rsidRPr="005C6255">
        <w:rPr>
          <w:rFonts w:ascii="Arial" w:hAnsi="Arial" w:cs="Arial"/>
        </w:rPr>
        <w:t xml:space="preserve">-Display bietet KSB die praktische „My PumpDrive App“ in den Sprachen Deutsch, Englisch und Französisch. </w:t>
      </w:r>
      <w:r w:rsidR="00B2775B" w:rsidRPr="005C6255">
        <w:rPr>
          <w:rFonts w:ascii="Arial" w:hAnsi="Arial" w:cs="Arial"/>
        </w:rPr>
        <w:t xml:space="preserve">Die Applikation sorgt für eine hohe Wartungsfreundlichkeit und ermöglicht eine schnelle Inbetriebnahme der Pumpe. Die zugehörige App lässt sich kostenlos herunterladen. Alle PumpDrives haben </w:t>
      </w:r>
      <w:r w:rsidR="002E5B4B">
        <w:rPr>
          <w:rFonts w:ascii="Arial" w:hAnsi="Arial" w:cs="Arial"/>
        </w:rPr>
        <w:t xml:space="preserve">bei einer </w:t>
      </w:r>
      <w:r w:rsidR="002E5B4B" w:rsidRPr="005C6255">
        <w:rPr>
          <w:rFonts w:ascii="Arial" w:hAnsi="Arial" w:cs="Arial"/>
        </w:rPr>
        <w:t>Motorleistung von</w:t>
      </w:r>
      <w:r w:rsidR="002E5B4B">
        <w:rPr>
          <w:rFonts w:ascii="Arial" w:hAnsi="Arial" w:cs="Arial"/>
        </w:rPr>
        <w:t xml:space="preserve"> 0,37 </w:t>
      </w:r>
      <w:r w:rsidR="002E5B4B" w:rsidRPr="005C6255">
        <w:rPr>
          <w:rFonts w:ascii="Arial" w:hAnsi="Arial" w:cs="Arial"/>
        </w:rPr>
        <w:t xml:space="preserve">bis zu 55 kW </w:t>
      </w:r>
      <w:r w:rsidR="00B2775B" w:rsidRPr="005C6255">
        <w:rPr>
          <w:rFonts w:ascii="Arial" w:hAnsi="Arial" w:cs="Arial"/>
        </w:rPr>
        <w:t xml:space="preserve">ein </w:t>
      </w:r>
      <w:r w:rsidR="00C87386">
        <w:rPr>
          <w:rFonts w:ascii="Arial" w:hAnsi="Arial" w:cs="Arial"/>
        </w:rPr>
        <w:t>einheitliches</w:t>
      </w:r>
      <w:r w:rsidR="00090600">
        <w:rPr>
          <w:rFonts w:ascii="Arial" w:hAnsi="Arial" w:cs="Arial"/>
        </w:rPr>
        <w:t xml:space="preserve"> Design</w:t>
      </w:r>
      <w:r w:rsidR="00B2775B" w:rsidRPr="005C6255">
        <w:rPr>
          <w:rFonts w:ascii="Arial" w:hAnsi="Arial" w:cs="Arial"/>
        </w:rPr>
        <w:t>. Diese kann man direkt auf dem Motor, an der Wand oder im Schaltschrank verbauen. Bis zu sechs PumpDrives lassen sich mit steckerfertigen Busleitungen zu einer regelungstechnischen Gruppe verbinden.</w:t>
      </w:r>
    </w:p>
    <w:p w:rsidR="005C6255" w:rsidRPr="005C6255" w:rsidRDefault="005C6255" w:rsidP="0041420A">
      <w:pPr>
        <w:spacing w:after="0" w:line="240" w:lineRule="auto"/>
        <w:jc w:val="both"/>
        <w:rPr>
          <w:rFonts w:ascii="Arial" w:hAnsi="Arial" w:cs="Arial"/>
        </w:rPr>
      </w:pPr>
    </w:p>
    <w:p w:rsidR="00331F09" w:rsidRDefault="00331F09" w:rsidP="0041420A">
      <w:pPr>
        <w:spacing w:after="0" w:line="240" w:lineRule="auto"/>
        <w:jc w:val="both"/>
        <w:rPr>
          <w:rFonts w:ascii="Arial" w:hAnsi="Arial" w:cs="Arial"/>
        </w:rPr>
      </w:pPr>
      <w:r>
        <w:rPr>
          <w:rFonts w:ascii="Arial" w:hAnsi="Arial" w:cs="Arial"/>
        </w:rPr>
        <w:t>Einen weiteren Präsentation</w:t>
      </w:r>
      <w:r w:rsidR="00C87386">
        <w:rPr>
          <w:rFonts w:ascii="Arial" w:hAnsi="Arial" w:cs="Arial"/>
        </w:rPr>
        <w:t>s</w:t>
      </w:r>
      <w:r>
        <w:rPr>
          <w:rFonts w:ascii="Arial" w:hAnsi="Arial" w:cs="Arial"/>
        </w:rPr>
        <w:t xml:space="preserve">schwerpunkt in Hannover bildet die </w:t>
      </w:r>
      <w:r w:rsidRPr="00D0512C">
        <w:rPr>
          <w:rFonts w:ascii="Arial" w:hAnsi="Arial" w:cs="Arial"/>
        </w:rPr>
        <w:t>Dienstleistun</w:t>
      </w:r>
      <w:r>
        <w:rPr>
          <w:rFonts w:ascii="Arial" w:hAnsi="Arial" w:cs="Arial"/>
        </w:rPr>
        <w:t>g „Pump Operation Check“</w:t>
      </w:r>
      <w:r w:rsidRPr="00D0512C">
        <w:rPr>
          <w:rFonts w:ascii="Arial" w:hAnsi="Arial" w:cs="Arial"/>
        </w:rPr>
        <w:t>.</w:t>
      </w:r>
      <w:r w:rsidR="009D35B5">
        <w:rPr>
          <w:rFonts w:ascii="Arial" w:hAnsi="Arial" w:cs="Arial"/>
        </w:rPr>
        <w:t xml:space="preserve"> </w:t>
      </w:r>
      <w:r w:rsidR="003C748F">
        <w:rPr>
          <w:rFonts w:ascii="Arial" w:hAnsi="Arial" w:cs="Arial"/>
        </w:rPr>
        <w:t xml:space="preserve">Bei ihr nutzt man die von der </w:t>
      </w:r>
      <w:r w:rsidR="003C748F" w:rsidRPr="00D0512C">
        <w:rPr>
          <w:rFonts w:ascii="Arial" w:hAnsi="Arial" w:cs="Arial"/>
        </w:rPr>
        <w:t>Pumpenüberwachungs</w:t>
      </w:r>
      <w:r w:rsidR="00D40F1E">
        <w:rPr>
          <w:rFonts w:ascii="Arial" w:hAnsi="Arial" w:cs="Arial"/>
        </w:rPr>
        <w:t>-E</w:t>
      </w:r>
      <w:r w:rsidR="003C748F" w:rsidRPr="00D0512C">
        <w:rPr>
          <w:rFonts w:ascii="Arial" w:hAnsi="Arial" w:cs="Arial"/>
        </w:rPr>
        <w:t>inheit „PumpMeter“</w:t>
      </w:r>
      <w:r w:rsidR="003C748F">
        <w:rPr>
          <w:rFonts w:ascii="Arial" w:hAnsi="Arial" w:cs="Arial"/>
        </w:rPr>
        <w:t xml:space="preserve"> ermittelten Lastprofile</w:t>
      </w:r>
      <w:r w:rsidR="00C87386">
        <w:rPr>
          <w:rFonts w:ascii="Arial" w:hAnsi="Arial" w:cs="Arial"/>
        </w:rPr>
        <w:t>,</w:t>
      </w:r>
      <w:r w:rsidR="003C748F">
        <w:rPr>
          <w:rFonts w:ascii="Arial" w:hAnsi="Arial" w:cs="Arial"/>
        </w:rPr>
        <w:t xml:space="preserve"> um </w:t>
      </w:r>
      <w:r w:rsidRPr="00D0512C">
        <w:rPr>
          <w:rFonts w:ascii="Arial" w:hAnsi="Arial" w:cs="Arial"/>
        </w:rPr>
        <w:t>konkrete Handlungsempfehlungen für die Steigerung von Effizienz und Verfügbarkeit einer analysierten Pumpe ab</w:t>
      </w:r>
      <w:r w:rsidR="00C87386">
        <w:rPr>
          <w:rFonts w:ascii="Arial" w:hAnsi="Arial" w:cs="Arial"/>
        </w:rPr>
        <w:t>zuleiten</w:t>
      </w:r>
      <w:r w:rsidRPr="00D0512C">
        <w:rPr>
          <w:rFonts w:ascii="Arial" w:hAnsi="Arial" w:cs="Arial"/>
        </w:rPr>
        <w:t>.</w:t>
      </w:r>
      <w:r w:rsidR="009D35B5">
        <w:rPr>
          <w:rFonts w:ascii="Arial" w:hAnsi="Arial" w:cs="Arial"/>
        </w:rPr>
        <w:t xml:space="preserve"> </w:t>
      </w:r>
      <w:r w:rsidR="009D35B5" w:rsidRPr="00D0512C">
        <w:rPr>
          <w:rFonts w:ascii="Arial" w:hAnsi="Arial" w:cs="Arial"/>
        </w:rPr>
        <w:t>Die Auswertung stützt sich auf die Messung der Drücke während eines repräsentativen Zeitraums</w:t>
      </w:r>
      <w:r w:rsidR="009D35B5">
        <w:rPr>
          <w:rFonts w:ascii="Arial" w:hAnsi="Arial" w:cs="Arial"/>
        </w:rPr>
        <w:t xml:space="preserve">, denn nur die Analyse über eine ausreichend lange Periode liefert sichere Ergebnisse über das Lastverhalten der Anlage. </w:t>
      </w:r>
      <w:r w:rsidR="009D35B5" w:rsidRPr="00D0512C">
        <w:rPr>
          <w:rFonts w:ascii="Arial" w:hAnsi="Arial" w:cs="Arial"/>
        </w:rPr>
        <w:t>Dabei erfolgt das Auslesen dieser Messdaten aus dem PumpMeter ohne Eingriffe in den Betriebsablauf und ohne eine Gefährdung des Anlagenbetriebs.</w:t>
      </w:r>
      <w:r w:rsidR="009D35B5">
        <w:rPr>
          <w:rFonts w:ascii="Arial" w:hAnsi="Arial" w:cs="Arial"/>
        </w:rPr>
        <w:t xml:space="preserve"> </w:t>
      </w:r>
      <w:r w:rsidR="005D2827" w:rsidRPr="00D0512C">
        <w:rPr>
          <w:rFonts w:ascii="Arial" w:hAnsi="Arial" w:cs="Arial"/>
        </w:rPr>
        <w:t xml:space="preserve">Weltweit gibt es heute schon </w:t>
      </w:r>
      <w:r w:rsidR="009D35B5">
        <w:rPr>
          <w:rFonts w:ascii="Arial" w:hAnsi="Arial" w:cs="Arial"/>
        </w:rPr>
        <w:t>über zehn</w:t>
      </w:r>
      <w:r w:rsidR="005D2827" w:rsidRPr="00D0512C">
        <w:rPr>
          <w:rFonts w:ascii="Arial" w:hAnsi="Arial" w:cs="Arial"/>
        </w:rPr>
        <w:t>tausend ungeregelte Aggregate, die mit de</w:t>
      </w:r>
      <w:r w:rsidR="00090600">
        <w:rPr>
          <w:rFonts w:ascii="Arial" w:hAnsi="Arial" w:cs="Arial"/>
        </w:rPr>
        <w:t>m</w:t>
      </w:r>
      <w:r w:rsidR="005D2827" w:rsidRPr="00D0512C">
        <w:rPr>
          <w:rFonts w:ascii="Arial" w:hAnsi="Arial" w:cs="Arial"/>
        </w:rPr>
        <w:t xml:space="preserve"> „PumpMeter“ ausgestattet sind.</w:t>
      </w:r>
      <w:r w:rsidR="009D35B5">
        <w:rPr>
          <w:rFonts w:ascii="Arial" w:hAnsi="Arial" w:cs="Arial"/>
        </w:rPr>
        <w:t xml:space="preserve"> </w:t>
      </w:r>
      <w:r>
        <w:rPr>
          <w:rFonts w:ascii="Arial" w:hAnsi="Arial" w:cs="Arial"/>
        </w:rPr>
        <w:t>Ist</w:t>
      </w:r>
      <w:r w:rsidRPr="00D0512C">
        <w:rPr>
          <w:rFonts w:ascii="Arial" w:hAnsi="Arial" w:cs="Arial"/>
        </w:rPr>
        <w:t xml:space="preserve"> eine Pumpe noch nicht mit </w:t>
      </w:r>
      <w:r w:rsidR="00090600">
        <w:rPr>
          <w:rFonts w:ascii="Arial" w:hAnsi="Arial" w:cs="Arial"/>
        </w:rPr>
        <w:t>dieser E</w:t>
      </w:r>
      <w:r w:rsidR="00090600" w:rsidRPr="00D0512C">
        <w:rPr>
          <w:rFonts w:ascii="Arial" w:hAnsi="Arial" w:cs="Arial"/>
        </w:rPr>
        <w:t xml:space="preserve">inheit </w:t>
      </w:r>
      <w:r w:rsidRPr="00D0512C">
        <w:rPr>
          <w:rFonts w:ascii="Arial" w:hAnsi="Arial" w:cs="Arial"/>
        </w:rPr>
        <w:t>ausge</w:t>
      </w:r>
      <w:r>
        <w:rPr>
          <w:rFonts w:ascii="Arial" w:hAnsi="Arial" w:cs="Arial"/>
        </w:rPr>
        <w:t>stattet</w:t>
      </w:r>
      <w:r w:rsidRPr="00D0512C">
        <w:rPr>
          <w:rFonts w:ascii="Arial" w:hAnsi="Arial" w:cs="Arial"/>
        </w:rPr>
        <w:t>, lässt sich diese mit geringem Aufwand nachrüsten.</w:t>
      </w:r>
      <w:r>
        <w:rPr>
          <w:rFonts w:ascii="Arial" w:hAnsi="Arial" w:cs="Arial"/>
        </w:rPr>
        <w:t xml:space="preserve"> </w:t>
      </w:r>
      <w:r w:rsidR="009D35B5">
        <w:rPr>
          <w:rFonts w:ascii="Arial" w:hAnsi="Arial" w:cs="Arial"/>
        </w:rPr>
        <w:t xml:space="preserve">Stellt </w:t>
      </w:r>
      <w:r w:rsidRPr="00D0512C">
        <w:rPr>
          <w:rFonts w:ascii="Arial" w:hAnsi="Arial" w:cs="Arial"/>
        </w:rPr>
        <w:t xml:space="preserve">sich bei der Analyse heraus, dass eine Pumpe </w:t>
      </w:r>
      <w:r>
        <w:rPr>
          <w:rFonts w:ascii="Arial" w:hAnsi="Arial" w:cs="Arial"/>
        </w:rPr>
        <w:t xml:space="preserve">nicht im optimalen Betriebspunkt </w:t>
      </w:r>
      <w:r w:rsidRPr="00D0512C">
        <w:rPr>
          <w:rFonts w:ascii="Arial" w:hAnsi="Arial" w:cs="Arial"/>
        </w:rPr>
        <w:t xml:space="preserve">läuft, </w:t>
      </w:r>
      <w:r>
        <w:rPr>
          <w:rFonts w:ascii="Arial" w:hAnsi="Arial" w:cs="Arial"/>
        </w:rPr>
        <w:t xml:space="preserve">könnten </w:t>
      </w:r>
      <w:r w:rsidRPr="00D0512C">
        <w:rPr>
          <w:rFonts w:ascii="Arial" w:hAnsi="Arial" w:cs="Arial"/>
        </w:rPr>
        <w:t>die Experten</w:t>
      </w:r>
      <w:r>
        <w:rPr>
          <w:rFonts w:ascii="Arial" w:hAnsi="Arial" w:cs="Arial"/>
        </w:rPr>
        <w:t xml:space="preserve"> </w:t>
      </w:r>
      <w:r w:rsidRPr="00D0512C">
        <w:rPr>
          <w:rFonts w:ascii="Arial" w:hAnsi="Arial" w:cs="Arial"/>
        </w:rPr>
        <w:t xml:space="preserve">die </w:t>
      </w:r>
      <w:r w:rsidR="00090600">
        <w:rPr>
          <w:rFonts w:ascii="Arial" w:hAnsi="Arial" w:cs="Arial"/>
        </w:rPr>
        <w:t>Beschaffung</w:t>
      </w:r>
      <w:r w:rsidRPr="00D0512C">
        <w:rPr>
          <w:rFonts w:ascii="Arial" w:hAnsi="Arial" w:cs="Arial"/>
        </w:rPr>
        <w:t xml:space="preserve"> eines Drehzahlregelsystems</w:t>
      </w:r>
      <w:r>
        <w:rPr>
          <w:rFonts w:ascii="Arial" w:hAnsi="Arial" w:cs="Arial"/>
        </w:rPr>
        <w:t>, die Anpassung des Laufraddurchmessers oder die Modernisierung des Antriebs</w:t>
      </w:r>
      <w:r w:rsidRPr="00F32C5F">
        <w:rPr>
          <w:rFonts w:ascii="Arial" w:hAnsi="Arial" w:cs="Arial"/>
        </w:rPr>
        <w:t xml:space="preserve"> </w:t>
      </w:r>
      <w:r>
        <w:rPr>
          <w:rFonts w:ascii="Arial" w:hAnsi="Arial" w:cs="Arial"/>
        </w:rPr>
        <w:t>empfehlen.</w:t>
      </w:r>
    </w:p>
    <w:p w:rsidR="009D35B5" w:rsidRDefault="009D35B5" w:rsidP="0041420A">
      <w:pPr>
        <w:spacing w:after="0" w:line="240" w:lineRule="auto"/>
        <w:jc w:val="both"/>
        <w:rPr>
          <w:rFonts w:ascii="Arial" w:hAnsi="Arial" w:cs="Arial"/>
        </w:rPr>
      </w:pPr>
    </w:p>
    <w:p w:rsidR="009E1647" w:rsidRPr="00090600" w:rsidRDefault="00090600" w:rsidP="0041420A">
      <w:pPr>
        <w:spacing w:after="0" w:line="240" w:lineRule="auto"/>
        <w:jc w:val="both"/>
        <w:rPr>
          <w:rFonts w:ascii="Arial" w:hAnsi="Arial" w:cs="Arial"/>
        </w:rPr>
      </w:pPr>
      <w:r w:rsidRPr="00090600">
        <w:rPr>
          <w:rFonts w:ascii="Arial" w:hAnsi="Arial" w:cs="Arial"/>
        </w:rPr>
        <w:t xml:space="preserve">Den dritten Schwerpunkt bei der KSB-Ausstellung in Hannover bildet das Thema Industrie 4.0. Hierzu zeigt der Frankenthaler Pumpenhersteller, dass er auf dieses Thema vorbereitet und kompetenter Partner für seine Kunden ist. Dank ihres modularen Aufbaus sind die Produkte PumpDrive mit „MyPumpDrive“ und PumpMeter mit „Pump Operation Check“ Industrie-4.0-ready und lassen sich problemlos in die digitale Produktion des Kunden integrieren. Für die Service-Logistik </w:t>
      </w:r>
      <w:r>
        <w:rPr>
          <w:rFonts w:ascii="Arial" w:hAnsi="Arial" w:cs="Arial"/>
        </w:rPr>
        <w:t>zeigen der Frankenthaler Hersteller</w:t>
      </w:r>
      <w:r w:rsidRPr="00090600">
        <w:rPr>
          <w:rFonts w:ascii="Arial" w:hAnsi="Arial" w:cs="Arial"/>
        </w:rPr>
        <w:t xml:space="preserve"> wie </w:t>
      </w:r>
      <w:r>
        <w:rPr>
          <w:rFonts w:ascii="Arial" w:hAnsi="Arial" w:cs="Arial"/>
        </w:rPr>
        <w:t xml:space="preserve">man </w:t>
      </w:r>
      <w:r w:rsidRPr="00090600">
        <w:rPr>
          <w:rFonts w:ascii="Arial" w:hAnsi="Arial" w:cs="Arial"/>
        </w:rPr>
        <w:t>elektronische Dokumente direkt an der Pumpe abrufen k</w:t>
      </w:r>
      <w:r>
        <w:rPr>
          <w:rFonts w:ascii="Arial" w:hAnsi="Arial" w:cs="Arial"/>
        </w:rPr>
        <w:t>a</w:t>
      </w:r>
      <w:r w:rsidRPr="00090600">
        <w:rPr>
          <w:rFonts w:ascii="Arial" w:hAnsi="Arial" w:cs="Arial"/>
        </w:rPr>
        <w:t>nn.</w:t>
      </w:r>
      <w:r>
        <w:rPr>
          <w:rFonts w:ascii="Arial" w:hAnsi="Arial" w:cs="Arial"/>
        </w:rPr>
        <w:t xml:space="preserve"> </w:t>
      </w:r>
      <w:r w:rsidR="009E1647" w:rsidRPr="00090600">
        <w:rPr>
          <w:rFonts w:ascii="Arial" w:hAnsi="Arial" w:cs="Arial"/>
        </w:rPr>
        <w:t xml:space="preserve">KSB beteiligt sich an der von der Messeorganisation der HMI organisierten „Guided Tour </w:t>
      </w:r>
      <w:r w:rsidR="0041420A" w:rsidRPr="00090600">
        <w:rPr>
          <w:rFonts w:ascii="Arial" w:hAnsi="Arial" w:cs="Arial"/>
          <w:bCs/>
        </w:rPr>
        <w:t>Process</w:t>
      </w:r>
      <w:r w:rsidR="0041420A" w:rsidRPr="00090600">
        <w:rPr>
          <w:rFonts w:ascii="Arial" w:hAnsi="Arial" w:cs="Arial"/>
        </w:rPr>
        <w:t xml:space="preserve"> </w:t>
      </w:r>
      <w:r w:rsidR="0041420A" w:rsidRPr="00090600">
        <w:rPr>
          <w:rFonts w:ascii="Arial" w:hAnsi="Arial" w:cs="Arial"/>
          <w:bCs/>
        </w:rPr>
        <w:t>Automation</w:t>
      </w:r>
      <w:r w:rsidR="009E1647" w:rsidRPr="00090600">
        <w:rPr>
          <w:rFonts w:ascii="Arial" w:hAnsi="Arial" w:cs="Arial"/>
        </w:rPr>
        <w:t>“</w:t>
      </w:r>
      <w:r w:rsidR="00C87386" w:rsidRPr="00090600">
        <w:rPr>
          <w:rFonts w:ascii="Arial" w:hAnsi="Arial" w:cs="Arial"/>
        </w:rPr>
        <w:t>,</w:t>
      </w:r>
      <w:r w:rsidR="009E1647" w:rsidRPr="00090600">
        <w:rPr>
          <w:rFonts w:ascii="Arial" w:hAnsi="Arial" w:cs="Arial"/>
        </w:rPr>
        <w:t xml:space="preserve"> die für Kunden und Interessenten im Umfeld der Messe veranstaltet wird.</w:t>
      </w:r>
    </w:p>
    <w:p w:rsidR="0041420A" w:rsidRDefault="0041420A" w:rsidP="0041420A">
      <w:pPr>
        <w:spacing w:after="0" w:line="240" w:lineRule="auto"/>
        <w:jc w:val="both"/>
        <w:rPr>
          <w:rFonts w:ascii="Arial" w:hAnsi="Arial" w:cs="Arial"/>
        </w:rPr>
      </w:pPr>
    </w:p>
    <w:p w:rsidR="006F3E7C" w:rsidRDefault="006F3E7C" w:rsidP="0041420A">
      <w:pPr>
        <w:spacing w:after="0" w:line="240" w:lineRule="auto"/>
        <w:jc w:val="both"/>
        <w:rPr>
          <w:rFonts w:ascii="Arial" w:hAnsi="Arial" w:cs="Arial"/>
        </w:rPr>
      </w:pPr>
      <w:r>
        <w:rPr>
          <w:rFonts w:ascii="Arial" w:hAnsi="Arial" w:cs="Arial"/>
        </w:rPr>
        <w:t xml:space="preserve">Foto: </w:t>
      </w:r>
      <w:r w:rsidR="0014277A" w:rsidRPr="00090600">
        <w:rPr>
          <w:rFonts w:ascii="Arial" w:hAnsi="Arial" w:cs="Arial"/>
        </w:rPr>
        <w:t>Dank ihres modularen Aufbaus sind die Produkte PumpDrive und PumpMeter Industrie-4.0-ready und lassen sich problemlos in die digitale Produktion des Kunden integrieren.</w:t>
      </w:r>
      <w:r w:rsidR="00D40F1E">
        <w:rPr>
          <w:rFonts w:ascii="Arial" w:hAnsi="Arial" w:cs="Arial"/>
          <w:snapToGrid w:val="0"/>
        </w:rPr>
        <w:t xml:space="preserve"> </w:t>
      </w:r>
      <w:r>
        <w:rPr>
          <w:rFonts w:ascii="Arial" w:hAnsi="Arial" w:cs="Arial"/>
          <w:snapToGrid w:val="0"/>
        </w:rPr>
        <w:t>(KSB Aktiengesellschaft, Frankenthal)</w:t>
      </w:r>
    </w:p>
    <w:sectPr w:rsidR="006F3E7C" w:rsidSect="006F3E7C">
      <w:pgSz w:w="11906" w:h="16838"/>
      <w:pgMar w:top="993" w:right="2267" w:bottom="993" w:left="241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674CD1"/>
    <w:multiLevelType w:val="hybridMultilevel"/>
    <w:tmpl w:val="5BC6220C"/>
    <w:lvl w:ilvl="0" w:tplc="D92AA8C0">
      <w:numFmt w:val="bullet"/>
      <w:lvlText w:val="-"/>
      <w:lvlJc w:val="left"/>
      <w:pPr>
        <w:ind w:left="750" w:hanging="360"/>
      </w:pPr>
      <w:rPr>
        <w:rFonts w:ascii="Arial" w:eastAsia="Times New Roman" w:hAnsi="Arial" w:cs="Aria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A0EC0D1-7A2E-41BD-92E3-DDB4055BF788}"/>
    <w:docVar w:name="dgnword-eventsink" w:val="103231136"/>
  </w:docVars>
  <w:rsids>
    <w:rsidRoot w:val="0098675C"/>
    <w:rsid w:val="00090600"/>
    <w:rsid w:val="000D23F2"/>
    <w:rsid w:val="0014068D"/>
    <w:rsid w:val="0014277A"/>
    <w:rsid w:val="0018479E"/>
    <w:rsid w:val="001D7C70"/>
    <w:rsid w:val="00226131"/>
    <w:rsid w:val="002E5B4B"/>
    <w:rsid w:val="002E6F6B"/>
    <w:rsid w:val="002F42AC"/>
    <w:rsid w:val="00331F09"/>
    <w:rsid w:val="00397590"/>
    <w:rsid w:val="003C748F"/>
    <w:rsid w:val="0041420A"/>
    <w:rsid w:val="005B207D"/>
    <w:rsid w:val="005C6255"/>
    <w:rsid w:val="005D2827"/>
    <w:rsid w:val="00652ECF"/>
    <w:rsid w:val="006B55AD"/>
    <w:rsid w:val="006F3E7C"/>
    <w:rsid w:val="007400DA"/>
    <w:rsid w:val="007A67F1"/>
    <w:rsid w:val="00837EBA"/>
    <w:rsid w:val="00881FF5"/>
    <w:rsid w:val="009607D6"/>
    <w:rsid w:val="0098675C"/>
    <w:rsid w:val="009D35B5"/>
    <w:rsid w:val="009E1647"/>
    <w:rsid w:val="00A75BF8"/>
    <w:rsid w:val="00B2775B"/>
    <w:rsid w:val="00B912A3"/>
    <w:rsid w:val="00BE073A"/>
    <w:rsid w:val="00C03783"/>
    <w:rsid w:val="00C65C2F"/>
    <w:rsid w:val="00C87386"/>
    <w:rsid w:val="00CB57DC"/>
    <w:rsid w:val="00D40F1E"/>
    <w:rsid w:val="00D565EA"/>
    <w:rsid w:val="00DF7FC3"/>
    <w:rsid w:val="00E0388D"/>
    <w:rsid w:val="00EC4093"/>
    <w:rsid w:val="00F4059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DE3AAE-11D4-4BF7-BCF2-65A6AF592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65C2F"/>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ervorhebung">
    <w:name w:val="Emphasis"/>
    <w:basedOn w:val="Absatz-Standardschriftart"/>
    <w:uiPriority w:val="20"/>
    <w:qFormat/>
    <w:rsid w:val="00CB57DC"/>
    <w:rPr>
      <w:b/>
      <w:bCs/>
      <w:i w:val="0"/>
      <w:iCs w:val="0"/>
    </w:rPr>
  </w:style>
  <w:style w:type="character" w:customStyle="1" w:styleId="st">
    <w:name w:val="st"/>
    <w:basedOn w:val="Absatz-Standardschriftart"/>
    <w:rsid w:val="00CB57DC"/>
  </w:style>
  <w:style w:type="paragraph" w:styleId="Textkrper">
    <w:name w:val="Body Text"/>
    <w:basedOn w:val="Standard"/>
    <w:link w:val="TextkrperZchn"/>
    <w:rsid w:val="00CB57DC"/>
    <w:pPr>
      <w:spacing w:after="0" w:line="240" w:lineRule="auto"/>
    </w:pPr>
    <w:rPr>
      <w:rFonts w:ascii="Arial" w:eastAsia="Times New Roman" w:hAnsi="Arial" w:cs="Times New Roman"/>
      <w:sz w:val="24"/>
      <w:szCs w:val="20"/>
      <w:lang w:eastAsia="de-DE"/>
    </w:rPr>
  </w:style>
  <w:style w:type="character" w:customStyle="1" w:styleId="TextkrperZchn">
    <w:name w:val="Textkörper Zchn"/>
    <w:basedOn w:val="Absatz-Standardschriftart"/>
    <w:link w:val="Textkrper"/>
    <w:rsid w:val="00CB57DC"/>
    <w:rPr>
      <w:rFonts w:ascii="Arial" w:eastAsia="Times New Roman" w:hAnsi="Arial" w:cs="Times New Roman"/>
      <w:sz w:val="24"/>
      <w:szCs w:val="20"/>
      <w:lang w:eastAsia="de-DE"/>
    </w:rPr>
  </w:style>
  <w:style w:type="paragraph" w:styleId="Listenabsatz">
    <w:name w:val="List Paragraph"/>
    <w:basedOn w:val="Standard"/>
    <w:uiPriority w:val="34"/>
    <w:qFormat/>
    <w:rsid w:val="009E1647"/>
    <w:pPr>
      <w:spacing w:after="0" w:line="240" w:lineRule="auto"/>
      <w:ind w:left="720"/>
    </w:pPr>
    <w:rPr>
      <w:rFonts w:ascii="Arial" w:eastAsia="Times New Roman" w:hAnsi="Arial" w:cs="Arial"/>
      <w:sz w:val="20"/>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A633C7-A95D-46AB-9AC9-7A7D156B1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451</Words>
  <Characters>2847</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3292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cp:lastModifiedBy>Stiefler, Julia</cp:lastModifiedBy>
  <cp:revision>2</cp:revision>
  <cp:lastPrinted>2015-02-24T09:48:00Z</cp:lastPrinted>
  <dcterms:created xsi:type="dcterms:W3CDTF">2021-03-08T08:32:00Z</dcterms:created>
  <dcterms:modified xsi:type="dcterms:W3CDTF">2021-03-08T08:32:00Z</dcterms:modified>
</cp:coreProperties>
</file>