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DC734FB" w14:textId="77777777" w:rsidR="001520EE" w:rsidRPr="00F87449" w:rsidRDefault="00C70B0B" w:rsidP="001520EE">
      <w:pPr>
        <w:jc w:val="both"/>
        <w:rPr>
          <w:b/>
          <w:sz w:val="24"/>
          <w:szCs w:val="24"/>
        </w:rPr>
      </w:pPr>
      <w:bookmarkStart w:id="0" w:name="_GoBack"/>
      <w:bookmarkEnd w:id="0"/>
      <w:r w:rsidRPr="00F87449">
        <w:rPr>
          <w:b/>
          <w:sz w:val="24"/>
          <w:szCs w:val="24"/>
        </w:rPr>
        <w:t>Unterwassermotorpumpen für besonders große Förderhöhen</w:t>
      </w:r>
    </w:p>
    <w:p w14:paraId="0E4878B3" w14:textId="77777777" w:rsidR="00C70B0B" w:rsidRPr="00F87449" w:rsidRDefault="00C70B0B" w:rsidP="001520EE">
      <w:pPr>
        <w:jc w:val="both"/>
        <w:rPr>
          <w:sz w:val="24"/>
          <w:szCs w:val="24"/>
        </w:rPr>
      </w:pPr>
    </w:p>
    <w:p w14:paraId="2214F7E2" w14:textId="296466AF" w:rsidR="005622D8" w:rsidRPr="00F87449" w:rsidRDefault="002B1082" w:rsidP="005622D8">
      <w:pPr>
        <w:jc w:val="both"/>
        <w:rPr>
          <w:sz w:val="24"/>
          <w:szCs w:val="24"/>
        </w:rPr>
      </w:pPr>
      <w:r>
        <w:rPr>
          <w:sz w:val="24"/>
          <w:szCs w:val="24"/>
        </w:rPr>
        <w:t>Seit</w:t>
      </w:r>
      <w:r w:rsidR="00845A42" w:rsidRPr="00F87449">
        <w:rPr>
          <w:sz w:val="24"/>
          <w:szCs w:val="24"/>
        </w:rPr>
        <w:t xml:space="preserve"> Oktober </w:t>
      </w:r>
      <w:r w:rsidR="00EC2FBF" w:rsidRPr="00F87449">
        <w:rPr>
          <w:sz w:val="24"/>
          <w:szCs w:val="24"/>
        </w:rPr>
        <w:t xml:space="preserve">2018 </w:t>
      </w:r>
      <w:r w:rsidR="00845A42" w:rsidRPr="00F87449">
        <w:rPr>
          <w:sz w:val="24"/>
          <w:szCs w:val="24"/>
        </w:rPr>
        <w:t xml:space="preserve">erweitert </w:t>
      </w:r>
      <w:r w:rsidR="001520EE" w:rsidRPr="00F87449">
        <w:rPr>
          <w:sz w:val="24"/>
          <w:szCs w:val="24"/>
        </w:rPr>
        <w:t xml:space="preserve">die </w:t>
      </w:r>
      <w:r w:rsidR="00EC2FBF" w:rsidRPr="00F87449">
        <w:rPr>
          <w:sz w:val="24"/>
          <w:szCs w:val="24"/>
        </w:rPr>
        <w:t xml:space="preserve">KSB SE &amp; Co. KGaA, </w:t>
      </w:r>
      <w:r w:rsidR="00845A42" w:rsidRPr="00F87449">
        <w:rPr>
          <w:sz w:val="24"/>
          <w:szCs w:val="24"/>
        </w:rPr>
        <w:t>Frankenthal</w:t>
      </w:r>
      <w:r w:rsidR="001D2648" w:rsidRPr="00F87449">
        <w:rPr>
          <w:sz w:val="24"/>
          <w:szCs w:val="24"/>
        </w:rPr>
        <w:t>,</w:t>
      </w:r>
      <w:r w:rsidR="00845A42" w:rsidRPr="00F87449">
        <w:rPr>
          <w:sz w:val="24"/>
          <w:szCs w:val="24"/>
        </w:rPr>
        <w:t xml:space="preserve"> ihr Portfolio im Bereich der Unterwassermotorpumpen</w:t>
      </w:r>
      <w:r w:rsidR="00480E3E" w:rsidRPr="00F87449">
        <w:rPr>
          <w:sz w:val="24"/>
          <w:szCs w:val="24"/>
        </w:rPr>
        <w:t>.</w:t>
      </w:r>
      <w:r w:rsidR="00237226" w:rsidRPr="00F87449">
        <w:rPr>
          <w:sz w:val="24"/>
          <w:szCs w:val="24"/>
        </w:rPr>
        <w:t xml:space="preserve"> </w:t>
      </w:r>
      <w:r w:rsidR="00D67EAD" w:rsidRPr="00F87449">
        <w:rPr>
          <w:sz w:val="24"/>
          <w:szCs w:val="24"/>
        </w:rPr>
        <w:t>Die neuen von KSB entwickelten Baugrößen haben einen Durchmesser von bis zu 50 Zoll, also 1.250 m</w:t>
      </w:r>
      <w:r w:rsidR="00AF29F0" w:rsidRPr="00F87449">
        <w:rPr>
          <w:sz w:val="24"/>
          <w:szCs w:val="24"/>
        </w:rPr>
        <w:t>m</w:t>
      </w:r>
      <w:r w:rsidR="003910BE" w:rsidRPr="00F87449">
        <w:rPr>
          <w:sz w:val="24"/>
          <w:szCs w:val="24"/>
        </w:rPr>
        <w:t>,</w:t>
      </w:r>
      <w:r w:rsidR="00FF3DEA">
        <w:rPr>
          <w:sz w:val="24"/>
          <w:szCs w:val="24"/>
        </w:rPr>
        <w:t xml:space="preserve"> und eine</w:t>
      </w:r>
      <w:r w:rsidR="00AF29F0" w:rsidRPr="00F87449">
        <w:rPr>
          <w:sz w:val="24"/>
          <w:szCs w:val="24"/>
        </w:rPr>
        <w:t xml:space="preserve"> Antriebsleistung von bis zu 5 MW.</w:t>
      </w:r>
      <w:r w:rsidR="00F87449" w:rsidRPr="00F87449">
        <w:rPr>
          <w:sz w:val="24"/>
          <w:szCs w:val="24"/>
        </w:rPr>
        <w:t xml:space="preserve"> </w:t>
      </w:r>
      <w:r w:rsidR="00AF29F0" w:rsidRPr="00F87449">
        <w:rPr>
          <w:sz w:val="24"/>
          <w:szCs w:val="24"/>
        </w:rPr>
        <w:t>Mit</w:t>
      </w:r>
      <w:r w:rsidR="005622D8" w:rsidRPr="00F87449">
        <w:rPr>
          <w:sz w:val="24"/>
          <w:szCs w:val="24"/>
        </w:rPr>
        <w:t xml:space="preserve"> </w:t>
      </w:r>
      <w:r w:rsidR="00AF29F0" w:rsidRPr="00F87449">
        <w:rPr>
          <w:sz w:val="24"/>
          <w:szCs w:val="24"/>
        </w:rPr>
        <w:t>diesen P</w:t>
      </w:r>
      <w:r w:rsidR="005622D8" w:rsidRPr="00F87449">
        <w:rPr>
          <w:sz w:val="24"/>
          <w:szCs w:val="24"/>
        </w:rPr>
        <w:t>umpen</w:t>
      </w:r>
      <w:r w:rsidR="00AF29F0" w:rsidRPr="00F87449">
        <w:rPr>
          <w:sz w:val="24"/>
          <w:szCs w:val="24"/>
        </w:rPr>
        <w:t xml:space="preserve"> lassen sich </w:t>
      </w:r>
      <w:r w:rsidR="005622D8" w:rsidRPr="00F87449">
        <w:rPr>
          <w:sz w:val="24"/>
          <w:szCs w:val="24"/>
        </w:rPr>
        <w:t xml:space="preserve">Fördermengen </w:t>
      </w:r>
      <w:r w:rsidR="00AF29F0" w:rsidRPr="00F87449">
        <w:rPr>
          <w:sz w:val="24"/>
          <w:szCs w:val="24"/>
        </w:rPr>
        <w:t xml:space="preserve">von </w:t>
      </w:r>
      <w:r w:rsidR="005622D8" w:rsidRPr="00F87449">
        <w:rPr>
          <w:sz w:val="24"/>
          <w:szCs w:val="24"/>
        </w:rPr>
        <w:t>bis zu 5.000</w:t>
      </w:r>
      <w:r w:rsidR="00AF29F0" w:rsidRPr="00F87449">
        <w:rPr>
          <w:sz w:val="24"/>
          <w:szCs w:val="24"/>
        </w:rPr>
        <w:t xml:space="preserve"> </w:t>
      </w:r>
      <w:r w:rsidR="005622D8" w:rsidRPr="00F87449">
        <w:rPr>
          <w:sz w:val="24"/>
          <w:szCs w:val="24"/>
        </w:rPr>
        <w:t>m³ in der Stunde und Förderhöhen bis zu 1.500</w:t>
      </w:r>
      <w:r w:rsidR="00AF29F0" w:rsidRPr="00F87449">
        <w:rPr>
          <w:sz w:val="24"/>
          <w:szCs w:val="24"/>
        </w:rPr>
        <w:t xml:space="preserve"> </w:t>
      </w:r>
      <w:r w:rsidR="005622D8" w:rsidRPr="00F87449">
        <w:rPr>
          <w:sz w:val="24"/>
          <w:szCs w:val="24"/>
        </w:rPr>
        <w:t>m</w:t>
      </w:r>
      <w:r w:rsidR="00AF29F0" w:rsidRPr="00F87449">
        <w:rPr>
          <w:sz w:val="24"/>
          <w:szCs w:val="24"/>
        </w:rPr>
        <w:t xml:space="preserve"> realisieren</w:t>
      </w:r>
      <w:r w:rsidR="005622D8" w:rsidRPr="00F87449">
        <w:rPr>
          <w:sz w:val="24"/>
          <w:szCs w:val="24"/>
        </w:rPr>
        <w:t>.</w:t>
      </w:r>
    </w:p>
    <w:p w14:paraId="19764BE8" w14:textId="77777777" w:rsidR="005622D8" w:rsidRPr="00F87449" w:rsidRDefault="005622D8" w:rsidP="00480E3E">
      <w:pPr>
        <w:jc w:val="both"/>
        <w:rPr>
          <w:sz w:val="24"/>
          <w:szCs w:val="24"/>
        </w:rPr>
      </w:pPr>
    </w:p>
    <w:p w14:paraId="0DACFECB" w14:textId="5DA069FD" w:rsidR="00F87449" w:rsidRPr="00F87449" w:rsidRDefault="009149A4" w:rsidP="00480E3E">
      <w:pPr>
        <w:jc w:val="both"/>
        <w:rPr>
          <w:sz w:val="24"/>
          <w:szCs w:val="24"/>
        </w:rPr>
      </w:pPr>
      <w:r w:rsidRPr="00F87449">
        <w:rPr>
          <w:sz w:val="24"/>
          <w:szCs w:val="24"/>
        </w:rPr>
        <w:t>Der Vorteil gegenüber trocken</w:t>
      </w:r>
      <w:r w:rsidR="005622D8" w:rsidRPr="00F87449">
        <w:rPr>
          <w:sz w:val="24"/>
          <w:szCs w:val="24"/>
        </w:rPr>
        <w:t xml:space="preserve">aufgestellten </w:t>
      </w:r>
      <w:r w:rsidRPr="00F87449">
        <w:rPr>
          <w:sz w:val="24"/>
          <w:szCs w:val="24"/>
        </w:rPr>
        <w:t xml:space="preserve">Aggregaten </w:t>
      </w:r>
      <w:r w:rsidR="005622D8" w:rsidRPr="00F87449">
        <w:rPr>
          <w:sz w:val="24"/>
          <w:szCs w:val="24"/>
        </w:rPr>
        <w:t>liegt in den deutlich höheren Standzeiten und der Tatsache, dass Pumpen mit nasse</w:t>
      </w:r>
      <w:r w:rsidRPr="00F87449">
        <w:rPr>
          <w:sz w:val="24"/>
          <w:szCs w:val="24"/>
        </w:rPr>
        <w:t>n</w:t>
      </w:r>
      <w:r w:rsidR="005622D8" w:rsidRPr="00F87449">
        <w:rPr>
          <w:sz w:val="24"/>
          <w:szCs w:val="24"/>
        </w:rPr>
        <w:t xml:space="preserve"> Motoren von einer Überflutung nicht beeinträchtigt werden.</w:t>
      </w:r>
      <w:r w:rsidR="00F87449" w:rsidRPr="00F87449">
        <w:rPr>
          <w:sz w:val="24"/>
          <w:szCs w:val="24"/>
        </w:rPr>
        <w:t xml:space="preserve"> </w:t>
      </w:r>
      <w:r w:rsidR="00D67EAD" w:rsidRPr="00F87449">
        <w:rPr>
          <w:sz w:val="24"/>
          <w:szCs w:val="24"/>
        </w:rPr>
        <w:t>Neben der „normalen“ ein</w:t>
      </w:r>
      <w:r w:rsidR="0062347C" w:rsidRPr="00F87449">
        <w:rPr>
          <w:sz w:val="24"/>
          <w:szCs w:val="24"/>
        </w:rPr>
        <w:t>strömigen</w:t>
      </w:r>
      <w:r w:rsidR="00D67EAD" w:rsidRPr="00F87449">
        <w:rPr>
          <w:sz w:val="24"/>
          <w:szCs w:val="24"/>
        </w:rPr>
        <w:t xml:space="preserve"> Bau</w:t>
      </w:r>
      <w:r w:rsidR="00391FEC" w:rsidRPr="00F87449">
        <w:rPr>
          <w:sz w:val="24"/>
          <w:szCs w:val="24"/>
        </w:rPr>
        <w:t xml:space="preserve">weise </w:t>
      </w:r>
      <w:r w:rsidR="001845F5" w:rsidRPr="00F87449">
        <w:rPr>
          <w:sz w:val="24"/>
          <w:szCs w:val="24"/>
        </w:rPr>
        <w:t>bietet KSB</w:t>
      </w:r>
      <w:r w:rsidR="00AF29F0" w:rsidRPr="00F87449">
        <w:rPr>
          <w:sz w:val="24"/>
          <w:szCs w:val="24"/>
        </w:rPr>
        <w:t xml:space="preserve"> als einer der wenigen Hersteller weltweit</w:t>
      </w:r>
      <w:r w:rsidR="001845F5" w:rsidRPr="00F87449">
        <w:rPr>
          <w:sz w:val="24"/>
          <w:szCs w:val="24"/>
        </w:rPr>
        <w:t xml:space="preserve"> </w:t>
      </w:r>
      <w:r w:rsidR="0092546A" w:rsidRPr="00F87449">
        <w:rPr>
          <w:sz w:val="24"/>
          <w:szCs w:val="24"/>
        </w:rPr>
        <w:t xml:space="preserve">auch </w:t>
      </w:r>
      <w:r w:rsidR="00FF3DEA">
        <w:rPr>
          <w:sz w:val="24"/>
          <w:szCs w:val="24"/>
        </w:rPr>
        <w:t>zweiströmige</w:t>
      </w:r>
      <w:r w:rsidR="0092546A" w:rsidRPr="00F87449">
        <w:rPr>
          <w:sz w:val="24"/>
          <w:szCs w:val="24"/>
        </w:rPr>
        <w:t xml:space="preserve"> Ausführungen für besonders hohe Belastungen an.</w:t>
      </w:r>
      <w:r w:rsidR="00F87449" w:rsidRPr="00F87449">
        <w:rPr>
          <w:sz w:val="24"/>
          <w:szCs w:val="24"/>
        </w:rPr>
        <w:t xml:space="preserve"> </w:t>
      </w:r>
    </w:p>
    <w:p w14:paraId="55939A4F" w14:textId="77777777" w:rsidR="00F87449" w:rsidRPr="00F87449" w:rsidRDefault="00F87449" w:rsidP="00480E3E">
      <w:pPr>
        <w:jc w:val="both"/>
        <w:rPr>
          <w:sz w:val="24"/>
          <w:szCs w:val="24"/>
        </w:rPr>
      </w:pPr>
    </w:p>
    <w:p w14:paraId="039A64C3" w14:textId="7AEA9D4C" w:rsidR="00F632B8" w:rsidRPr="00F87449" w:rsidRDefault="00AF29F0" w:rsidP="00480E3E">
      <w:pPr>
        <w:jc w:val="both"/>
        <w:rPr>
          <w:sz w:val="24"/>
          <w:szCs w:val="24"/>
        </w:rPr>
      </w:pPr>
      <w:r w:rsidRPr="00F87449">
        <w:rPr>
          <w:sz w:val="24"/>
          <w:szCs w:val="24"/>
        </w:rPr>
        <w:t>Diese Konstruktion hat man u</w:t>
      </w:r>
      <w:r w:rsidR="00F632B8" w:rsidRPr="00F87449">
        <w:rPr>
          <w:sz w:val="24"/>
          <w:szCs w:val="24"/>
        </w:rPr>
        <w:t>rspr</w:t>
      </w:r>
      <w:r w:rsidRPr="00F87449">
        <w:rPr>
          <w:sz w:val="24"/>
          <w:szCs w:val="24"/>
        </w:rPr>
        <w:t>ü</w:t>
      </w:r>
      <w:r w:rsidR="00F632B8" w:rsidRPr="00F87449">
        <w:rPr>
          <w:sz w:val="24"/>
          <w:szCs w:val="24"/>
        </w:rPr>
        <w:t>ng</w:t>
      </w:r>
      <w:r w:rsidRPr="00F87449">
        <w:rPr>
          <w:sz w:val="24"/>
          <w:szCs w:val="24"/>
        </w:rPr>
        <w:t>lich</w:t>
      </w:r>
      <w:r w:rsidR="00F632B8" w:rsidRPr="00F87449">
        <w:rPr>
          <w:sz w:val="24"/>
          <w:szCs w:val="24"/>
        </w:rPr>
        <w:t xml:space="preserve"> </w:t>
      </w:r>
      <w:r w:rsidR="002A057C" w:rsidRPr="00F87449">
        <w:rPr>
          <w:sz w:val="24"/>
          <w:szCs w:val="24"/>
        </w:rPr>
        <w:t xml:space="preserve">bei der </w:t>
      </w:r>
      <w:r w:rsidR="00F632B8" w:rsidRPr="00F87449">
        <w:rPr>
          <w:sz w:val="24"/>
          <w:szCs w:val="24"/>
        </w:rPr>
        <w:t xml:space="preserve">Entwässerung von </w:t>
      </w:r>
      <w:r w:rsidR="0008075E" w:rsidRPr="00F87449">
        <w:rPr>
          <w:sz w:val="24"/>
          <w:szCs w:val="24"/>
        </w:rPr>
        <w:t>Bergwerken</w:t>
      </w:r>
      <w:r w:rsidR="002A057C" w:rsidRPr="00F87449">
        <w:rPr>
          <w:sz w:val="24"/>
          <w:szCs w:val="24"/>
        </w:rPr>
        <w:t xml:space="preserve"> eingesetzt</w:t>
      </w:r>
      <w:r w:rsidR="00F632B8" w:rsidRPr="00F87449">
        <w:rPr>
          <w:sz w:val="24"/>
          <w:szCs w:val="24"/>
        </w:rPr>
        <w:t>.</w:t>
      </w:r>
      <w:r w:rsidR="00F87449" w:rsidRPr="00F87449">
        <w:rPr>
          <w:sz w:val="24"/>
          <w:szCs w:val="24"/>
        </w:rPr>
        <w:t xml:space="preserve"> </w:t>
      </w:r>
      <w:r w:rsidR="002A057C" w:rsidRPr="00F87449">
        <w:rPr>
          <w:sz w:val="24"/>
          <w:szCs w:val="24"/>
        </w:rPr>
        <w:t xml:space="preserve">Die hierfür </w:t>
      </w:r>
      <w:r w:rsidR="00C731D2" w:rsidRPr="00F87449">
        <w:rPr>
          <w:sz w:val="24"/>
          <w:szCs w:val="24"/>
        </w:rPr>
        <w:t xml:space="preserve">benötigen Förderhöhen </w:t>
      </w:r>
      <w:r w:rsidR="002A057C" w:rsidRPr="00F87449">
        <w:rPr>
          <w:sz w:val="24"/>
          <w:szCs w:val="24"/>
        </w:rPr>
        <w:t xml:space="preserve">würden </w:t>
      </w:r>
      <w:r w:rsidR="00F632B8" w:rsidRPr="00F87449">
        <w:rPr>
          <w:sz w:val="24"/>
          <w:szCs w:val="24"/>
        </w:rPr>
        <w:t xml:space="preserve">in </w:t>
      </w:r>
      <w:r w:rsidR="0062347C" w:rsidRPr="00F87449">
        <w:rPr>
          <w:sz w:val="24"/>
          <w:szCs w:val="24"/>
        </w:rPr>
        <w:t xml:space="preserve">einströmigen </w:t>
      </w:r>
      <w:r w:rsidR="002A057C" w:rsidRPr="00F87449">
        <w:rPr>
          <w:sz w:val="24"/>
          <w:szCs w:val="24"/>
        </w:rPr>
        <w:t>Pumpen</w:t>
      </w:r>
      <w:r w:rsidR="009149A4" w:rsidRPr="00F87449">
        <w:rPr>
          <w:sz w:val="24"/>
          <w:szCs w:val="24"/>
        </w:rPr>
        <w:t>k</w:t>
      </w:r>
      <w:r w:rsidR="005622D8" w:rsidRPr="00F87449">
        <w:rPr>
          <w:sz w:val="24"/>
          <w:szCs w:val="24"/>
        </w:rPr>
        <w:t>onstruktionen sehr große Axialschübe</w:t>
      </w:r>
      <w:r w:rsidR="0008075E" w:rsidRPr="00F87449">
        <w:rPr>
          <w:sz w:val="24"/>
          <w:szCs w:val="24"/>
        </w:rPr>
        <w:t xml:space="preserve"> erzeugen</w:t>
      </w:r>
      <w:r w:rsidR="005622D8" w:rsidRPr="00F87449">
        <w:rPr>
          <w:sz w:val="24"/>
          <w:szCs w:val="24"/>
        </w:rPr>
        <w:t>.</w:t>
      </w:r>
      <w:r w:rsidR="00F87449" w:rsidRPr="00F87449">
        <w:rPr>
          <w:sz w:val="24"/>
          <w:szCs w:val="24"/>
        </w:rPr>
        <w:t xml:space="preserve"> </w:t>
      </w:r>
      <w:r w:rsidR="005622D8" w:rsidRPr="00F87449">
        <w:rPr>
          <w:sz w:val="24"/>
          <w:szCs w:val="24"/>
        </w:rPr>
        <w:t>Die</w:t>
      </w:r>
      <w:r w:rsidR="009149A4" w:rsidRPr="00F87449">
        <w:rPr>
          <w:sz w:val="24"/>
          <w:szCs w:val="24"/>
        </w:rPr>
        <w:t>se</w:t>
      </w:r>
      <w:r w:rsidR="005622D8" w:rsidRPr="00F87449">
        <w:rPr>
          <w:sz w:val="24"/>
          <w:szCs w:val="24"/>
        </w:rPr>
        <w:t xml:space="preserve"> stellen eine extreme </w:t>
      </w:r>
      <w:r w:rsidR="00F632B8" w:rsidRPr="00F87449">
        <w:rPr>
          <w:sz w:val="24"/>
          <w:szCs w:val="24"/>
        </w:rPr>
        <w:t>Belastung für die Lagerung da.</w:t>
      </w:r>
      <w:r w:rsidR="00F87449" w:rsidRPr="00F87449">
        <w:rPr>
          <w:sz w:val="24"/>
          <w:szCs w:val="24"/>
        </w:rPr>
        <w:t xml:space="preserve"> </w:t>
      </w:r>
      <w:r w:rsidR="00F632B8" w:rsidRPr="00F87449">
        <w:rPr>
          <w:sz w:val="24"/>
          <w:szCs w:val="24"/>
        </w:rPr>
        <w:t xml:space="preserve">Durch </w:t>
      </w:r>
      <w:r w:rsidR="005622D8" w:rsidRPr="00F87449">
        <w:rPr>
          <w:sz w:val="24"/>
          <w:szCs w:val="24"/>
        </w:rPr>
        <w:t>die</w:t>
      </w:r>
      <w:r w:rsidR="0062347C" w:rsidRPr="00F87449">
        <w:rPr>
          <w:sz w:val="24"/>
          <w:szCs w:val="24"/>
        </w:rPr>
        <w:t xml:space="preserve"> gegenläufig angeordneten</w:t>
      </w:r>
      <w:r w:rsidR="005622D8" w:rsidRPr="00F87449">
        <w:rPr>
          <w:sz w:val="24"/>
          <w:szCs w:val="24"/>
        </w:rPr>
        <w:t xml:space="preserve"> Laufräder, wie man sie beim </w:t>
      </w:r>
      <w:r w:rsidR="0062347C" w:rsidRPr="00F87449">
        <w:rPr>
          <w:sz w:val="24"/>
          <w:szCs w:val="24"/>
        </w:rPr>
        <w:t>zweiströmigen</w:t>
      </w:r>
      <w:r w:rsidR="00F632B8" w:rsidRPr="00F87449">
        <w:rPr>
          <w:sz w:val="24"/>
          <w:szCs w:val="24"/>
        </w:rPr>
        <w:t xml:space="preserve"> Design</w:t>
      </w:r>
      <w:r w:rsidR="005622D8" w:rsidRPr="00F87449">
        <w:rPr>
          <w:sz w:val="24"/>
          <w:szCs w:val="24"/>
        </w:rPr>
        <w:t xml:space="preserve"> hat,</w:t>
      </w:r>
      <w:r w:rsidR="00F632B8" w:rsidRPr="00F87449">
        <w:rPr>
          <w:sz w:val="24"/>
          <w:szCs w:val="24"/>
        </w:rPr>
        <w:t xml:space="preserve"> </w:t>
      </w:r>
      <w:r w:rsidR="00FF3DEA">
        <w:rPr>
          <w:sz w:val="24"/>
          <w:szCs w:val="24"/>
        </w:rPr>
        <w:t>reduzieren</w:t>
      </w:r>
      <w:r w:rsidR="005622D8" w:rsidRPr="00F87449">
        <w:rPr>
          <w:sz w:val="24"/>
          <w:szCs w:val="24"/>
        </w:rPr>
        <w:t xml:space="preserve"> sich </w:t>
      </w:r>
      <w:r w:rsidR="00F632B8" w:rsidRPr="00F87449">
        <w:rPr>
          <w:sz w:val="24"/>
          <w:szCs w:val="24"/>
        </w:rPr>
        <w:t xml:space="preserve">der Axialschub </w:t>
      </w:r>
      <w:r w:rsidR="005622D8" w:rsidRPr="00F87449">
        <w:rPr>
          <w:sz w:val="24"/>
          <w:szCs w:val="24"/>
        </w:rPr>
        <w:t xml:space="preserve">und die damit verbundenen </w:t>
      </w:r>
      <w:r w:rsidR="0011744E" w:rsidRPr="00F87449">
        <w:rPr>
          <w:sz w:val="24"/>
          <w:szCs w:val="24"/>
        </w:rPr>
        <w:t>Lagerb</w:t>
      </w:r>
      <w:r w:rsidR="005622D8" w:rsidRPr="00F87449">
        <w:rPr>
          <w:sz w:val="24"/>
          <w:szCs w:val="24"/>
        </w:rPr>
        <w:t>eanspruchungen</w:t>
      </w:r>
      <w:r w:rsidR="00C731D2" w:rsidRPr="00F87449">
        <w:rPr>
          <w:sz w:val="24"/>
          <w:szCs w:val="24"/>
        </w:rPr>
        <w:t>.</w:t>
      </w:r>
    </w:p>
    <w:p w14:paraId="55183407" w14:textId="77777777" w:rsidR="00F632B8" w:rsidRPr="00F87449" w:rsidRDefault="00F632B8" w:rsidP="00480E3E">
      <w:pPr>
        <w:jc w:val="both"/>
        <w:rPr>
          <w:sz w:val="24"/>
          <w:szCs w:val="24"/>
        </w:rPr>
      </w:pPr>
    </w:p>
    <w:p w14:paraId="23C563EE" w14:textId="3B715CDC" w:rsidR="00C731D2" w:rsidRPr="00F87449" w:rsidRDefault="00C731D2" w:rsidP="00480E3E">
      <w:pPr>
        <w:jc w:val="both"/>
        <w:rPr>
          <w:sz w:val="24"/>
          <w:szCs w:val="24"/>
        </w:rPr>
      </w:pPr>
      <w:r w:rsidRPr="00F87449">
        <w:rPr>
          <w:sz w:val="24"/>
          <w:szCs w:val="24"/>
        </w:rPr>
        <w:t>Mit der zunehmenden Größe dieser Projekte sind in den letzten Jahren auch die benötigten Volumenströme und damit die erforderlichen Pumpengrößen stetig angewachsen. Dies betrifft nicht nur Projekte</w:t>
      </w:r>
      <w:r w:rsidR="00AA5241" w:rsidRPr="00F87449">
        <w:rPr>
          <w:sz w:val="24"/>
          <w:szCs w:val="24"/>
        </w:rPr>
        <w:t xml:space="preserve"> im </w:t>
      </w:r>
      <w:r w:rsidR="003910BE" w:rsidRPr="00F87449">
        <w:rPr>
          <w:sz w:val="24"/>
          <w:szCs w:val="24"/>
        </w:rPr>
        <w:t>Bergbau</w:t>
      </w:r>
      <w:r w:rsidR="00F87449" w:rsidRPr="00F87449">
        <w:rPr>
          <w:sz w:val="24"/>
          <w:szCs w:val="24"/>
        </w:rPr>
        <w:t>.</w:t>
      </w:r>
      <w:r w:rsidR="00F87449">
        <w:rPr>
          <w:sz w:val="24"/>
          <w:szCs w:val="24"/>
        </w:rPr>
        <w:t xml:space="preserve"> </w:t>
      </w:r>
      <w:r w:rsidR="00F87449" w:rsidRPr="00F87449">
        <w:rPr>
          <w:sz w:val="24"/>
          <w:szCs w:val="24"/>
        </w:rPr>
        <w:t>D</w:t>
      </w:r>
      <w:r w:rsidRPr="00F87449">
        <w:rPr>
          <w:sz w:val="24"/>
          <w:szCs w:val="24"/>
        </w:rPr>
        <w:t xml:space="preserve">ie Nachfrage </w:t>
      </w:r>
      <w:r w:rsidR="002B1082">
        <w:rPr>
          <w:sz w:val="24"/>
          <w:szCs w:val="24"/>
        </w:rPr>
        <w:t>nach</w:t>
      </w:r>
      <w:r w:rsidRPr="00F87449">
        <w:rPr>
          <w:sz w:val="24"/>
          <w:szCs w:val="24"/>
        </w:rPr>
        <w:t xml:space="preserve"> immer größeren </w:t>
      </w:r>
      <w:r w:rsidR="006F15A0">
        <w:rPr>
          <w:sz w:val="24"/>
          <w:szCs w:val="24"/>
        </w:rPr>
        <w:t>Leistungen</w:t>
      </w:r>
      <w:r w:rsidRPr="00F87449">
        <w:rPr>
          <w:sz w:val="24"/>
          <w:szCs w:val="24"/>
        </w:rPr>
        <w:t xml:space="preserve"> </w:t>
      </w:r>
      <w:r w:rsidR="00AA5241" w:rsidRPr="00F87449">
        <w:rPr>
          <w:sz w:val="24"/>
          <w:szCs w:val="24"/>
        </w:rPr>
        <w:t xml:space="preserve">zeigt sich gleichermaßen </w:t>
      </w:r>
      <w:r w:rsidRPr="00F87449">
        <w:rPr>
          <w:sz w:val="24"/>
          <w:szCs w:val="24"/>
        </w:rPr>
        <w:t>in der Wasserversorgung, in Kaver</w:t>
      </w:r>
      <w:r w:rsidR="00AA5241" w:rsidRPr="00F87449">
        <w:rPr>
          <w:sz w:val="24"/>
          <w:szCs w:val="24"/>
        </w:rPr>
        <w:t xml:space="preserve">nen oder in </w:t>
      </w:r>
      <w:r w:rsidR="003910BE" w:rsidRPr="00F87449">
        <w:rPr>
          <w:sz w:val="24"/>
          <w:szCs w:val="24"/>
        </w:rPr>
        <w:t>Offshore-Anwendungen</w:t>
      </w:r>
      <w:r w:rsidR="00AA5241" w:rsidRPr="00F87449">
        <w:rPr>
          <w:sz w:val="24"/>
          <w:szCs w:val="24"/>
        </w:rPr>
        <w:t>.</w:t>
      </w:r>
    </w:p>
    <w:p w14:paraId="66976F4F" w14:textId="77777777" w:rsidR="00C731D2" w:rsidRPr="00F87449" w:rsidRDefault="00C731D2" w:rsidP="00480E3E">
      <w:pPr>
        <w:jc w:val="both"/>
        <w:rPr>
          <w:sz w:val="24"/>
          <w:szCs w:val="24"/>
        </w:rPr>
      </w:pPr>
    </w:p>
    <w:p w14:paraId="5C3BABA9" w14:textId="79727C20" w:rsidR="00D31A14" w:rsidRPr="00F87449" w:rsidRDefault="00D31A14" w:rsidP="00D31A14">
      <w:pPr>
        <w:jc w:val="both"/>
        <w:rPr>
          <w:sz w:val="24"/>
          <w:szCs w:val="24"/>
        </w:rPr>
      </w:pPr>
      <w:r w:rsidRPr="00F87449">
        <w:rPr>
          <w:sz w:val="24"/>
          <w:szCs w:val="24"/>
        </w:rPr>
        <w:t xml:space="preserve">Als Antriebe </w:t>
      </w:r>
      <w:r w:rsidR="003910BE" w:rsidRPr="00F87449">
        <w:rPr>
          <w:sz w:val="24"/>
          <w:szCs w:val="24"/>
        </w:rPr>
        <w:t xml:space="preserve">werden </w:t>
      </w:r>
      <w:r w:rsidRPr="00F87449">
        <w:rPr>
          <w:sz w:val="24"/>
          <w:szCs w:val="24"/>
        </w:rPr>
        <w:t>wassergefüllte</w:t>
      </w:r>
      <w:r w:rsidR="001C7D92" w:rsidRPr="00F87449">
        <w:rPr>
          <w:sz w:val="24"/>
          <w:szCs w:val="24"/>
        </w:rPr>
        <w:t xml:space="preserve"> </w:t>
      </w:r>
      <w:r w:rsidRPr="00F87449">
        <w:rPr>
          <w:sz w:val="24"/>
          <w:szCs w:val="24"/>
        </w:rPr>
        <w:t>Hochspannungsmotoren mit Spannungen von 1</w:t>
      </w:r>
      <w:r w:rsidR="00F21993">
        <w:rPr>
          <w:sz w:val="24"/>
          <w:szCs w:val="24"/>
        </w:rPr>
        <w:t xml:space="preserve"> </w:t>
      </w:r>
      <w:r w:rsidRPr="00F87449">
        <w:rPr>
          <w:sz w:val="24"/>
          <w:szCs w:val="24"/>
        </w:rPr>
        <w:t xml:space="preserve">kV bis 11 kV </w:t>
      </w:r>
      <w:r w:rsidR="003910BE" w:rsidRPr="00F87449">
        <w:rPr>
          <w:sz w:val="24"/>
          <w:szCs w:val="24"/>
        </w:rPr>
        <w:t>eingesetzt</w:t>
      </w:r>
      <w:r w:rsidRPr="00F87449">
        <w:rPr>
          <w:sz w:val="24"/>
          <w:szCs w:val="24"/>
        </w:rPr>
        <w:t xml:space="preserve">. Ein bewährtes Druckausgleichssystem sorgt dafür, dass die Motoren keine Belastung durch mögliche Druckdifferenzen unter Wasser erfahren. </w:t>
      </w:r>
      <w:r w:rsidR="0008075E" w:rsidRPr="00F87449">
        <w:rPr>
          <w:sz w:val="24"/>
          <w:szCs w:val="24"/>
        </w:rPr>
        <w:t>Dadurch verlängert sich die Lebensdauer</w:t>
      </w:r>
      <w:r w:rsidRPr="00F87449">
        <w:rPr>
          <w:sz w:val="24"/>
          <w:szCs w:val="24"/>
        </w:rPr>
        <w:t xml:space="preserve"> </w:t>
      </w:r>
      <w:r w:rsidR="00EA67D0" w:rsidRPr="00F87449">
        <w:rPr>
          <w:sz w:val="24"/>
          <w:szCs w:val="24"/>
        </w:rPr>
        <w:t xml:space="preserve">und eine </w:t>
      </w:r>
      <w:r w:rsidRPr="00F87449">
        <w:rPr>
          <w:sz w:val="24"/>
          <w:szCs w:val="24"/>
        </w:rPr>
        <w:t>regelmäßige Wartung ist nicht notwendig.</w:t>
      </w:r>
    </w:p>
    <w:p w14:paraId="78355885" w14:textId="77777777" w:rsidR="00D31A14" w:rsidRPr="00F87449" w:rsidRDefault="00D31A14" w:rsidP="00480E3E">
      <w:pPr>
        <w:jc w:val="both"/>
        <w:rPr>
          <w:sz w:val="24"/>
          <w:szCs w:val="24"/>
        </w:rPr>
      </w:pPr>
    </w:p>
    <w:p w14:paraId="3191D643" w14:textId="6A10BA54" w:rsidR="006C36DA" w:rsidRPr="00F87449" w:rsidRDefault="006C36DA" w:rsidP="00480E3E">
      <w:pPr>
        <w:jc w:val="both"/>
        <w:rPr>
          <w:sz w:val="24"/>
          <w:szCs w:val="24"/>
        </w:rPr>
      </w:pPr>
      <w:r w:rsidRPr="00F87449">
        <w:rPr>
          <w:sz w:val="24"/>
          <w:szCs w:val="24"/>
        </w:rPr>
        <w:t>Der Pumpen</w:t>
      </w:r>
      <w:r w:rsidR="000D19C0">
        <w:rPr>
          <w:sz w:val="24"/>
          <w:szCs w:val="24"/>
        </w:rPr>
        <w:t>her</w:t>
      </w:r>
      <w:r w:rsidRPr="00F87449">
        <w:rPr>
          <w:sz w:val="24"/>
          <w:szCs w:val="24"/>
        </w:rPr>
        <w:t>steller hat die Aggregate komplett selbst entwickelt und fertigt sie an seinem deutschen Standort im Werk Frankenthal.</w:t>
      </w:r>
    </w:p>
    <w:p w14:paraId="42D58A34" w14:textId="77777777" w:rsidR="006C36DA" w:rsidRPr="00F87449" w:rsidRDefault="006C36DA" w:rsidP="00480E3E">
      <w:pPr>
        <w:jc w:val="both"/>
        <w:rPr>
          <w:sz w:val="24"/>
          <w:szCs w:val="24"/>
        </w:rPr>
      </w:pPr>
    </w:p>
    <w:p w14:paraId="69F83171" w14:textId="1AB33C32" w:rsidR="007A36C0" w:rsidRDefault="00082B2C" w:rsidP="004B6F45">
      <w:pPr>
        <w:jc w:val="both"/>
        <w:rPr>
          <w:sz w:val="24"/>
          <w:szCs w:val="24"/>
        </w:rPr>
      </w:pPr>
      <w:r>
        <w:rPr>
          <w:sz w:val="24"/>
          <w:szCs w:val="24"/>
        </w:rPr>
        <w:t>Foto</w:t>
      </w:r>
      <w:r w:rsidR="00DB568A">
        <w:rPr>
          <w:sz w:val="24"/>
          <w:szCs w:val="24"/>
        </w:rPr>
        <w:t xml:space="preserve"> 1 + 2</w:t>
      </w:r>
      <w:r w:rsidR="009A35B3" w:rsidRPr="00F87449">
        <w:rPr>
          <w:sz w:val="24"/>
          <w:szCs w:val="24"/>
        </w:rPr>
        <w:t>: Pumpen der Baureihe UPZ sind zukünftig auch bis zu einem Durchmesser von 50 Zoll (1.250 mm) und mit Förderleistungen von 5.000 Kubikmeter</w:t>
      </w:r>
      <w:r w:rsidR="003910BE" w:rsidRPr="00F87449">
        <w:rPr>
          <w:sz w:val="24"/>
          <w:szCs w:val="24"/>
        </w:rPr>
        <w:t>n</w:t>
      </w:r>
      <w:r w:rsidR="009A35B3" w:rsidRPr="00F87449">
        <w:rPr>
          <w:sz w:val="24"/>
          <w:szCs w:val="24"/>
        </w:rPr>
        <w:t xml:space="preserve"> pro Stunde lieferbar. </w:t>
      </w:r>
    </w:p>
    <w:p w14:paraId="1523B9C5" w14:textId="718DB31C" w:rsidR="00052EE6" w:rsidRPr="00F87449" w:rsidRDefault="001D2648" w:rsidP="004B6F45">
      <w:pPr>
        <w:jc w:val="both"/>
        <w:rPr>
          <w:sz w:val="24"/>
          <w:szCs w:val="24"/>
        </w:rPr>
      </w:pPr>
      <w:r w:rsidRPr="00F87449">
        <w:rPr>
          <w:sz w:val="24"/>
          <w:szCs w:val="24"/>
        </w:rPr>
        <w:t>(</w:t>
      </w:r>
      <w:r w:rsidR="00F91F59" w:rsidRPr="00F87449">
        <w:rPr>
          <w:rFonts w:cs="Arial"/>
          <w:sz w:val="24"/>
          <w:szCs w:val="24"/>
        </w:rPr>
        <w:t xml:space="preserve">© </w:t>
      </w:r>
      <w:r w:rsidR="00391FEC" w:rsidRPr="00F87449">
        <w:rPr>
          <w:sz w:val="24"/>
          <w:szCs w:val="24"/>
        </w:rPr>
        <w:t>KSB SE &amp; Co. KGaA, Frankenthal</w:t>
      </w:r>
      <w:r w:rsidRPr="00F87449">
        <w:rPr>
          <w:sz w:val="24"/>
          <w:szCs w:val="24"/>
        </w:rPr>
        <w:t>)</w:t>
      </w:r>
    </w:p>
    <w:p w14:paraId="169A7BFB" w14:textId="77777777" w:rsidR="006B5BF4" w:rsidRDefault="006B5BF4" w:rsidP="001520EE">
      <w:pPr>
        <w:jc w:val="both"/>
        <w:rPr>
          <w:sz w:val="24"/>
          <w:szCs w:val="24"/>
        </w:rPr>
      </w:pPr>
    </w:p>
    <w:sectPr w:rsidR="006B5BF4" w:rsidSect="001C54C5">
      <w:headerReference w:type="default" r:id="rId10"/>
      <w:headerReference w:type="first" r:id="rId11"/>
      <w:pgSz w:w="11907" w:h="16840"/>
      <w:pgMar w:top="2446" w:right="2693" w:bottom="709" w:left="2127" w:header="1135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B712EC" w14:textId="77777777" w:rsidR="00F21246" w:rsidRDefault="00F21246" w:rsidP="00803867">
      <w:r>
        <w:separator/>
      </w:r>
    </w:p>
  </w:endnote>
  <w:endnote w:type="continuationSeparator" w:id="0">
    <w:p w14:paraId="0B0CE452" w14:textId="77777777" w:rsidR="00F21246" w:rsidRDefault="00F21246" w:rsidP="0080386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DD3DF4F" w14:textId="77777777" w:rsidR="00F21246" w:rsidRDefault="00F21246" w:rsidP="00803867">
      <w:r>
        <w:separator/>
      </w:r>
    </w:p>
  </w:footnote>
  <w:footnote w:type="continuationSeparator" w:id="0">
    <w:p w14:paraId="72DDC1D5" w14:textId="77777777" w:rsidR="00F21246" w:rsidRDefault="00F21246" w:rsidP="0080386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CF29F3" w14:textId="088E355B" w:rsidR="001C7D92" w:rsidRDefault="00DA13EC">
    <w:pPr>
      <w:pStyle w:val="Kopfzeile"/>
      <w:tabs>
        <w:tab w:val="left" w:pos="6237"/>
      </w:tabs>
      <w:rPr>
        <w:rFonts w:ascii="CG Times" w:hAnsi="CG Times"/>
      </w:rPr>
    </w:pPr>
    <w:r w:rsidRPr="000F6E6C">
      <w:rPr>
        <w:rFonts w:cs="Arial"/>
        <w:sz w:val="16"/>
        <w:szCs w:val="16"/>
      </w:rPr>
      <w:fldChar w:fldCharType="begin"/>
    </w:r>
    <w:r w:rsidRPr="000F6E6C">
      <w:rPr>
        <w:rFonts w:cs="Arial"/>
        <w:sz w:val="16"/>
        <w:szCs w:val="16"/>
      </w:rPr>
      <w:instrText xml:space="preserve"> FILENAME  \* MERGEFORMAT </w:instrText>
    </w:r>
    <w:r w:rsidRPr="000F6E6C">
      <w:rPr>
        <w:rFonts w:cs="Arial"/>
        <w:sz w:val="16"/>
        <w:szCs w:val="16"/>
      </w:rPr>
      <w:fldChar w:fldCharType="separate"/>
    </w:r>
    <w:r w:rsidR="00F21993">
      <w:rPr>
        <w:rFonts w:cs="Arial"/>
        <w:noProof/>
        <w:sz w:val="16"/>
        <w:szCs w:val="16"/>
      </w:rPr>
      <w:t>D_Rastererweiterung_UPZ_02.docx</w:t>
    </w:r>
    <w:r w:rsidRPr="000F6E6C">
      <w:rPr>
        <w:rFonts w:cs="Arial"/>
        <w:noProof/>
        <w:sz w:val="16"/>
        <w:szCs w:val="16"/>
      </w:rPr>
      <w:fldChar w:fldCharType="end"/>
    </w:r>
    <w:r w:rsidR="001C7D92">
      <w:rPr>
        <w:rFonts w:ascii="CG Times" w:hAnsi="CG Times"/>
      </w:rPr>
      <w:tab/>
      <w:t xml:space="preserve">Seite </w:t>
    </w:r>
    <w:r w:rsidR="001C7D92">
      <w:rPr>
        <w:rStyle w:val="Seitenzahl"/>
        <w:rFonts w:ascii="CG Times" w:hAnsi="CG Times"/>
      </w:rPr>
      <w:fldChar w:fldCharType="begin"/>
    </w:r>
    <w:r w:rsidR="001C7D92">
      <w:rPr>
        <w:rStyle w:val="Seitenzahl"/>
        <w:rFonts w:ascii="CG Times" w:hAnsi="CG Times"/>
      </w:rPr>
      <w:instrText xml:space="preserve"> PAGE </w:instrText>
    </w:r>
    <w:r w:rsidR="001C7D92">
      <w:rPr>
        <w:rStyle w:val="Seitenzahl"/>
        <w:rFonts w:ascii="CG Times" w:hAnsi="CG Times"/>
      </w:rPr>
      <w:fldChar w:fldCharType="separate"/>
    </w:r>
    <w:r w:rsidR="00DA33E7">
      <w:rPr>
        <w:rStyle w:val="Seitenzahl"/>
        <w:rFonts w:ascii="CG Times" w:hAnsi="CG Times"/>
        <w:noProof/>
      </w:rPr>
      <w:t>1</w:t>
    </w:r>
    <w:r w:rsidR="001C7D92">
      <w:rPr>
        <w:rStyle w:val="Seitenzahl"/>
        <w:rFonts w:ascii="CG Times" w:hAnsi="CG Times"/>
      </w:rPr>
      <w:fldChar w:fldCharType="end"/>
    </w:r>
    <w:r w:rsidR="001C7D92">
      <w:rPr>
        <w:rStyle w:val="Seitenzahl"/>
        <w:rFonts w:ascii="CG Times" w:hAnsi="CG Times"/>
      </w:rPr>
      <w:t xml:space="preserve"> von </w:t>
    </w:r>
    <w:fldSimple w:instr=" NUMPAGES  \* MERGEFORMAT ">
      <w:r w:rsidR="00DA33E7" w:rsidRPr="00DA33E7">
        <w:rPr>
          <w:rStyle w:val="Seitenzahl"/>
          <w:noProof/>
        </w:rPr>
        <w:t>1</w:t>
      </w:r>
    </w:fldSimple>
  </w:p>
  <w:p w14:paraId="34892E5D" w14:textId="3FB57C08" w:rsidR="001C7D92" w:rsidRDefault="001C7D92">
    <w:pPr>
      <w:pStyle w:val="Kopfzeile"/>
      <w:tabs>
        <w:tab w:val="left" w:pos="6237"/>
      </w:tabs>
      <w:rPr>
        <w:rFonts w:ascii="CG Times" w:hAnsi="CG Times"/>
      </w:rPr>
    </w:pPr>
    <w:r>
      <w:rPr>
        <w:rFonts w:ascii="CG Times" w:hAnsi="CG Times"/>
      </w:rPr>
      <w:tab/>
    </w:r>
    <w:r>
      <w:rPr>
        <w:rFonts w:ascii="CG Times" w:hAnsi="CG Times"/>
      </w:rPr>
      <w:fldChar w:fldCharType="begin"/>
    </w:r>
    <w:r>
      <w:rPr>
        <w:rFonts w:ascii="CG Times" w:hAnsi="CG Times"/>
      </w:rPr>
      <w:instrText>DATE \@ "d. MMMM yyyy"</w:instrText>
    </w:r>
    <w:r>
      <w:rPr>
        <w:rFonts w:ascii="CG Times" w:hAnsi="CG Times"/>
      </w:rPr>
      <w:fldChar w:fldCharType="separate"/>
    </w:r>
    <w:r w:rsidR="00DA33E7">
      <w:rPr>
        <w:rFonts w:ascii="CG Times" w:hAnsi="CG Times"/>
        <w:noProof/>
      </w:rPr>
      <w:t>8. März 2021</w:t>
    </w:r>
    <w:r>
      <w:rPr>
        <w:rFonts w:ascii="CG Times" w:hAnsi="CG Times"/>
      </w:rPr>
      <w:fldChar w:fldCharType="end"/>
    </w:r>
  </w:p>
  <w:p w14:paraId="0DC46C85" w14:textId="77777777" w:rsidR="001C7D92" w:rsidRDefault="001C7D92">
    <w:pPr>
      <w:pStyle w:val="Kopfzeile"/>
      <w:rPr>
        <w:rFonts w:ascii="CG Times" w:hAnsi="CG Time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7926761" w14:textId="77777777" w:rsidR="001C7D92" w:rsidRDefault="001C7D92">
    <w:pPr>
      <w:pStyle w:val="Kopfzeile"/>
      <w:tabs>
        <w:tab w:val="left" w:pos="6237"/>
      </w:tabs>
      <w:rPr>
        <w:b/>
      </w:rPr>
    </w:pPr>
    <w:r>
      <w:rPr>
        <w:b/>
      </w:rPr>
      <w:tab/>
      <w:t>Diese Pressemitteilung</w:t>
    </w:r>
  </w:p>
  <w:p w14:paraId="0694D606" w14:textId="77777777" w:rsidR="001C7D92" w:rsidRDefault="001C7D92">
    <w:pPr>
      <w:pStyle w:val="Kopfzeile"/>
      <w:tabs>
        <w:tab w:val="left" w:pos="6237"/>
      </w:tabs>
      <w:rPr>
        <w:b/>
      </w:rPr>
    </w:pPr>
    <w:r>
      <w:t>http://www.ksb.de</w:t>
    </w:r>
    <w:r>
      <w:rPr>
        <w:b/>
      </w:rPr>
      <w:tab/>
      <w:t xml:space="preserve">Seite </w:t>
    </w:r>
    <w:r>
      <w:rPr>
        <w:rStyle w:val="Seitenzahl"/>
      </w:rPr>
      <w:fldChar w:fldCharType="begin"/>
    </w:r>
    <w:r>
      <w:rPr>
        <w:rStyle w:val="Seitenzahl"/>
      </w:rPr>
      <w:instrText xml:space="preserve"> PAGE </w:instrText>
    </w:r>
    <w:r>
      <w:rPr>
        <w:rStyle w:val="Seitenzahl"/>
      </w:rPr>
      <w:fldChar w:fldCharType="separate"/>
    </w:r>
    <w:r>
      <w:rPr>
        <w:rStyle w:val="Seitenzahl"/>
      </w:rPr>
      <w:t>1</w:t>
    </w:r>
    <w:r>
      <w:rPr>
        <w:rStyle w:val="Seitenzahl"/>
      </w:rPr>
      <w:fldChar w:fldCharType="end"/>
    </w:r>
    <w:r>
      <w:rPr>
        <w:rStyle w:val="Seitenzahl"/>
      </w:rPr>
      <w:t xml:space="preserve"> von </w:t>
    </w:r>
    <w:fldSimple w:instr=" NUMPAGES  \* MERGEFORMAT ">
      <w:r w:rsidR="00F21993" w:rsidRPr="00F21993">
        <w:rPr>
          <w:rStyle w:val="Seitenzahl"/>
          <w:noProof/>
        </w:rPr>
        <w:t>1</w:t>
      </w:r>
    </w:fldSimple>
  </w:p>
  <w:p w14:paraId="16E3593B" w14:textId="055535C5" w:rsidR="001C7D92" w:rsidRDefault="001C7D92">
    <w:pPr>
      <w:pStyle w:val="Kopfzeile"/>
      <w:tabs>
        <w:tab w:val="left" w:pos="6237"/>
      </w:tabs>
      <w:rPr>
        <w:b/>
      </w:rPr>
    </w:pPr>
    <w:r>
      <w:rPr>
        <w:b/>
      </w:rPr>
      <w:tab/>
    </w:r>
    <w:r>
      <w:rPr>
        <w:b/>
      </w:rPr>
      <w:fldChar w:fldCharType="begin"/>
    </w:r>
    <w:r>
      <w:rPr>
        <w:b/>
      </w:rPr>
      <w:instrText>DATE \@ "d. MMMM yyyy"</w:instrText>
    </w:r>
    <w:r>
      <w:rPr>
        <w:b/>
      </w:rPr>
      <w:fldChar w:fldCharType="separate"/>
    </w:r>
    <w:r w:rsidR="00DA33E7">
      <w:rPr>
        <w:b/>
        <w:noProof/>
      </w:rPr>
      <w:t>8. März 2021</w:t>
    </w:r>
    <w:r>
      <w:rPr>
        <w:b/>
      </w:rPr>
      <w:fldChar w:fldCharType="end"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B52DD006-B518-4A84-85AD-3001A4C3345F}"/>
    <w:docVar w:name="dgnword-eventsink" w:val="323768544"/>
  </w:docVars>
  <w:rsids>
    <w:rsidRoot w:val="001520EE"/>
    <w:rsid w:val="00052EE6"/>
    <w:rsid w:val="0008075E"/>
    <w:rsid w:val="00081AAE"/>
    <w:rsid w:val="00082B2C"/>
    <w:rsid w:val="000C795C"/>
    <w:rsid w:val="000D19C0"/>
    <w:rsid w:val="000F6E6C"/>
    <w:rsid w:val="00107EA2"/>
    <w:rsid w:val="0011744E"/>
    <w:rsid w:val="00133F1F"/>
    <w:rsid w:val="001520EE"/>
    <w:rsid w:val="00173E36"/>
    <w:rsid w:val="001845F5"/>
    <w:rsid w:val="00186212"/>
    <w:rsid w:val="001C54C5"/>
    <w:rsid w:val="001C7D92"/>
    <w:rsid w:val="001D2648"/>
    <w:rsid w:val="00205A23"/>
    <w:rsid w:val="00212549"/>
    <w:rsid w:val="00237226"/>
    <w:rsid w:val="00240989"/>
    <w:rsid w:val="002A057C"/>
    <w:rsid w:val="002B1082"/>
    <w:rsid w:val="002C55AF"/>
    <w:rsid w:val="002E5166"/>
    <w:rsid w:val="002F65B7"/>
    <w:rsid w:val="00306315"/>
    <w:rsid w:val="00307739"/>
    <w:rsid w:val="0032199A"/>
    <w:rsid w:val="00344C7A"/>
    <w:rsid w:val="00351EEE"/>
    <w:rsid w:val="00367CC7"/>
    <w:rsid w:val="00371C8C"/>
    <w:rsid w:val="003910BE"/>
    <w:rsid w:val="00391FEC"/>
    <w:rsid w:val="003E01BC"/>
    <w:rsid w:val="003F1C71"/>
    <w:rsid w:val="00400C8E"/>
    <w:rsid w:val="0040413F"/>
    <w:rsid w:val="00407DE5"/>
    <w:rsid w:val="00441947"/>
    <w:rsid w:val="00454A63"/>
    <w:rsid w:val="004562E4"/>
    <w:rsid w:val="00457DAB"/>
    <w:rsid w:val="00480E3E"/>
    <w:rsid w:val="004B6F45"/>
    <w:rsid w:val="005622D8"/>
    <w:rsid w:val="005714A9"/>
    <w:rsid w:val="00580E11"/>
    <w:rsid w:val="0059373C"/>
    <w:rsid w:val="005A6577"/>
    <w:rsid w:val="005A76B0"/>
    <w:rsid w:val="005E746B"/>
    <w:rsid w:val="00603697"/>
    <w:rsid w:val="0062347C"/>
    <w:rsid w:val="00676850"/>
    <w:rsid w:val="006847EB"/>
    <w:rsid w:val="006B5BF4"/>
    <w:rsid w:val="006C36DA"/>
    <w:rsid w:val="006E4488"/>
    <w:rsid w:val="006F15A0"/>
    <w:rsid w:val="00772E23"/>
    <w:rsid w:val="007A36C0"/>
    <w:rsid w:val="007B277A"/>
    <w:rsid w:val="007D33B4"/>
    <w:rsid w:val="00803867"/>
    <w:rsid w:val="00845A42"/>
    <w:rsid w:val="00852732"/>
    <w:rsid w:val="008A1702"/>
    <w:rsid w:val="008B5B7F"/>
    <w:rsid w:val="008C05A9"/>
    <w:rsid w:val="008D5C4D"/>
    <w:rsid w:val="008F502C"/>
    <w:rsid w:val="00904A47"/>
    <w:rsid w:val="009149A4"/>
    <w:rsid w:val="00923843"/>
    <w:rsid w:val="0092546A"/>
    <w:rsid w:val="00936563"/>
    <w:rsid w:val="00951FF8"/>
    <w:rsid w:val="00962B45"/>
    <w:rsid w:val="009A35B3"/>
    <w:rsid w:val="009B7462"/>
    <w:rsid w:val="009E6620"/>
    <w:rsid w:val="00A07AFF"/>
    <w:rsid w:val="00A07EE6"/>
    <w:rsid w:val="00A522CF"/>
    <w:rsid w:val="00A76C3E"/>
    <w:rsid w:val="00A850DE"/>
    <w:rsid w:val="00A87029"/>
    <w:rsid w:val="00A9172B"/>
    <w:rsid w:val="00AA5241"/>
    <w:rsid w:val="00AB21C8"/>
    <w:rsid w:val="00AB2617"/>
    <w:rsid w:val="00AF29F0"/>
    <w:rsid w:val="00B22E34"/>
    <w:rsid w:val="00B66923"/>
    <w:rsid w:val="00B74B38"/>
    <w:rsid w:val="00B76179"/>
    <w:rsid w:val="00BF16A6"/>
    <w:rsid w:val="00C14652"/>
    <w:rsid w:val="00C6243D"/>
    <w:rsid w:val="00C65C2F"/>
    <w:rsid w:val="00C70B0B"/>
    <w:rsid w:val="00C731D2"/>
    <w:rsid w:val="00C75597"/>
    <w:rsid w:val="00CC3FB0"/>
    <w:rsid w:val="00CC65B2"/>
    <w:rsid w:val="00CE1C25"/>
    <w:rsid w:val="00CF40C8"/>
    <w:rsid w:val="00D130A7"/>
    <w:rsid w:val="00D1722B"/>
    <w:rsid w:val="00D31A14"/>
    <w:rsid w:val="00D31EDA"/>
    <w:rsid w:val="00D61A08"/>
    <w:rsid w:val="00D67EAD"/>
    <w:rsid w:val="00D74BE9"/>
    <w:rsid w:val="00D8698A"/>
    <w:rsid w:val="00DA13EC"/>
    <w:rsid w:val="00DA33E7"/>
    <w:rsid w:val="00DB568A"/>
    <w:rsid w:val="00E07FD1"/>
    <w:rsid w:val="00E11193"/>
    <w:rsid w:val="00E34721"/>
    <w:rsid w:val="00E34C89"/>
    <w:rsid w:val="00E36D79"/>
    <w:rsid w:val="00EA67D0"/>
    <w:rsid w:val="00EC0F89"/>
    <w:rsid w:val="00EC2FBF"/>
    <w:rsid w:val="00EC6420"/>
    <w:rsid w:val="00F21246"/>
    <w:rsid w:val="00F21993"/>
    <w:rsid w:val="00F25E15"/>
    <w:rsid w:val="00F632B8"/>
    <w:rsid w:val="00F87449"/>
    <w:rsid w:val="00F91F59"/>
    <w:rsid w:val="00FD1054"/>
    <w:rsid w:val="00FF3D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2EC6F893"/>
  <w15:docId w15:val="{A1DC9884-340F-428C-AE04-1FC1AAD198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1520EE"/>
    <w:pPr>
      <w:spacing w:after="0" w:line="240" w:lineRule="auto"/>
    </w:pPr>
    <w:rPr>
      <w:rFonts w:ascii="Arial" w:eastAsia="Times New Roman" w:hAnsi="Arial" w:cs="Times New Roman"/>
      <w:sz w:val="20"/>
      <w:szCs w:val="20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semiHidden/>
    <w:rsid w:val="001520EE"/>
    <w:pPr>
      <w:tabs>
        <w:tab w:val="center" w:pos="4819"/>
        <w:tab w:val="right" w:pos="9071"/>
      </w:tabs>
    </w:pPr>
  </w:style>
  <w:style w:type="character" w:customStyle="1" w:styleId="KopfzeileZchn">
    <w:name w:val="Kopfzeile Zchn"/>
    <w:basedOn w:val="Absatz-Standardschriftart"/>
    <w:link w:val="Kopfzeile"/>
    <w:semiHidden/>
    <w:rsid w:val="001520EE"/>
    <w:rPr>
      <w:rFonts w:ascii="Arial" w:eastAsia="Times New Roman" w:hAnsi="Arial" w:cs="Times New Roman"/>
      <w:sz w:val="20"/>
      <w:szCs w:val="20"/>
      <w:lang w:eastAsia="de-DE"/>
    </w:rPr>
  </w:style>
  <w:style w:type="character" w:styleId="Seitenzahl">
    <w:name w:val="page number"/>
    <w:basedOn w:val="Absatz-Standardschriftart"/>
    <w:semiHidden/>
    <w:rsid w:val="001520EE"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520EE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520EE"/>
    <w:rPr>
      <w:rFonts w:ascii="Tahoma" w:eastAsia="Times New Roman" w:hAnsi="Tahoma" w:cs="Tahoma"/>
      <w:sz w:val="16"/>
      <w:szCs w:val="16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803867"/>
    <w:pPr>
      <w:tabs>
        <w:tab w:val="center" w:pos="4513"/>
        <w:tab w:val="right" w:pos="9026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803867"/>
    <w:rPr>
      <w:rFonts w:ascii="Arial" w:eastAsia="Times New Roman" w:hAnsi="Arial" w:cs="Times New Roman"/>
      <w:sz w:val="20"/>
      <w:szCs w:val="20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A8702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A87029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A87029"/>
    <w:rPr>
      <w:rFonts w:ascii="Arial" w:eastAsia="Times New Roman" w:hAnsi="Arial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A8702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A87029"/>
    <w:rPr>
      <w:rFonts w:ascii="Arial" w:eastAsia="Times New Roman" w:hAnsi="Arial" w:cs="Times New Roman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68515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7A56ACB-E39C-4A7E-9D56-4C3207E45ECD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B6DFA38-939D-48A5-8308-CF2562DAD5E4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office/2006/documentManagement/types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F5F3362E-15C4-42D4-ABE7-631B730C865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D62FBFF-AACE-467B-8392-8E82EB645E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1938</Characters>
  <Application>Microsoft Office Word</Application>
  <DocSecurity>0</DocSecurity>
  <Lines>16</Lines>
  <Paragraphs>4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>KSB Group</Company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PAULCHR</dc:creator>
  <cp:lastModifiedBy>Steffel, Lena</cp:lastModifiedBy>
  <cp:revision>2</cp:revision>
  <cp:lastPrinted>2018-11-12T08:38:00Z</cp:lastPrinted>
  <dcterms:created xsi:type="dcterms:W3CDTF">2021-03-08T07:39:00Z</dcterms:created>
  <dcterms:modified xsi:type="dcterms:W3CDTF">2021-03-08T07:39:00Z</dcterms:modified>
</cp:coreProperties>
</file>