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5A6" w:rsidRPr="00855CFD" w:rsidRDefault="00D204E8" w:rsidP="005F53FB">
      <w:pPr>
        <w:pStyle w:val="titel"/>
        <w:tabs>
          <w:tab w:val="clear" w:pos="0"/>
        </w:tabs>
        <w:ind w:right="2443"/>
        <w:rPr>
          <w:b w:val="0"/>
          <w:color w:val="000000" w:themeColor="text1"/>
          <w:lang w:val="de-DE"/>
        </w:rPr>
      </w:pPr>
      <w:bookmarkStart w:id="0" w:name="_GoBack"/>
      <w:bookmarkEnd w:id="0"/>
      <w:r>
        <w:rPr>
          <w:b w:val="0"/>
          <w:color w:val="000000" w:themeColor="text1"/>
          <w:lang w:val="de-DE"/>
        </w:rPr>
        <w:t xml:space="preserve">KSB Konzern: </w:t>
      </w:r>
      <w:r w:rsidR="00064D78" w:rsidRPr="00855CFD">
        <w:rPr>
          <w:b w:val="0"/>
          <w:color w:val="000000" w:themeColor="text1"/>
          <w:lang w:val="de-DE"/>
        </w:rPr>
        <w:t>Auftragseingang</w:t>
      </w:r>
      <w:r w:rsidR="00855CFD">
        <w:rPr>
          <w:b w:val="0"/>
          <w:color w:val="000000" w:themeColor="text1"/>
          <w:lang w:val="de-DE"/>
        </w:rPr>
        <w:t xml:space="preserve"> </w:t>
      </w:r>
      <w:r>
        <w:rPr>
          <w:b w:val="0"/>
          <w:color w:val="000000" w:themeColor="text1"/>
          <w:lang w:val="de-DE"/>
        </w:rPr>
        <w:t xml:space="preserve">wächst </w:t>
      </w:r>
      <w:r w:rsidR="00064D78" w:rsidRPr="00855CFD">
        <w:rPr>
          <w:b w:val="0"/>
          <w:color w:val="000000" w:themeColor="text1"/>
          <w:lang w:val="de-DE"/>
        </w:rPr>
        <w:t>trotz negativer Währungseffekte</w:t>
      </w:r>
    </w:p>
    <w:p w:rsidR="00594CFF" w:rsidRDefault="000A657A" w:rsidP="00AD27B6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br/>
      </w:r>
      <w:r w:rsidR="006E31A2">
        <w:rPr>
          <w:color w:val="auto"/>
          <w:lang w:val="de-DE"/>
        </w:rPr>
        <w:br/>
      </w:r>
      <w:r w:rsidR="0030626A" w:rsidRPr="005433FB">
        <w:rPr>
          <w:color w:val="auto"/>
          <w:sz w:val="24"/>
          <w:szCs w:val="24"/>
          <w:lang w:val="de-DE"/>
        </w:rPr>
        <w:t>FRANKENTHAL:</w:t>
      </w:r>
      <w:r w:rsidR="00AF6F56" w:rsidRPr="005433FB">
        <w:rPr>
          <w:color w:val="auto"/>
          <w:sz w:val="24"/>
          <w:szCs w:val="24"/>
          <w:lang w:val="de-DE"/>
        </w:rPr>
        <w:t xml:space="preserve"> </w:t>
      </w:r>
      <w:r w:rsidR="00803091" w:rsidRPr="005433FB">
        <w:rPr>
          <w:color w:val="auto"/>
          <w:sz w:val="24"/>
          <w:szCs w:val="24"/>
          <w:lang w:val="de-DE"/>
        </w:rPr>
        <w:t>Auftragseingang und Um</w:t>
      </w:r>
      <w:r w:rsidR="005433FB">
        <w:rPr>
          <w:color w:val="auto"/>
          <w:sz w:val="24"/>
          <w:szCs w:val="24"/>
          <w:lang w:val="de-DE"/>
        </w:rPr>
        <w:softHyphen/>
      </w:r>
      <w:r w:rsidR="00803091" w:rsidRPr="005433FB">
        <w:rPr>
          <w:color w:val="auto"/>
          <w:sz w:val="24"/>
          <w:szCs w:val="24"/>
          <w:lang w:val="de-DE"/>
        </w:rPr>
        <w:t>satz</w:t>
      </w:r>
      <w:r w:rsidR="00594CFF">
        <w:rPr>
          <w:color w:val="auto"/>
          <w:sz w:val="24"/>
          <w:szCs w:val="24"/>
          <w:lang w:val="de-DE"/>
        </w:rPr>
        <w:t xml:space="preserve"> im KSB Konzern haben sich in den ersten sechs Monaten 2018 währungsbereinigt um 6,3 % und 1,1 % erhöht. </w:t>
      </w:r>
      <w:r w:rsidR="00803091" w:rsidRPr="005433FB">
        <w:rPr>
          <w:color w:val="auto"/>
          <w:sz w:val="24"/>
          <w:szCs w:val="24"/>
          <w:lang w:val="de-DE"/>
        </w:rPr>
        <w:t>Wesent</w:t>
      </w:r>
      <w:r w:rsidR="00803091" w:rsidRPr="005433FB">
        <w:rPr>
          <w:color w:val="auto"/>
          <w:sz w:val="24"/>
          <w:szCs w:val="24"/>
          <w:lang w:val="de-DE"/>
        </w:rPr>
        <w:softHyphen/>
        <w:t xml:space="preserve">liche Treiber </w:t>
      </w:r>
      <w:r w:rsidR="002C0E5C">
        <w:rPr>
          <w:color w:val="auto"/>
          <w:sz w:val="24"/>
          <w:szCs w:val="24"/>
          <w:lang w:val="de-DE"/>
        </w:rPr>
        <w:t xml:space="preserve">im Auftragseingang </w:t>
      </w:r>
      <w:r w:rsidR="00803091" w:rsidRPr="005433FB">
        <w:rPr>
          <w:color w:val="auto"/>
          <w:sz w:val="24"/>
          <w:szCs w:val="24"/>
          <w:lang w:val="de-DE"/>
        </w:rPr>
        <w:t>waren Kunden</w:t>
      </w:r>
      <w:r w:rsidR="002C0E5C">
        <w:rPr>
          <w:color w:val="auto"/>
          <w:sz w:val="24"/>
          <w:szCs w:val="24"/>
          <w:lang w:val="de-DE"/>
        </w:rPr>
        <w:softHyphen/>
      </w:r>
      <w:r w:rsidR="00803091" w:rsidRPr="005433FB">
        <w:rPr>
          <w:color w:val="auto"/>
          <w:sz w:val="24"/>
          <w:szCs w:val="24"/>
          <w:lang w:val="de-DE"/>
        </w:rPr>
        <w:t>bestel</w:t>
      </w:r>
      <w:r w:rsidR="002C0E5C">
        <w:rPr>
          <w:color w:val="auto"/>
          <w:sz w:val="24"/>
          <w:szCs w:val="24"/>
          <w:lang w:val="de-DE"/>
        </w:rPr>
        <w:softHyphen/>
      </w:r>
      <w:r w:rsidR="00803091" w:rsidRPr="005433FB">
        <w:rPr>
          <w:color w:val="auto"/>
          <w:sz w:val="24"/>
          <w:szCs w:val="24"/>
          <w:lang w:val="de-DE"/>
        </w:rPr>
        <w:t>lun</w:t>
      </w:r>
      <w:r w:rsidR="00AD27B6">
        <w:rPr>
          <w:color w:val="auto"/>
          <w:sz w:val="24"/>
          <w:szCs w:val="24"/>
          <w:lang w:val="de-DE"/>
        </w:rPr>
        <w:softHyphen/>
      </w:r>
      <w:r w:rsidR="00803091" w:rsidRPr="005433FB">
        <w:rPr>
          <w:color w:val="auto"/>
          <w:sz w:val="24"/>
          <w:szCs w:val="24"/>
          <w:lang w:val="de-DE"/>
        </w:rPr>
        <w:t>gen aus Indus</w:t>
      </w:r>
      <w:r w:rsidR="005433FB">
        <w:rPr>
          <w:color w:val="auto"/>
          <w:sz w:val="24"/>
          <w:szCs w:val="24"/>
          <w:lang w:val="de-DE"/>
        </w:rPr>
        <w:softHyphen/>
      </w:r>
      <w:r w:rsidR="00803091" w:rsidRPr="005433FB">
        <w:rPr>
          <w:color w:val="auto"/>
          <w:sz w:val="24"/>
          <w:szCs w:val="24"/>
          <w:lang w:val="de-DE"/>
        </w:rPr>
        <w:t>trie, Bergbau und Bau</w:t>
      </w:r>
      <w:r w:rsidR="00803091" w:rsidRPr="005433FB">
        <w:rPr>
          <w:color w:val="auto"/>
          <w:sz w:val="24"/>
          <w:szCs w:val="24"/>
          <w:lang w:val="de-DE"/>
        </w:rPr>
        <w:softHyphen/>
        <w:t>wirt</w:t>
      </w:r>
      <w:r w:rsidR="00803091" w:rsidRPr="005433FB">
        <w:rPr>
          <w:color w:val="auto"/>
          <w:sz w:val="24"/>
          <w:szCs w:val="24"/>
          <w:lang w:val="de-DE"/>
        </w:rPr>
        <w:softHyphen/>
        <w:t xml:space="preserve">schaft. </w:t>
      </w:r>
    </w:p>
    <w:p w:rsidR="00594CFF" w:rsidRDefault="00594CFF" w:rsidP="00AD27B6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</w:p>
    <w:p w:rsidR="00D86DE8" w:rsidRPr="005433FB" w:rsidRDefault="00803091" w:rsidP="00AD27B6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  <w:r w:rsidRPr="005433FB">
        <w:rPr>
          <w:color w:val="auto"/>
          <w:sz w:val="24"/>
          <w:szCs w:val="24"/>
          <w:lang w:val="de-DE"/>
        </w:rPr>
        <w:t xml:space="preserve">Auf die </w:t>
      </w:r>
      <w:r w:rsidR="00240942">
        <w:rPr>
          <w:color w:val="auto"/>
          <w:sz w:val="24"/>
          <w:szCs w:val="24"/>
          <w:lang w:val="de-DE"/>
        </w:rPr>
        <w:t>faktischen Auftragseingangs- und Umsatzw</w:t>
      </w:r>
      <w:r w:rsidRPr="005433FB">
        <w:rPr>
          <w:color w:val="auto"/>
          <w:sz w:val="24"/>
          <w:szCs w:val="24"/>
          <w:lang w:val="de-DE"/>
        </w:rPr>
        <w:t xml:space="preserve">erte wirkten sich die </w:t>
      </w:r>
      <w:r w:rsidR="00594CFF">
        <w:rPr>
          <w:color w:val="auto"/>
          <w:sz w:val="24"/>
          <w:szCs w:val="24"/>
          <w:lang w:val="de-DE"/>
        </w:rPr>
        <w:t>im ersten Halb</w:t>
      </w:r>
      <w:r w:rsidR="00240942">
        <w:rPr>
          <w:color w:val="auto"/>
          <w:sz w:val="24"/>
          <w:szCs w:val="24"/>
          <w:lang w:val="de-DE"/>
        </w:rPr>
        <w:softHyphen/>
      </w:r>
      <w:r w:rsidR="00594CFF">
        <w:rPr>
          <w:color w:val="auto"/>
          <w:sz w:val="24"/>
          <w:szCs w:val="24"/>
          <w:lang w:val="de-DE"/>
        </w:rPr>
        <w:t xml:space="preserve">jahr </w:t>
      </w:r>
      <w:r w:rsidRPr="005433FB">
        <w:rPr>
          <w:color w:val="auto"/>
          <w:sz w:val="24"/>
          <w:szCs w:val="24"/>
          <w:lang w:val="de-DE"/>
        </w:rPr>
        <w:t>veränderten Währungs</w:t>
      </w:r>
      <w:r w:rsidR="005433FB" w:rsidRPr="005433FB">
        <w:rPr>
          <w:color w:val="auto"/>
          <w:sz w:val="24"/>
          <w:szCs w:val="24"/>
          <w:lang w:val="de-DE"/>
        </w:rPr>
        <w:softHyphen/>
      </w:r>
      <w:r w:rsidR="00D86DE8" w:rsidRPr="005433FB">
        <w:rPr>
          <w:color w:val="auto"/>
          <w:sz w:val="24"/>
          <w:szCs w:val="24"/>
          <w:lang w:val="de-DE"/>
        </w:rPr>
        <w:softHyphen/>
      </w:r>
      <w:r w:rsidRPr="005433FB">
        <w:rPr>
          <w:color w:val="auto"/>
          <w:sz w:val="24"/>
          <w:szCs w:val="24"/>
          <w:lang w:val="de-DE"/>
        </w:rPr>
        <w:softHyphen/>
        <w:t>pari</w:t>
      </w:r>
      <w:r w:rsidR="00594CFF">
        <w:rPr>
          <w:color w:val="auto"/>
          <w:sz w:val="24"/>
          <w:szCs w:val="24"/>
          <w:lang w:val="de-DE"/>
        </w:rPr>
        <w:softHyphen/>
      </w:r>
      <w:r w:rsidRPr="005433FB">
        <w:rPr>
          <w:color w:val="auto"/>
          <w:sz w:val="24"/>
          <w:szCs w:val="24"/>
          <w:lang w:val="de-DE"/>
        </w:rPr>
        <w:t xml:space="preserve">täten </w:t>
      </w:r>
      <w:r w:rsidR="00BA047C">
        <w:rPr>
          <w:color w:val="auto"/>
          <w:sz w:val="24"/>
          <w:szCs w:val="24"/>
          <w:lang w:val="de-DE"/>
        </w:rPr>
        <w:t xml:space="preserve">vermindernd </w:t>
      </w:r>
      <w:r w:rsidRPr="005433FB">
        <w:rPr>
          <w:color w:val="auto"/>
          <w:sz w:val="24"/>
          <w:szCs w:val="24"/>
          <w:lang w:val="de-DE"/>
        </w:rPr>
        <w:t>aus.</w:t>
      </w:r>
      <w:r w:rsidR="00240942">
        <w:rPr>
          <w:color w:val="auto"/>
          <w:sz w:val="24"/>
          <w:szCs w:val="24"/>
          <w:lang w:val="de-DE"/>
        </w:rPr>
        <w:t xml:space="preserve"> Bei </w:t>
      </w:r>
      <w:r w:rsidR="00240942" w:rsidRPr="005433FB">
        <w:rPr>
          <w:color w:val="auto"/>
          <w:sz w:val="24"/>
          <w:szCs w:val="24"/>
          <w:lang w:val="de-DE"/>
        </w:rPr>
        <w:t>Währungs</w:t>
      </w:r>
      <w:r w:rsidR="00240942">
        <w:rPr>
          <w:color w:val="auto"/>
          <w:sz w:val="24"/>
          <w:szCs w:val="24"/>
          <w:lang w:val="de-DE"/>
        </w:rPr>
        <w:softHyphen/>
      </w:r>
      <w:r w:rsidR="00240942">
        <w:rPr>
          <w:color w:val="auto"/>
          <w:sz w:val="24"/>
          <w:szCs w:val="24"/>
          <w:lang w:val="de-DE"/>
        </w:rPr>
        <w:softHyphen/>
      </w:r>
      <w:r w:rsidR="00240942">
        <w:rPr>
          <w:color w:val="auto"/>
          <w:sz w:val="24"/>
          <w:szCs w:val="24"/>
          <w:lang w:val="de-DE"/>
        </w:rPr>
        <w:softHyphen/>
      </w:r>
      <w:r w:rsidR="00240942" w:rsidRPr="005433FB">
        <w:rPr>
          <w:color w:val="auto"/>
          <w:sz w:val="24"/>
          <w:szCs w:val="24"/>
          <w:lang w:val="de-DE"/>
        </w:rPr>
        <w:t>effekte</w:t>
      </w:r>
      <w:r w:rsidR="00240942">
        <w:rPr>
          <w:color w:val="auto"/>
          <w:sz w:val="24"/>
          <w:szCs w:val="24"/>
          <w:lang w:val="de-DE"/>
        </w:rPr>
        <w:t>n</w:t>
      </w:r>
      <w:r w:rsidR="00240942" w:rsidRPr="005433FB">
        <w:rPr>
          <w:color w:val="auto"/>
          <w:sz w:val="24"/>
          <w:szCs w:val="24"/>
          <w:lang w:val="de-DE"/>
        </w:rPr>
        <w:t xml:space="preserve"> in Höhe von 61,9 </w:t>
      </w:r>
      <w:r w:rsidR="00240942">
        <w:rPr>
          <w:color w:val="auto"/>
          <w:sz w:val="24"/>
          <w:szCs w:val="24"/>
          <w:lang w:val="de-DE"/>
        </w:rPr>
        <w:t xml:space="preserve">Mio. € </w:t>
      </w:r>
      <w:r w:rsidR="00594CFF">
        <w:rPr>
          <w:color w:val="auto"/>
          <w:sz w:val="24"/>
          <w:szCs w:val="24"/>
          <w:lang w:val="de-DE"/>
        </w:rPr>
        <w:t xml:space="preserve">erzielte KSB </w:t>
      </w:r>
      <w:r w:rsidR="00240942">
        <w:rPr>
          <w:color w:val="auto"/>
          <w:sz w:val="24"/>
          <w:szCs w:val="24"/>
          <w:lang w:val="de-DE"/>
        </w:rPr>
        <w:t>einen Auftrags</w:t>
      </w:r>
      <w:r w:rsidR="00240942">
        <w:rPr>
          <w:color w:val="auto"/>
          <w:sz w:val="24"/>
          <w:szCs w:val="24"/>
          <w:lang w:val="de-DE"/>
        </w:rPr>
        <w:softHyphen/>
      </w:r>
      <w:r w:rsidR="00BA047C">
        <w:rPr>
          <w:color w:val="auto"/>
          <w:sz w:val="24"/>
          <w:szCs w:val="24"/>
          <w:lang w:val="de-DE"/>
        </w:rPr>
        <w:softHyphen/>
      </w:r>
      <w:r w:rsidR="00240942">
        <w:rPr>
          <w:color w:val="auto"/>
          <w:sz w:val="24"/>
          <w:szCs w:val="24"/>
          <w:lang w:val="de-DE"/>
        </w:rPr>
        <w:t>ein</w:t>
      </w:r>
      <w:r w:rsidR="00240942">
        <w:rPr>
          <w:color w:val="auto"/>
          <w:sz w:val="24"/>
          <w:szCs w:val="24"/>
          <w:lang w:val="de-DE"/>
        </w:rPr>
        <w:softHyphen/>
        <w:t xml:space="preserve">gang von </w:t>
      </w:r>
      <w:r w:rsidR="00240942" w:rsidRPr="005433FB">
        <w:rPr>
          <w:color w:val="auto"/>
          <w:sz w:val="24"/>
          <w:szCs w:val="24"/>
          <w:lang w:val="de-DE"/>
        </w:rPr>
        <w:t xml:space="preserve">1.194,6 Mio. </w:t>
      </w:r>
      <w:r w:rsidR="00240942">
        <w:rPr>
          <w:color w:val="auto"/>
          <w:sz w:val="24"/>
          <w:szCs w:val="24"/>
          <w:lang w:val="de-DE"/>
        </w:rPr>
        <w:t>€, was gegenüber dem vergleichbaren Vorjahrs</w:t>
      </w:r>
      <w:r w:rsidR="00240942">
        <w:rPr>
          <w:color w:val="auto"/>
          <w:sz w:val="24"/>
          <w:szCs w:val="24"/>
          <w:lang w:val="de-DE"/>
        </w:rPr>
        <w:softHyphen/>
        <w:t xml:space="preserve">zeitraum einen Zuwachs </w:t>
      </w:r>
      <w:r w:rsidRPr="005433FB">
        <w:rPr>
          <w:color w:val="auto"/>
          <w:sz w:val="24"/>
          <w:szCs w:val="24"/>
          <w:lang w:val="de-DE"/>
        </w:rPr>
        <w:t xml:space="preserve">von </w:t>
      </w:r>
      <w:r w:rsidR="002C0E5C">
        <w:rPr>
          <w:color w:val="auto"/>
          <w:sz w:val="24"/>
          <w:szCs w:val="24"/>
          <w:lang w:val="de-DE"/>
        </w:rPr>
        <w:t>1</w:t>
      </w:r>
      <w:r w:rsidRPr="005433FB">
        <w:rPr>
          <w:color w:val="auto"/>
          <w:sz w:val="24"/>
          <w:szCs w:val="24"/>
          <w:lang w:val="de-DE"/>
        </w:rPr>
        <w:t xml:space="preserve">2,6 </w:t>
      </w:r>
      <w:r w:rsidR="00594CFF">
        <w:rPr>
          <w:color w:val="auto"/>
          <w:sz w:val="24"/>
          <w:szCs w:val="24"/>
          <w:lang w:val="de-DE"/>
        </w:rPr>
        <w:t xml:space="preserve">Mio. € </w:t>
      </w:r>
      <w:r w:rsidRPr="005433FB">
        <w:rPr>
          <w:color w:val="auto"/>
          <w:sz w:val="24"/>
          <w:szCs w:val="24"/>
          <w:lang w:val="de-DE"/>
        </w:rPr>
        <w:t>(+</w:t>
      </w:r>
      <w:r w:rsidR="00D86DE8" w:rsidRPr="005433FB">
        <w:rPr>
          <w:color w:val="auto"/>
          <w:sz w:val="24"/>
          <w:szCs w:val="24"/>
          <w:lang w:val="de-DE"/>
        </w:rPr>
        <w:t xml:space="preserve"> </w:t>
      </w:r>
      <w:r w:rsidRPr="005433FB">
        <w:rPr>
          <w:color w:val="auto"/>
          <w:sz w:val="24"/>
          <w:szCs w:val="24"/>
          <w:lang w:val="de-DE"/>
        </w:rPr>
        <w:t>1,1</w:t>
      </w:r>
      <w:r w:rsidR="00D86DE8" w:rsidRPr="005433FB">
        <w:rPr>
          <w:color w:val="auto"/>
          <w:sz w:val="24"/>
          <w:szCs w:val="24"/>
          <w:lang w:val="de-DE"/>
        </w:rPr>
        <w:t xml:space="preserve"> </w:t>
      </w:r>
      <w:r w:rsidRPr="005433FB">
        <w:rPr>
          <w:color w:val="auto"/>
          <w:sz w:val="24"/>
          <w:szCs w:val="24"/>
          <w:lang w:val="de-DE"/>
        </w:rPr>
        <w:t xml:space="preserve">%) </w:t>
      </w:r>
      <w:r w:rsidR="00240942">
        <w:rPr>
          <w:color w:val="auto"/>
          <w:sz w:val="24"/>
          <w:szCs w:val="24"/>
          <w:lang w:val="de-DE"/>
        </w:rPr>
        <w:t xml:space="preserve">bedeutet. </w:t>
      </w:r>
      <w:r w:rsidR="00594CFF">
        <w:rPr>
          <w:color w:val="auto"/>
          <w:sz w:val="24"/>
          <w:szCs w:val="24"/>
          <w:lang w:val="de-DE"/>
        </w:rPr>
        <w:t xml:space="preserve">Zugleich ist der </w:t>
      </w:r>
      <w:r w:rsidR="00D86DE8" w:rsidRPr="005433FB">
        <w:rPr>
          <w:color w:val="auto"/>
          <w:sz w:val="24"/>
          <w:szCs w:val="24"/>
          <w:lang w:val="de-DE"/>
        </w:rPr>
        <w:t>Auftrags</w:t>
      </w:r>
      <w:r w:rsidR="00CD17B8">
        <w:rPr>
          <w:color w:val="auto"/>
          <w:sz w:val="24"/>
          <w:szCs w:val="24"/>
          <w:lang w:val="de-DE"/>
        </w:rPr>
        <w:softHyphen/>
      </w:r>
      <w:r w:rsidR="00D86DE8" w:rsidRPr="005433FB">
        <w:rPr>
          <w:color w:val="auto"/>
          <w:sz w:val="24"/>
          <w:szCs w:val="24"/>
          <w:lang w:val="de-DE"/>
        </w:rPr>
        <w:t xml:space="preserve">bestand um 9,6 % auf 1.413 </w:t>
      </w:r>
      <w:r w:rsidR="00594CFF">
        <w:rPr>
          <w:color w:val="auto"/>
          <w:sz w:val="24"/>
          <w:szCs w:val="24"/>
          <w:lang w:val="de-DE"/>
        </w:rPr>
        <w:t>Mio. €</w:t>
      </w:r>
      <w:r w:rsidR="00240942">
        <w:rPr>
          <w:color w:val="auto"/>
          <w:sz w:val="24"/>
          <w:szCs w:val="24"/>
          <w:lang w:val="de-DE"/>
        </w:rPr>
        <w:t xml:space="preserve"> </w:t>
      </w:r>
      <w:r w:rsidR="00594CFF">
        <w:rPr>
          <w:color w:val="auto"/>
          <w:sz w:val="24"/>
          <w:szCs w:val="24"/>
          <w:lang w:val="de-DE"/>
        </w:rPr>
        <w:t>gestiegen</w:t>
      </w:r>
      <w:r w:rsidR="00D86DE8" w:rsidRPr="005433FB">
        <w:rPr>
          <w:color w:val="auto"/>
          <w:sz w:val="24"/>
          <w:szCs w:val="24"/>
          <w:lang w:val="de-DE"/>
        </w:rPr>
        <w:t>. Dies ent</w:t>
      </w:r>
      <w:r w:rsidR="00BA047C">
        <w:rPr>
          <w:color w:val="auto"/>
          <w:sz w:val="24"/>
          <w:szCs w:val="24"/>
          <w:lang w:val="de-DE"/>
        </w:rPr>
        <w:softHyphen/>
      </w:r>
      <w:r w:rsidR="00D86DE8" w:rsidRPr="005433FB">
        <w:rPr>
          <w:color w:val="auto"/>
          <w:sz w:val="24"/>
          <w:szCs w:val="24"/>
          <w:lang w:val="de-DE"/>
        </w:rPr>
        <w:t>spricht einer Auftrags</w:t>
      </w:r>
      <w:r w:rsidR="00D86DE8" w:rsidRPr="005433FB">
        <w:rPr>
          <w:color w:val="auto"/>
          <w:sz w:val="24"/>
          <w:szCs w:val="24"/>
          <w:lang w:val="de-DE"/>
        </w:rPr>
        <w:softHyphen/>
        <w:t>reichweite von ungefähr acht Monaten. Unverän</w:t>
      </w:r>
      <w:r w:rsidR="00BA047C">
        <w:rPr>
          <w:color w:val="auto"/>
          <w:sz w:val="24"/>
          <w:szCs w:val="24"/>
          <w:lang w:val="de-DE"/>
        </w:rPr>
        <w:softHyphen/>
      </w:r>
      <w:r w:rsidR="00D86DE8" w:rsidRPr="005433FB">
        <w:rPr>
          <w:color w:val="auto"/>
          <w:sz w:val="24"/>
          <w:szCs w:val="24"/>
          <w:lang w:val="de-DE"/>
        </w:rPr>
        <w:t>dert erwartet KSB eine spürbare Verbesserung des Auftrags</w:t>
      </w:r>
      <w:r w:rsidR="00240942">
        <w:rPr>
          <w:color w:val="auto"/>
          <w:sz w:val="24"/>
          <w:szCs w:val="24"/>
          <w:lang w:val="de-DE"/>
        </w:rPr>
        <w:softHyphen/>
      </w:r>
      <w:r w:rsidR="00D86DE8" w:rsidRPr="005433FB">
        <w:rPr>
          <w:color w:val="auto"/>
          <w:sz w:val="24"/>
          <w:szCs w:val="24"/>
          <w:lang w:val="de-DE"/>
        </w:rPr>
        <w:t>eingangs im Gesamtjahr 2018, vor allem wegen einer Belebung des Geschäfts mit Standard</w:t>
      </w:r>
      <w:r w:rsidR="00240942">
        <w:rPr>
          <w:color w:val="auto"/>
          <w:sz w:val="24"/>
          <w:szCs w:val="24"/>
          <w:lang w:val="de-DE"/>
        </w:rPr>
        <w:softHyphen/>
      </w:r>
      <w:r w:rsidR="00D86DE8" w:rsidRPr="005433FB">
        <w:rPr>
          <w:color w:val="auto"/>
          <w:sz w:val="24"/>
          <w:szCs w:val="24"/>
          <w:lang w:val="de-DE"/>
        </w:rPr>
        <w:t>produk</w:t>
      </w:r>
      <w:r w:rsidR="00240942">
        <w:rPr>
          <w:color w:val="auto"/>
          <w:sz w:val="24"/>
          <w:szCs w:val="24"/>
          <w:lang w:val="de-DE"/>
        </w:rPr>
        <w:softHyphen/>
      </w:r>
      <w:r w:rsidR="00D86DE8" w:rsidRPr="005433FB">
        <w:rPr>
          <w:color w:val="auto"/>
          <w:sz w:val="24"/>
          <w:szCs w:val="24"/>
          <w:lang w:val="de-DE"/>
        </w:rPr>
        <w:t>ten, Serviceleistungen und Ersatzteilen.</w:t>
      </w:r>
    </w:p>
    <w:p w:rsidR="00803091" w:rsidRPr="005433FB" w:rsidRDefault="00803091" w:rsidP="00AD27B6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</w:p>
    <w:p w:rsidR="00E95DEB" w:rsidRPr="005433FB" w:rsidRDefault="00803091" w:rsidP="00AD27B6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  <w:r w:rsidRPr="005433FB">
        <w:rPr>
          <w:color w:val="auto"/>
          <w:sz w:val="24"/>
          <w:szCs w:val="24"/>
          <w:lang w:val="de-DE"/>
        </w:rPr>
        <w:t>De</w:t>
      </w:r>
      <w:r w:rsidR="00BA047C">
        <w:rPr>
          <w:color w:val="auto"/>
          <w:sz w:val="24"/>
          <w:szCs w:val="24"/>
          <w:lang w:val="de-DE"/>
        </w:rPr>
        <w:t>r</w:t>
      </w:r>
      <w:r w:rsidRPr="005433FB">
        <w:rPr>
          <w:color w:val="auto"/>
          <w:sz w:val="24"/>
          <w:szCs w:val="24"/>
          <w:lang w:val="de-DE"/>
        </w:rPr>
        <w:t xml:space="preserve"> </w:t>
      </w:r>
      <w:r w:rsidR="00240942">
        <w:rPr>
          <w:color w:val="auto"/>
          <w:sz w:val="24"/>
          <w:szCs w:val="24"/>
          <w:lang w:val="de-DE"/>
        </w:rPr>
        <w:t>konsolidierte U</w:t>
      </w:r>
      <w:r w:rsidR="002955A6" w:rsidRPr="005433FB">
        <w:rPr>
          <w:color w:val="auto"/>
          <w:sz w:val="24"/>
          <w:szCs w:val="24"/>
          <w:lang w:val="de-DE"/>
        </w:rPr>
        <w:t xml:space="preserve">msatz </w:t>
      </w:r>
      <w:r w:rsidR="00594CFF" w:rsidRPr="005433FB">
        <w:rPr>
          <w:color w:val="auto"/>
          <w:sz w:val="24"/>
          <w:szCs w:val="24"/>
          <w:lang w:val="de-DE"/>
        </w:rPr>
        <w:t xml:space="preserve">belief sich </w:t>
      </w:r>
      <w:r w:rsidR="00594CFF">
        <w:rPr>
          <w:color w:val="auto"/>
          <w:sz w:val="24"/>
          <w:szCs w:val="24"/>
          <w:lang w:val="de-DE"/>
        </w:rPr>
        <w:t xml:space="preserve">wegen der </w:t>
      </w:r>
      <w:r w:rsidR="00594CFF" w:rsidRPr="005433FB">
        <w:rPr>
          <w:color w:val="auto"/>
          <w:sz w:val="24"/>
          <w:szCs w:val="24"/>
          <w:lang w:val="de-DE"/>
        </w:rPr>
        <w:t xml:space="preserve">Währungseinflüsse in Höhe </w:t>
      </w:r>
      <w:r w:rsidR="00594CFF">
        <w:rPr>
          <w:color w:val="auto"/>
          <w:sz w:val="24"/>
          <w:szCs w:val="24"/>
          <w:lang w:val="de-DE"/>
        </w:rPr>
        <w:t>von</w:t>
      </w:r>
      <w:r w:rsidR="00594CFF" w:rsidRPr="005433FB">
        <w:rPr>
          <w:color w:val="auto"/>
          <w:sz w:val="24"/>
          <w:szCs w:val="24"/>
          <w:lang w:val="de-DE"/>
        </w:rPr>
        <w:t xml:space="preserve"> 51,0 </w:t>
      </w:r>
      <w:r w:rsidR="00594CFF">
        <w:rPr>
          <w:color w:val="auto"/>
          <w:sz w:val="24"/>
          <w:szCs w:val="24"/>
          <w:lang w:val="de-DE"/>
        </w:rPr>
        <w:t xml:space="preserve">Mio. </w:t>
      </w:r>
      <w:r w:rsidR="00594CFF" w:rsidRPr="005433FB">
        <w:rPr>
          <w:color w:val="auto"/>
          <w:sz w:val="24"/>
          <w:szCs w:val="24"/>
          <w:lang w:val="de-DE"/>
        </w:rPr>
        <w:t>auf 1</w:t>
      </w:r>
      <w:r w:rsidR="00594CFF">
        <w:rPr>
          <w:color w:val="auto"/>
          <w:sz w:val="24"/>
          <w:szCs w:val="24"/>
          <w:lang w:val="de-DE"/>
        </w:rPr>
        <w:t>.</w:t>
      </w:r>
      <w:r w:rsidR="00594CFF" w:rsidRPr="005433FB">
        <w:rPr>
          <w:color w:val="auto"/>
          <w:sz w:val="24"/>
          <w:szCs w:val="24"/>
          <w:lang w:val="de-DE"/>
        </w:rPr>
        <w:t xml:space="preserve">054,5 </w:t>
      </w:r>
      <w:r w:rsidR="00594CFF">
        <w:rPr>
          <w:color w:val="auto"/>
          <w:sz w:val="24"/>
          <w:szCs w:val="24"/>
          <w:lang w:val="de-DE"/>
        </w:rPr>
        <w:t xml:space="preserve">Mio. € </w:t>
      </w:r>
      <w:r w:rsidR="00594CFF" w:rsidRPr="005433FB">
        <w:rPr>
          <w:color w:val="auto"/>
          <w:sz w:val="24"/>
          <w:szCs w:val="24"/>
          <w:lang w:val="de-DE"/>
        </w:rPr>
        <w:t>(- 3,6 %)</w:t>
      </w:r>
      <w:r w:rsidR="00594CFF">
        <w:rPr>
          <w:color w:val="auto"/>
          <w:sz w:val="24"/>
          <w:szCs w:val="24"/>
          <w:lang w:val="de-DE"/>
        </w:rPr>
        <w:t xml:space="preserve">. Für das </w:t>
      </w:r>
      <w:r w:rsidR="00594CFF" w:rsidRPr="005433FB">
        <w:rPr>
          <w:color w:val="auto"/>
          <w:sz w:val="24"/>
          <w:szCs w:val="24"/>
          <w:lang w:val="de-DE"/>
        </w:rPr>
        <w:t xml:space="preserve">Geschäftsjahr 2018 </w:t>
      </w:r>
      <w:r w:rsidR="00AD27B6">
        <w:rPr>
          <w:color w:val="auto"/>
          <w:sz w:val="24"/>
          <w:szCs w:val="24"/>
          <w:lang w:val="de-DE"/>
        </w:rPr>
        <w:t>geht</w:t>
      </w:r>
      <w:r w:rsidR="006E31A2" w:rsidRPr="005433FB">
        <w:rPr>
          <w:color w:val="auto"/>
          <w:sz w:val="24"/>
          <w:szCs w:val="24"/>
          <w:lang w:val="de-DE"/>
        </w:rPr>
        <w:t xml:space="preserve"> KSB </w:t>
      </w:r>
      <w:r w:rsidR="00AD27B6">
        <w:rPr>
          <w:color w:val="auto"/>
          <w:sz w:val="24"/>
          <w:szCs w:val="24"/>
          <w:lang w:val="de-DE"/>
        </w:rPr>
        <w:t xml:space="preserve">von </w:t>
      </w:r>
      <w:r w:rsidR="006E31A2" w:rsidRPr="005433FB">
        <w:rPr>
          <w:color w:val="auto"/>
          <w:sz w:val="24"/>
          <w:szCs w:val="24"/>
          <w:lang w:val="de-DE"/>
        </w:rPr>
        <w:t>eine</w:t>
      </w:r>
      <w:r w:rsidR="00AD27B6">
        <w:rPr>
          <w:color w:val="auto"/>
          <w:sz w:val="24"/>
          <w:szCs w:val="24"/>
          <w:lang w:val="de-DE"/>
        </w:rPr>
        <w:t>r</w:t>
      </w:r>
      <w:r w:rsidR="006E31A2" w:rsidRPr="005433FB">
        <w:rPr>
          <w:color w:val="auto"/>
          <w:sz w:val="24"/>
          <w:szCs w:val="24"/>
          <w:lang w:val="de-DE"/>
        </w:rPr>
        <w:t xml:space="preserve"> moderate</w:t>
      </w:r>
      <w:r w:rsidR="00AD27B6">
        <w:rPr>
          <w:color w:val="auto"/>
          <w:sz w:val="24"/>
          <w:szCs w:val="24"/>
          <w:lang w:val="de-DE"/>
        </w:rPr>
        <w:t>n</w:t>
      </w:r>
      <w:r w:rsidR="006E31A2" w:rsidRPr="005433FB">
        <w:rPr>
          <w:color w:val="auto"/>
          <w:sz w:val="24"/>
          <w:szCs w:val="24"/>
          <w:lang w:val="de-DE"/>
        </w:rPr>
        <w:t xml:space="preserve"> Steigerung der Umsatzerlöse</w:t>
      </w:r>
      <w:r w:rsidR="00AD27B6">
        <w:rPr>
          <w:color w:val="auto"/>
          <w:sz w:val="24"/>
          <w:szCs w:val="24"/>
          <w:lang w:val="de-DE"/>
        </w:rPr>
        <w:t xml:space="preserve"> aus</w:t>
      </w:r>
      <w:r w:rsidR="006E31A2" w:rsidRPr="005433FB">
        <w:rPr>
          <w:color w:val="auto"/>
          <w:sz w:val="24"/>
          <w:szCs w:val="24"/>
          <w:lang w:val="de-DE"/>
        </w:rPr>
        <w:t>.</w:t>
      </w:r>
    </w:p>
    <w:p w:rsidR="00E95DEB" w:rsidRPr="005433FB" w:rsidRDefault="00E95DEB" w:rsidP="00AD27B6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auto"/>
          <w:sz w:val="24"/>
          <w:szCs w:val="24"/>
          <w:lang w:val="de-DE"/>
        </w:rPr>
      </w:pPr>
    </w:p>
    <w:p w:rsidR="008976D3" w:rsidRDefault="00A26FF0" w:rsidP="008976D3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000000" w:themeColor="text1"/>
          <w:sz w:val="24"/>
          <w:szCs w:val="24"/>
          <w:lang w:val="de-DE"/>
        </w:rPr>
      </w:pPr>
      <w:r>
        <w:rPr>
          <w:color w:val="auto"/>
          <w:sz w:val="24"/>
          <w:szCs w:val="24"/>
          <w:lang w:val="de-DE"/>
        </w:rPr>
        <w:t>N</w:t>
      </w:r>
      <w:r w:rsidR="005433FB" w:rsidRPr="005433FB">
        <w:rPr>
          <w:color w:val="auto"/>
          <w:sz w:val="24"/>
          <w:szCs w:val="24"/>
          <w:lang w:val="de-DE"/>
        </w:rPr>
        <w:t xml:space="preserve">eben </w:t>
      </w:r>
      <w:r w:rsidR="005433FB" w:rsidRPr="005433FB">
        <w:rPr>
          <w:color w:val="000000" w:themeColor="text1"/>
          <w:sz w:val="24"/>
          <w:szCs w:val="24"/>
          <w:lang w:val="de-DE"/>
        </w:rPr>
        <w:t>der Vorsorge für ein Altprojekt in Groß</w:t>
      </w:r>
      <w:r w:rsidR="00240942">
        <w:rPr>
          <w:color w:val="000000" w:themeColor="text1"/>
          <w:sz w:val="24"/>
          <w:szCs w:val="24"/>
          <w:lang w:val="de-DE"/>
        </w:rPr>
        <w:softHyphen/>
      </w:r>
      <w:r w:rsidR="005433FB" w:rsidRPr="005433FB">
        <w:rPr>
          <w:color w:val="000000" w:themeColor="text1"/>
          <w:sz w:val="24"/>
          <w:szCs w:val="24"/>
          <w:lang w:val="de-DE"/>
        </w:rPr>
        <w:t>br</w:t>
      </w:r>
      <w:r w:rsidR="00594CFF">
        <w:rPr>
          <w:color w:val="000000" w:themeColor="text1"/>
          <w:sz w:val="24"/>
          <w:szCs w:val="24"/>
          <w:lang w:val="de-DE"/>
        </w:rPr>
        <w:t>itannien in Höhe von 25</w:t>
      </w:r>
      <w:r w:rsidR="00BA047C">
        <w:rPr>
          <w:color w:val="000000" w:themeColor="text1"/>
          <w:sz w:val="24"/>
          <w:szCs w:val="24"/>
          <w:lang w:val="de-DE"/>
        </w:rPr>
        <w:t> </w:t>
      </w:r>
      <w:r w:rsidR="00594CFF">
        <w:rPr>
          <w:color w:val="000000" w:themeColor="text1"/>
          <w:sz w:val="24"/>
          <w:szCs w:val="24"/>
          <w:lang w:val="de-DE"/>
        </w:rPr>
        <w:t xml:space="preserve"> Mio. </w:t>
      </w:r>
      <w:r w:rsidR="00BA047C">
        <w:rPr>
          <w:color w:val="000000" w:themeColor="text1"/>
          <w:sz w:val="24"/>
          <w:szCs w:val="24"/>
          <w:lang w:val="de-DE"/>
        </w:rPr>
        <w:t> </w:t>
      </w:r>
      <w:r w:rsidR="00594CFF">
        <w:rPr>
          <w:color w:val="000000" w:themeColor="text1"/>
          <w:sz w:val="24"/>
          <w:szCs w:val="24"/>
          <w:lang w:val="de-DE"/>
        </w:rPr>
        <w:t>€</w:t>
      </w:r>
      <w:r w:rsidR="005433FB" w:rsidRPr="005433FB">
        <w:rPr>
          <w:color w:val="000000" w:themeColor="text1"/>
          <w:sz w:val="24"/>
          <w:szCs w:val="24"/>
          <w:lang w:val="de-DE"/>
        </w:rPr>
        <w:t xml:space="preserve">, </w:t>
      </w:r>
      <w:r>
        <w:rPr>
          <w:color w:val="000000" w:themeColor="text1"/>
          <w:sz w:val="24"/>
          <w:szCs w:val="24"/>
          <w:lang w:val="de-DE"/>
        </w:rPr>
        <w:t xml:space="preserve">über die KSB schon im Mai berichtete, ist der </w:t>
      </w:r>
      <w:r w:rsidR="00BA047C">
        <w:rPr>
          <w:color w:val="000000" w:themeColor="text1"/>
          <w:sz w:val="24"/>
          <w:szCs w:val="24"/>
          <w:lang w:val="de-DE"/>
        </w:rPr>
        <w:t>währungsbedingte Umsatz</w:t>
      </w:r>
      <w:r w:rsidR="00BA047C">
        <w:rPr>
          <w:color w:val="000000" w:themeColor="text1"/>
          <w:sz w:val="24"/>
          <w:szCs w:val="24"/>
          <w:lang w:val="de-DE"/>
        </w:rPr>
        <w:softHyphen/>
        <w:t xml:space="preserve">rückgang </w:t>
      </w:r>
      <w:r>
        <w:rPr>
          <w:color w:val="000000" w:themeColor="text1"/>
          <w:sz w:val="24"/>
          <w:szCs w:val="24"/>
          <w:lang w:val="de-DE"/>
        </w:rPr>
        <w:t>ursächlich</w:t>
      </w:r>
      <w:r w:rsidR="005433FB" w:rsidRPr="005433FB">
        <w:rPr>
          <w:color w:val="000000" w:themeColor="text1"/>
          <w:sz w:val="24"/>
          <w:szCs w:val="24"/>
          <w:lang w:val="de-DE"/>
        </w:rPr>
        <w:t xml:space="preserve"> für </w:t>
      </w:r>
      <w:r>
        <w:rPr>
          <w:color w:val="000000" w:themeColor="text1"/>
          <w:sz w:val="24"/>
          <w:szCs w:val="24"/>
          <w:lang w:val="de-DE"/>
        </w:rPr>
        <w:t>ein</w:t>
      </w:r>
      <w:r w:rsidR="005433FB" w:rsidRPr="005433FB">
        <w:rPr>
          <w:color w:val="000000" w:themeColor="text1"/>
          <w:sz w:val="24"/>
          <w:szCs w:val="24"/>
          <w:lang w:val="de-DE"/>
        </w:rPr>
        <w:t xml:space="preserve"> </w:t>
      </w:r>
      <w:r>
        <w:rPr>
          <w:color w:val="auto"/>
          <w:sz w:val="24"/>
          <w:szCs w:val="24"/>
          <w:lang w:val="de-DE"/>
        </w:rPr>
        <w:t>auf</w:t>
      </w:r>
      <w:r w:rsidR="005433FB" w:rsidRPr="005F6552">
        <w:rPr>
          <w:color w:val="auto"/>
          <w:sz w:val="24"/>
          <w:szCs w:val="24"/>
          <w:lang w:val="de-DE"/>
        </w:rPr>
        <w:t xml:space="preserve"> 21,4 </w:t>
      </w:r>
      <w:r w:rsidR="00594CFF">
        <w:rPr>
          <w:color w:val="auto"/>
          <w:sz w:val="24"/>
          <w:szCs w:val="24"/>
          <w:lang w:val="de-DE"/>
        </w:rPr>
        <w:t xml:space="preserve">Mio. € </w:t>
      </w:r>
      <w:r w:rsidRPr="005433FB">
        <w:rPr>
          <w:color w:val="000000" w:themeColor="text1"/>
          <w:sz w:val="24"/>
          <w:szCs w:val="24"/>
          <w:lang w:val="de-DE"/>
        </w:rPr>
        <w:t>reduziert</w:t>
      </w:r>
      <w:r w:rsidRPr="005F6552">
        <w:rPr>
          <w:color w:val="auto"/>
          <w:sz w:val="24"/>
          <w:szCs w:val="24"/>
          <w:lang w:val="de-DE"/>
        </w:rPr>
        <w:t>e</w:t>
      </w:r>
      <w:r>
        <w:rPr>
          <w:color w:val="auto"/>
          <w:sz w:val="24"/>
          <w:szCs w:val="24"/>
          <w:lang w:val="de-DE"/>
        </w:rPr>
        <w:t>s</w:t>
      </w:r>
      <w:r w:rsidRPr="005F6552">
        <w:rPr>
          <w:color w:val="auto"/>
          <w:sz w:val="24"/>
          <w:szCs w:val="24"/>
          <w:lang w:val="de-DE"/>
        </w:rPr>
        <w:t xml:space="preserve"> EBIT </w:t>
      </w:r>
      <w:r w:rsidR="005433FB" w:rsidRPr="005F6552">
        <w:rPr>
          <w:color w:val="auto"/>
          <w:sz w:val="24"/>
          <w:szCs w:val="24"/>
          <w:lang w:val="de-DE"/>
        </w:rPr>
        <w:t>(Halb</w:t>
      </w:r>
      <w:r w:rsidR="00BA047C">
        <w:rPr>
          <w:color w:val="auto"/>
          <w:sz w:val="24"/>
          <w:szCs w:val="24"/>
          <w:lang w:val="de-DE"/>
        </w:rPr>
        <w:softHyphen/>
      </w:r>
      <w:r w:rsidR="005433FB" w:rsidRPr="005F6552">
        <w:rPr>
          <w:color w:val="auto"/>
          <w:sz w:val="24"/>
          <w:szCs w:val="24"/>
          <w:lang w:val="de-DE"/>
        </w:rPr>
        <w:t xml:space="preserve">jahr 2017: 57,1 Mio. </w:t>
      </w:r>
      <w:r w:rsidR="00594CFF">
        <w:rPr>
          <w:color w:val="auto"/>
          <w:sz w:val="24"/>
          <w:szCs w:val="24"/>
          <w:lang w:val="de-DE"/>
        </w:rPr>
        <w:t>€</w:t>
      </w:r>
      <w:r w:rsidR="005433FB" w:rsidRPr="005F6552">
        <w:rPr>
          <w:color w:val="auto"/>
          <w:sz w:val="24"/>
          <w:szCs w:val="24"/>
          <w:lang w:val="de-DE"/>
        </w:rPr>
        <w:t>). Daraus resultiert ein Rück</w:t>
      </w:r>
      <w:r w:rsidR="00594CFF">
        <w:rPr>
          <w:color w:val="auto"/>
          <w:sz w:val="24"/>
          <w:szCs w:val="24"/>
          <w:lang w:val="de-DE"/>
        </w:rPr>
        <w:softHyphen/>
      </w:r>
      <w:r w:rsidR="005433FB" w:rsidRPr="005F6552">
        <w:rPr>
          <w:color w:val="auto"/>
          <w:sz w:val="24"/>
          <w:szCs w:val="24"/>
          <w:lang w:val="de-DE"/>
        </w:rPr>
        <w:t>gang des Ergebnis</w:t>
      </w:r>
      <w:r w:rsidR="00BA047C">
        <w:rPr>
          <w:color w:val="auto"/>
          <w:sz w:val="24"/>
          <w:szCs w:val="24"/>
          <w:lang w:val="de-DE"/>
        </w:rPr>
        <w:softHyphen/>
      </w:r>
      <w:r w:rsidR="005433FB" w:rsidRPr="005F6552">
        <w:rPr>
          <w:color w:val="auto"/>
          <w:sz w:val="24"/>
          <w:szCs w:val="24"/>
          <w:lang w:val="de-DE"/>
        </w:rPr>
        <w:t xml:space="preserve">ses vor Ertragsteuern (EBT) von 52,5 </w:t>
      </w:r>
      <w:r w:rsidR="00594CFF">
        <w:rPr>
          <w:color w:val="auto"/>
          <w:sz w:val="24"/>
          <w:szCs w:val="24"/>
          <w:lang w:val="de-DE"/>
        </w:rPr>
        <w:t xml:space="preserve">Mio. € </w:t>
      </w:r>
      <w:r w:rsidR="005433FB" w:rsidRPr="005F6552">
        <w:rPr>
          <w:color w:val="auto"/>
          <w:sz w:val="24"/>
          <w:szCs w:val="24"/>
          <w:lang w:val="de-DE"/>
        </w:rPr>
        <w:t xml:space="preserve">auf 16,7 Mio. </w:t>
      </w:r>
      <w:r w:rsidR="00594CFF">
        <w:rPr>
          <w:color w:val="auto"/>
          <w:sz w:val="24"/>
          <w:szCs w:val="24"/>
          <w:lang w:val="de-DE"/>
        </w:rPr>
        <w:t>€</w:t>
      </w:r>
      <w:r w:rsidR="005433FB" w:rsidRPr="005F6552">
        <w:rPr>
          <w:color w:val="auto"/>
          <w:sz w:val="24"/>
          <w:szCs w:val="24"/>
          <w:lang w:val="de-DE"/>
        </w:rPr>
        <w:t xml:space="preserve">. </w:t>
      </w:r>
      <w:r w:rsidR="005F6552" w:rsidRPr="005F6552">
        <w:rPr>
          <w:color w:val="auto"/>
          <w:sz w:val="24"/>
          <w:szCs w:val="24"/>
          <w:lang w:val="de-DE"/>
        </w:rPr>
        <w:t xml:space="preserve">Basierend auf diesen </w:t>
      </w:r>
      <w:r w:rsidR="005F6552" w:rsidRPr="005F6552">
        <w:rPr>
          <w:color w:val="auto"/>
          <w:sz w:val="24"/>
          <w:szCs w:val="24"/>
          <w:lang w:val="de-DE"/>
        </w:rPr>
        <w:lastRenderedPageBreak/>
        <w:t xml:space="preserve">Ergebnisgrößen </w:t>
      </w:r>
      <w:r w:rsidR="00391AE7">
        <w:rPr>
          <w:color w:val="auto"/>
          <w:sz w:val="24"/>
          <w:szCs w:val="24"/>
          <w:lang w:val="de-DE"/>
        </w:rPr>
        <w:t>rechnet</w:t>
      </w:r>
      <w:r w:rsidR="005F6552" w:rsidRPr="005F6552">
        <w:rPr>
          <w:color w:val="auto"/>
          <w:sz w:val="24"/>
          <w:szCs w:val="24"/>
          <w:lang w:val="de-DE"/>
        </w:rPr>
        <w:t xml:space="preserve"> KSB für das </w:t>
      </w:r>
      <w:r w:rsidR="005F6552" w:rsidRPr="008976D3">
        <w:rPr>
          <w:color w:val="auto"/>
          <w:sz w:val="24"/>
          <w:szCs w:val="24"/>
          <w:lang w:val="de-DE"/>
        </w:rPr>
        <w:t>Gesamtjahr 2018</w:t>
      </w:r>
      <w:r w:rsidR="008976D3" w:rsidRPr="008976D3">
        <w:rPr>
          <w:color w:val="auto"/>
          <w:sz w:val="24"/>
          <w:szCs w:val="24"/>
          <w:lang w:val="de-DE"/>
        </w:rPr>
        <w:t xml:space="preserve"> mit einem EBIT, das erheblich unter dem des Vorjahrs liegen wird.</w:t>
      </w:r>
      <w:r w:rsidR="008976D3" w:rsidRPr="008976D3">
        <w:rPr>
          <w:color w:val="000000" w:themeColor="text1"/>
          <w:sz w:val="24"/>
          <w:szCs w:val="24"/>
          <w:lang w:val="de-DE"/>
        </w:rPr>
        <w:t xml:space="preserve"> </w:t>
      </w:r>
    </w:p>
    <w:p w:rsidR="005433FB" w:rsidRPr="005433FB" w:rsidRDefault="005433FB" w:rsidP="00AD27B6">
      <w:pPr>
        <w:pStyle w:val="flietext"/>
        <w:tabs>
          <w:tab w:val="clear" w:pos="0"/>
        </w:tabs>
        <w:spacing w:line="360" w:lineRule="auto"/>
        <w:ind w:right="2443"/>
        <w:jc w:val="both"/>
        <w:rPr>
          <w:color w:val="000000" w:themeColor="text1"/>
          <w:sz w:val="24"/>
          <w:szCs w:val="24"/>
          <w:lang w:val="de-DE"/>
        </w:rPr>
      </w:pPr>
    </w:p>
    <w:p w:rsidR="00DB6741" w:rsidRPr="005433FB" w:rsidRDefault="00314A6D" w:rsidP="00AD27B6">
      <w:pPr>
        <w:widowControl w:val="0"/>
        <w:tabs>
          <w:tab w:val="left" w:pos="227"/>
        </w:tabs>
        <w:autoSpaceDE w:val="0"/>
        <w:autoSpaceDN w:val="0"/>
        <w:adjustRightInd w:val="0"/>
        <w:spacing w:line="360" w:lineRule="auto"/>
        <w:ind w:right="2443"/>
        <w:jc w:val="both"/>
        <w:textAlignment w:val="center"/>
        <w:rPr>
          <w:rFonts w:ascii="Arial" w:hAnsi="Arial" w:cs="Arial"/>
          <w:color w:val="000000" w:themeColor="text1"/>
          <w:w w:val="100"/>
          <w:szCs w:val="24"/>
        </w:rPr>
      </w:pPr>
      <w:r w:rsidRPr="005433FB">
        <w:rPr>
          <w:rFonts w:ascii="Arial" w:hAnsi="Arial" w:cs="Arial"/>
          <w:color w:val="000000" w:themeColor="text1"/>
          <w:w w:val="100"/>
          <w:szCs w:val="24"/>
        </w:rPr>
        <w:t xml:space="preserve">Der </w:t>
      </w:r>
      <w:r w:rsidR="00803E62" w:rsidRPr="005433FB">
        <w:rPr>
          <w:rFonts w:ascii="Arial" w:hAnsi="Arial" w:cs="Arial"/>
          <w:color w:val="000000" w:themeColor="text1"/>
          <w:w w:val="100"/>
          <w:szCs w:val="24"/>
        </w:rPr>
        <w:t>KSB</w:t>
      </w:r>
      <w:r w:rsidRPr="005433FB">
        <w:rPr>
          <w:rFonts w:ascii="Arial" w:hAnsi="Arial" w:cs="Arial"/>
          <w:color w:val="000000" w:themeColor="text1"/>
          <w:w w:val="100"/>
          <w:szCs w:val="24"/>
        </w:rPr>
        <w:t xml:space="preserve"> Konzern, der</w:t>
      </w:r>
      <w:r w:rsidR="008C57FA" w:rsidRPr="005433FB">
        <w:rPr>
          <w:rFonts w:ascii="Arial" w:hAnsi="Arial" w:cs="Arial"/>
          <w:color w:val="000000" w:themeColor="text1"/>
          <w:w w:val="100"/>
          <w:szCs w:val="24"/>
        </w:rPr>
        <w:t xml:space="preserve"> 2018 unter einer komplett neuen Führung steht,</w:t>
      </w:r>
      <w:r w:rsidR="00D204E8">
        <w:rPr>
          <w:rFonts w:ascii="Arial" w:hAnsi="Arial" w:cs="Arial"/>
          <w:color w:val="000000" w:themeColor="text1"/>
          <w:w w:val="100"/>
          <w:szCs w:val="24"/>
        </w:rPr>
        <w:t xml:space="preserve"> ver</w:t>
      </w:r>
      <w:r w:rsidR="00BA047C">
        <w:rPr>
          <w:rFonts w:ascii="Arial" w:hAnsi="Arial" w:cs="Arial"/>
          <w:color w:val="000000" w:themeColor="text1"/>
          <w:w w:val="100"/>
          <w:szCs w:val="24"/>
        </w:rPr>
        <w:softHyphen/>
      </w:r>
      <w:r w:rsidR="00D204E8">
        <w:rPr>
          <w:rFonts w:ascii="Arial" w:hAnsi="Arial" w:cs="Arial"/>
          <w:color w:val="000000" w:themeColor="text1"/>
          <w:w w:val="100"/>
          <w:szCs w:val="24"/>
        </w:rPr>
        <w:t xml:space="preserve">stärkt aktuell seine Aktivitäten </w:t>
      </w:r>
      <w:r w:rsidR="00104F19">
        <w:rPr>
          <w:rFonts w:ascii="Arial" w:hAnsi="Arial" w:cs="Arial"/>
          <w:color w:val="000000" w:themeColor="text1"/>
          <w:w w:val="100"/>
          <w:szCs w:val="24"/>
        </w:rPr>
        <w:t>im Servicemarkt</w:t>
      </w:r>
      <w:r w:rsidR="00D204E8">
        <w:rPr>
          <w:rFonts w:ascii="Arial" w:hAnsi="Arial" w:cs="Arial"/>
          <w:color w:val="000000" w:themeColor="text1"/>
          <w:w w:val="100"/>
          <w:szCs w:val="24"/>
        </w:rPr>
        <w:t>, in dem</w:t>
      </w:r>
      <w:r w:rsidR="008534B5">
        <w:rPr>
          <w:rFonts w:ascii="Arial" w:hAnsi="Arial" w:cs="Arial"/>
          <w:color w:val="000000" w:themeColor="text1"/>
          <w:w w:val="100"/>
          <w:szCs w:val="24"/>
        </w:rPr>
        <w:t xml:space="preserve"> das Unter</w:t>
      </w:r>
      <w:r w:rsidR="008534B5">
        <w:rPr>
          <w:rFonts w:ascii="Arial" w:hAnsi="Arial" w:cs="Arial"/>
          <w:color w:val="000000" w:themeColor="text1"/>
          <w:w w:val="100"/>
          <w:szCs w:val="24"/>
        </w:rPr>
        <w:softHyphen/>
        <w:t>nehmen</w:t>
      </w:r>
      <w:r w:rsidR="00104F19">
        <w:rPr>
          <w:rFonts w:ascii="Arial" w:hAnsi="Arial" w:cs="Arial"/>
          <w:color w:val="000000" w:themeColor="text1"/>
          <w:w w:val="100"/>
          <w:szCs w:val="24"/>
        </w:rPr>
        <w:t xml:space="preserve"> </w:t>
      </w:r>
      <w:r w:rsidR="00D204E8">
        <w:rPr>
          <w:rFonts w:ascii="Arial" w:hAnsi="Arial" w:cs="Arial"/>
          <w:color w:val="000000" w:themeColor="text1"/>
          <w:w w:val="100"/>
          <w:szCs w:val="24"/>
        </w:rPr>
        <w:t>die</w:t>
      </w:r>
      <w:r w:rsidR="00104F19">
        <w:rPr>
          <w:rFonts w:ascii="Arial" w:hAnsi="Arial" w:cs="Arial"/>
          <w:color w:val="000000" w:themeColor="text1"/>
          <w:w w:val="100"/>
          <w:szCs w:val="24"/>
        </w:rPr>
        <w:t xml:space="preserve"> größten Wachstums- und Renditechancen</w:t>
      </w:r>
      <w:r w:rsidR="00D204E8">
        <w:rPr>
          <w:rFonts w:ascii="Arial" w:hAnsi="Arial" w:cs="Arial"/>
          <w:color w:val="000000" w:themeColor="text1"/>
          <w:w w:val="100"/>
          <w:szCs w:val="24"/>
        </w:rPr>
        <w:t xml:space="preserve"> sieht.</w:t>
      </w:r>
      <w:r w:rsidR="00DB6741" w:rsidRPr="005433FB">
        <w:rPr>
          <w:rFonts w:ascii="Arial" w:hAnsi="Arial" w:cs="Arial"/>
          <w:color w:val="000000" w:themeColor="text1"/>
          <w:w w:val="100"/>
          <w:szCs w:val="24"/>
        </w:rPr>
        <w:t xml:space="preserve"> Zur Nutzung </w:t>
      </w:r>
      <w:r w:rsidR="00104F19">
        <w:rPr>
          <w:rFonts w:ascii="Arial" w:hAnsi="Arial" w:cs="Arial"/>
          <w:color w:val="000000" w:themeColor="text1"/>
          <w:w w:val="100"/>
          <w:szCs w:val="24"/>
        </w:rPr>
        <w:t xml:space="preserve">dieser </w:t>
      </w:r>
      <w:r w:rsidR="00DB6741" w:rsidRPr="005433FB">
        <w:rPr>
          <w:rFonts w:ascii="Arial" w:hAnsi="Arial" w:cs="Arial"/>
          <w:color w:val="000000" w:themeColor="text1"/>
          <w:w w:val="100"/>
          <w:szCs w:val="24"/>
        </w:rPr>
        <w:t>Ver</w:t>
      </w:r>
      <w:r w:rsidR="00BA047C">
        <w:rPr>
          <w:rFonts w:ascii="Arial" w:hAnsi="Arial" w:cs="Arial"/>
          <w:color w:val="000000" w:themeColor="text1"/>
          <w:w w:val="100"/>
          <w:szCs w:val="24"/>
        </w:rPr>
        <w:softHyphen/>
      </w:r>
      <w:r w:rsidR="00DB6741" w:rsidRPr="005433FB">
        <w:rPr>
          <w:rFonts w:ascii="Arial" w:hAnsi="Arial" w:cs="Arial"/>
          <w:color w:val="000000" w:themeColor="text1"/>
          <w:w w:val="100"/>
          <w:szCs w:val="24"/>
        </w:rPr>
        <w:t>triebs</w:t>
      </w:r>
      <w:r w:rsidR="00BA047C">
        <w:rPr>
          <w:rFonts w:ascii="Arial" w:hAnsi="Arial" w:cs="Arial"/>
          <w:color w:val="000000" w:themeColor="text1"/>
          <w:w w:val="100"/>
          <w:szCs w:val="24"/>
        </w:rPr>
        <w:softHyphen/>
      </w:r>
      <w:r w:rsidR="005433FB">
        <w:rPr>
          <w:rFonts w:ascii="Arial" w:hAnsi="Arial" w:cs="Arial"/>
          <w:color w:val="000000" w:themeColor="text1"/>
          <w:w w:val="100"/>
          <w:szCs w:val="24"/>
        </w:rPr>
        <w:softHyphen/>
      </w:r>
      <w:r w:rsidR="00DB6741" w:rsidRPr="005433FB">
        <w:rPr>
          <w:rFonts w:ascii="Arial" w:hAnsi="Arial" w:cs="Arial"/>
          <w:color w:val="000000" w:themeColor="text1"/>
          <w:w w:val="100"/>
          <w:szCs w:val="24"/>
        </w:rPr>
        <w:t>poten</w:t>
      </w:r>
      <w:r w:rsidR="00104F19">
        <w:rPr>
          <w:rFonts w:ascii="Arial" w:hAnsi="Arial" w:cs="Arial"/>
          <w:color w:val="000000" w:themeColor="text1"/>
          <w:w w:val="100"/>
          <w:szCs w:val="24"/>
        </w:rPr>
        <w:softHyphen/>
      </w:r>
      <w:r w:rsidR="00DB6741" w:rsidRPr="005433FB">
        <w:rPr>
          <w:rFonts w:ascii="Arial" w:hAnsi="Arial" w:cs="Arial"/>
          <w:color w:val="000000" w:themeColor="text1"/>
          <w:w w:val="100"/>
          <w:szCs w:val="24"/>
        </w:rPr>
        <w:t>ziale führte</w:t>
      </w:r>
      <w:r w:rsidR="00082EFF" w:rsidRPr="005433FB">
        <w:rPr>
          <w:rFonts w:ascii="Arial" w:hAnsi="Arial" w:cs="Arial"/>
          <w:color w:val="000000" w:themeColor="text1"/>
          <w:w w:val="100"/>
          <w:szCs w:val="24"/>
        </w:rPr>
        <w:t xml:space="preserve"> KSB </w:t>
      </w:r>
      <w:r w:rsidR="00DB6741" w:rsidRPr="005433FB">
        <w:rPr>
          <w:rFonts w:ascii="Arial" w:hAnsi="Arial" w:cs="Arial"/>
          <w:color w:val="000000" w:themeColor="text1"/>
          <w:w w:val="100"/>
          <w:szCs w:val="24"/>
        </w:rPr>
        <w:t xml:space="preserve">im Mai </w:t>
      </w:r>
      <w:r w:rsidR="00082EFF" w:rsidRPr="005433FB">
        <w:rPr>
          <w:rFonts w:ascii="Arial" w:hAnsi="Arial" w:cs="Arial"/>
          <w:color w:val="000000" w:themeColor="text1"/>
          <w:w w:val="100"/>
          <w:szCs w:val="24"/>
        </w:rPr>
        <w:t xml:space="preserve">dieses Jahres </w:t>
      </w:r>
      <w:r w:rsidR="00DB6741" w:rsidRPr="005433FB">
        <w:rPr>
          <w:rFonts w:ascii="Arial" w:hAnsi="Arial" w:cs="Arial"/>
          <w:color w:val="000000" w:themeColor="text1"/>
          <w:w w:val="100"/>
          <w:szCs w:val="24"/>
        </w:rPr>
        <w:t xml:space="preserve">eine eigene Marke </w:t>
      </w:r>
      <w:r w:rsidR="00104F19">
        <w:rPr>
          <w:rFonts w:ascii="Arial" w:hAnsi="Arial" w:cs="Arial"/>
          <w:color w:val="000000" w:themeColor="text1"/>
          <w:w w:val="100"/>
          <w:szCs w:val="24"/>
        </w:rPr>
        <w:t>(</w:t>
      </w:r>
      <w:r w:rsidR="00104F19" w:rsidRPr="005433FB">
        <w:rPr>
          <w:rFonts w:ascii="Arial" w:hAnsi="Arial" w:cs="Arial"/>
          <w:color w:val="000000" w:themeColor="text1"/>
          <w:w w:val="100"/>
          <w:szCs w:val="24"/>
        </w:rPr>
        <w:t>„KSB SupremeServ</w:t>
      </w:r>
      <w:r w:rsidR="00104F19">
        <w:rPr>
          <w:rFonts w:ascii="Arial" w:hAnsi="Arial" w:cs="Arial"/>
          <w:color w:val="000000" w:themeColor="text1"/>
          <w:w w:val="100"/>
          <w:szCs w:val="24"/>
        </w:rPr>
        <w:t>“)</w:t>
      </w:r>
      <w:r w:rsidR="00104F19" w:rsidRPr="005433FB">
        <w:rPr>
          <w:rFonts w:ascii="Arial" w:hAnsi="Arial" w:cs="Arial"/>
          <w:color w:val="000000" w:themeColor="text1"/>
          <w:w w:val="100"/>
          <w:szCs w:val="24"/>
        </w:rPr>
        <w:t xml:space="preserve"> </w:t>
      </w:r>
      <w:r w:rsidR="00DB6741" w:rsidRPr="005433FB">
        <w:rPr>
          <w:rFonts w:ascii="Arial" w:hAnsi="Arial" w:cs="Arial"/>
          <w:color w:val="000000" w:themeColor="text1"/>
          <w:w w:val="100"/>
          <w:szCs w:val="24"/>
        </w:rPr>
        <w:t>für Service und Er</w:t>
      </w:r>
      <w:r w:rsidR="00DB6741" w:rsidRPr="005433FB">
        <w:rPr>
          <w:rFonts w:ascii="Arial" w:hAnsi="Arial" w:cs="Arial"/>
          <w:color w:val="000000" w:themeColor="text1"/>
          <w:w w:val="100"/>
          <w:szCs w:val="24"/>
        </w:rPr>
        <w:softHyphen/>
        <w:t xml:space="preserve">satzteile ein. </w:t>
      </w:r>
      <w:r w:rsidR="00104F19">
        <w:rPr>
          <w:rFonts w:ascii="Arial" w:hAnsi="Arial" w:cs="Arial"/>
          <w:color w:val="000000" w:themeColor="text1"/>
          <w:w w:val="100"/>
          <w:szCs w:val="24"/>
        </w:rPr>
        <w:t>Der Auf- und Ausbau des Servicegeschäfts</w:t>
      </w:r>
      <w:r w:rsidR="00AB4DBF" w:rsidRPr="005433FB">
        <w:rPr>
          <w:rFonts w:ascii="Arial" w:hAnsi="Arial" w:cs="Arial"/>
          <w:color w:val="000000" w:themeColor="text1"/>
          <w:w w:val="100"/>
          <w:szCs w:val="24"/>
        </w:rPr>
        <w:t xml:space="preserve"> erfolgt weltweit </w:t>
      </w:r>
      <w:r w:rsidR="00F6014B" w:rsidRPr="005433FB">
        <w:rPr>
          <w:rFonts w:ascii="Arial" w:hAnsi="Arial" w:cs="Arial"/>
          <w:color w:val="000000" w:themeColor="text1"/>
          <w:w w:val="100"/>
          <w:szCs w:val="24"/>
        </w:rPr>
        <w:t xml:space="preserve">mit neuen </w:t>
      </w:r>
      <w:r w:rsidR="00AB4DBF" w:rsidRPr="005433FB">
        <w:rPr>
          <w:rFonts w:ascii="Arial" w:hAnsi="Arial" w:cs="Arial"/>
          <w:color w:val="000000" w:themeColor="text1"/>
          <w:w w:val="100"/>
          <w:szCs w:val="24"/>
        </w:rPr>
        <w:t>Stütz</w:t>
      </w:r>
      <w:r w:rsidR="005F6552">
        <w:rPr>
          <w:rFonts w:ascii="Arial" w:hAnsi="Arial" w:cs="Arial"/>
          <w:color w:val="000000" w:themeColor="text1"/>
          <w:w w:val="100"/>
          <w:szCs w:val="24"/>
        </w:rPr>
        <w:softHyphen/>
      </w:r>
      <w:r w:rsidR="00AB4DBF" w:rsidRPr="005433FB">
        <w:rPr>
          <w:rFonts w:ascii="Arial" w:hAnsi="Arial" w:cs="Arial"/>
          <w:color w:val="000000" w:themeColor="text1"/>
          <w:w w:val="100"/>
          <w:szCs w:val="24"/>
        </w:rPr>
        <w:t>punkte</w:t>
      </w:r>
      <w:r w:rsidR="00F6014B" w:rsidRPr="005433FB">
        <w:rPr>
          <w:rFonts w:ascii="Arial" w:hAnsi="Arial" w:cs="Arial"/>
          <w:color w:val="000000" w:themeColor="text1"/>
          <w:w w:val="100"/>
          <w:szCs w:val="24"/>
        </w:rPr>
        <w:t xml:space="preserve">n, einem </w:t>
      </w:r>
      <w:r w:rsidR="00AB4DBF" w:rsidRPr="005433FB">
        <w:rPr>
          <w:rFonts w:ascii="Arial" w:hAnsi="Arial" w:cs="Arial"/>
          <w:color w:val="000000" w:themeColor="text1"/>
          <w:w w:val="100"/>
          <w:szCs w:val="24"/>
        </w:rPr>
        <w:t>eigen</w:t>
      </w:r>
      <w:r w:rsidR="00104F19">
        <w:rPr>
          <w:rFonts w:ascii="Arial" w:hAnsi="Arial" w:cs="Arial"/>
          <w:color w:val="000000" w:themeColor="text1"/>
          <w:w w:val="100"/>
          <w:szCs w:val="24"/>
        </w:rPr>
        <w:softHyphen/>
      </w:r>
      <w:r w:rsidR="00AB4DBF" w:rsidRPr="005433FB">
        <w:rPr>
          <w:rFonts w:ascii="Arial" w:hAnsi="Arial" w:cs="Arial"/>
          <w:color w:val="000000" w:themeColor="text1"/>
          <w:w w:val="100"/>
          <w:szCs w:val="24"/>
        </w:rPr>
        <w:t xml:space="preserve">ständigen </w:t>
      </w:r>
      <w:r w:rsidR="00D204E8">
        <w:rPr>
          <w:rFonts w:ascii="Arial" w:hAnsi="Arial" w:cs="Arial"/>
          <w:color w:val="000000" w:themeColor="text1"/>
          <w:w w:val="100"/>
          <w:szCs w:val="24"/>
        </w:rPr>
        <w:t xml:space="preserve">Vertrieb, </w:t>
      </w:r>
      <w:r w:rsidR="00104F19">
        <w:rPr>
          <w:rFonts w:ascii="Arial" w:hAnsi="Arial" w:cs="Arial"/>
          <w:color w:val="000000" w:themeColor="text1"/>
          <w:w w:val="100"/>
          <w:szCs w:val="24"/>
        </w:rPr>
        <w:t>Service-A</w:t>
      </w:r>
      <w:r w:rsidR="00AB4DBF" w:rsidRPr="005433FB">
        <w:rPr>
          <w:rFonts w:ascii="Arial" w:hAnsi="Arial" w:cs="Arial"/>
          <w:color w:val="000000" w:themeColor="text1"/>
          <w:w w:val="100"/>
          <w:szCs w:val="24"/>
        </w:rPr>
        <w:t>kademien und der Einfüh</w:t>
      </w:r>
      <w:r w:rsidR="00104F19">
        <w:rPr>
          <w:rFonts w:ascii="Arial" w:hAnsi="Arial" w:cs="Arial"/>
          <w:color w:val="000000" w:themeColor="text1"/>
          <w:w w:val="100"/>
          <w:szCs w:val="24"/>
        </w:rPr>
        <w:softHyphen/>
      </w:r>
      <w:r w:rsidR="00AB4DBF" w:rsidRPr="005433FB">
        <w:rPr>
          <w:rFonts w:ascii="Arial" w:hAnsi="Arial" w:cs="Arial"/>
          <w:color w:val="000000" w:themeColor="text1"/>
          <w:w w:val="100"/>
          <w:szCs w:val="24"/>
        </w:rPr>
        <w:t>rung eines neuen Logistikkon</w:t>
      </w:r>
      <w:r w:rsidR="00F6014B" w:rsidRPr="005433FB">
        <w:rPr>
          <w:rFonts w:ascii="Arial" w:hAnsi="Arial" w:cs="Arial"/>
          <w:color w:val="000000" w:themeColor="text1"/>
          <w:w w:val="100"/>
          <w:szCs w:val="24"/>
        </w:rPr>
        <w:softHyphen/>
      </w:r>
      <w:r w:rsidR="00AB4DBF" w:rsidRPr="005433FB">
        <w:rPr>
          <w:rFonts w:ascii="Arial" w:hAnsi="Arial" w:cs="Arial"/>
          <w:color w:val="000000" w:themeColor="text1"/>
          <w:w w:val="100"/>
          <w:szCs w:val="24"/>
        </w:rPr>
        <w:t>zepts. </w:t>
      </w:r>
    </w:p>
    <w:p w:rsidR="00EB790D" w:rsidRPr="005433FB" w:rsidRDefault="00EB790D" w:rsidP="00AB4DBF">
      <w:pPr>
        <w:pStyle w:val="flietext"/>
        <w:tabs>
          <w:tab w:val="clear" w:pos="0"/>
        </w:tabs>
        <w:spacing w:line="276" w:lineRule="auto"/>
        <w:ind w:right="2443"/>
        <w:jc w:val="both"/>
        <w:rPr>
          <w:color w:val="FF0000"/>
          <w:sz w:val="24"/>
          <w:szCs w:val="24"/>
          <w:lang w:val="de-DE"/>
        </w:rPr>
      </w:pPr>
    </w:p>
    <w:p w:rsidR="00981A98" w:rsidRDefault="00981A98" w:rsidP="00981A98">
      <w:pPr>
        <w:pStyle w:val="flietext"/>
        <w:tabs>
          <w:tab w:val="clear" w:pos="0"/>
        </w:tabs>
        <w:spacing w:line="276" w:lineRule="auto"/>
        <w:ind w:right="2443"/>
        <w:jc w:val="both"/>
        <w:rPr>
          <w:i/>
          <w:color w:val="000000" w:themeColor="text1"/>
          <w:sz w:val="24"/>
          <w:szCs w:val="24"/>
          <w:lang w:val="de-DE"/>
        </w:rPr>
      </w:pPr>
      <w:r w:rsidRPr="00981A98">
        <w:rPr>
          <w:i/>
          <w:color w:val="000000" w:themeColor="text1"/>
          <w:sz w:val="24"/>
          <w:szCs w:val="24"/>
          <w:lang w:val="de-DE"/>
        </w:rPr>
        <w:t>Hinweis: Den kompletten Halbjahresfinanzbericht finden Sie unter  www.ksb.com/ksb-de/investor-relations/Finanzberichte/Halbjahresfinanz</w:t>
      </w:r>
      <w:r>
        <w:rPr>
          <w:i/>
          <w:color w:val="000000" w:themeColor="text1"/>
          <w:sz w:val="24"/>
          <w:szCs w:val="24"/>
          <w:lang w:val="de-DE"/>
        </w:rPr>
        <w:t>-berichte</w:t>
      </w:r>
    </w:p>
    <w:p w:rsidR="00981A98" w:rsidRDefault="00981A98" w:rsidP="00981A98">
      <w:pPr>
        <w:pStyle w:val="flietext"/>
        <w:tabs>
          <w:tab w:val="clear" w:pos="0"/>
        </w:tabs>
        <w:spacing w:line="276" w:lineRule="auto"/>
        <w:ind w:right="2443"/>
        <w:jc w:val="both"/>
        <w:rPr>
          <w:i/>
          <w:color w:val="000000" w:themeColor="text1"/>
          <w:sz w:val="24"/>
          <w:szCs w:val="24"/>
          <w:lang w:val="de-DE"/>
        </w:rPr>
      </w:pPr>
    </w:p>
    <w:p w:rsidR="00981A98" w:rsidRDefault="00981A98" w:rsidP="00981A98">
      <w:pPr>
        <w:pStyle w:val="flietext"/>
        <w:tabs>
          <w:tab w:val="clear" w:pos="0"/>
        </w:tabs>
        <w:spacing w:line="276" w:lineRule="auto"/>
        <w:ind w:right="2443"/>
        <w:jc w:val="both"/>
        <w:rPr>
          <w:color w:val="000000" w:themeColor="text1"/>
          <w:sz w:val="20"/>
          <w:szCs w:val="20"/>
          <w:lang w:val="de-DE"/>
        </w:rPr>
      </w:pPr>
    </w:p>
    <w:sectPr w:rsidR="00981A98" w:rsidSect="00855CFD">
      <w:headerReference w:type="default" r:id="rId8"/>
      <w:footerReference w:type="default" r:id="rId9"/>
      <w:pgSz w:w="11906" w:h="16838"/>
      <w:pgMar w:top="2948" w:right="249" w:bottom="1885" w:left="1276" w:header="567" w:footer="51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D1EE3" w:rsidRDefault="005D1EE3">
      <w:r>
        <w:separator/>
      </w:r>
    </w:p>
  </w:endnote>
  <w:endnote w:type="continuationSeparator" w:id="0">
    <w:p w:rsidR="005D1EE3" w:rsidRDefault="005D1E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-Roman"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Fuzeile"/>
      <w:tabs>
        <w:tab w:val="left" w:pos="2694"/>
      </w:tabs>
      <w:ind w:left="1276"/>
    </w:pPr>
  </w:p>
  <w:p w:rsidR="008738B9" w:rsidRPr="008B398C" w:rsidRDefault="00F2272C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b/>
        <w:color w:val="00579D"/>
        <w:w w:val="100"/>
        <w:sz w:val="16"/>
      </w:rPr>
    </w:pPr>
    <w:r>
      <w:rPr>
        <w:rFonts w:ascii="Arial" w:hAnsi="Arial"/>
        <w:b/>
        <w:noProof/>
        <w:color w:val="00579D"/>
        <w:w w:val="100"/>
        <w:sz w:val="16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column">
                <wp:posOffset>-1905</wp:posOffset>
              </wp:positionH>
              <wp:positionV relativeFrom="paragraph">
                <wp:posOffset>-65405</wp:posOffset>
              </wp:positionV>
              <wp:extent cx="4914900" cy="5080"/>
              <wp:effectExtent l="7620" t="10795" r="11430" b="12700"/>
              <wp:wrapNone/>
              <wp:docPr id="2" name="Line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4914900" cy="508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109F57FA" id="Line 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.15pt,-5.15pt" to="386.85pt,-4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uzY8FgIAACwEAAAOAAAAZHJzL2Uyb0RvYy54bWysU1Fv2jAQfp+0/2D5HZLQlEJEqKYE9sI2&#10;pHY/wNgOsebYlm0IaNp/39kE1HYvVTVFcs6+u8/f3XdePJ46iY7cOqFVibNxihFXVDOh9iX++bwe&#10;zTBynihGpFa8xGfu8OPy86dFbwo+0a2WjFsEIMoVvSlx670pksTRlnfEjbXhCpyNth3xsLX7hFnS&#10;A3onk0maTpNeW2asptw5OK0vTryM+E3Dqf/RNI57JEsM3HxcbVx3YU2WC1LsLTGtoAMN8gEWHREK&#10;Lr1B1cQTdLDiH6hOUKudbvyY6i7RTSMojzVANVn6ppqnlhgea4HmOHNrk/t/sPT7cWuRYCWeYKRI&#10;BxJthOLoLnSmN66AgEptbaiNntST2Wj6yyGlq5aoPY8Mn88G0rKQkbxKCRtnAH/Xf9MMYsjB69im&#10;U2O7AAkNQKeoxvmmBj95ROEwn2f5PAXRKPju01kUKyHFNddY579y3aFglFgC7YhNjhvnAxdSXEPC&#10;VUqvhZRRb6lQD4QnD4AeXE5LwYI3bux+V0mLjgRGpkrDFyt7E2b1QbGI1nLCVoPtiZAXG26XKuBB&#10;OcBnsC4z8Xuezlez1Swf5ZPpapSndT36sq7y0XSdPdzXd3VV1dmfQC3Li1YwxlVgd53PLH+f/sNL&#10;uUzWbUJvfUheo8eGAdnrP5KOegYJL8Ow0+y8tVedYSRj8PB8wsy/3IP98pEv/wIAAP//AwBQSwME&#10;FAAGAAgAAAAhADt9rafeAAAACAEAAA8AAABkcnMvZG93bnJldi54bWxMj81OwzAQhO9IvIO1SNxa&#10;p1QlEOJUFVWPFDXhws2NlzgQr0PstIGnZznBaX9mNPttvp5cJ044hNaTgsU8AYFUe9NSo+Cl2s3u&#10;QISoyejOEyr4wgDr4vIi15nxZzrgqYyN4BAKmVZgY+wzKUNt0ekw9z0Sa29+cDryODTSDPrM4a6T&#10;N0lyK51uiS9Y3eOjxfqjHJ2C57Fs9+/bTfW5Mq/2qdl+7+y+Uur6ato8gIg4xT8z/OIzOhTMdPQj&#10;mSA6BbMlG7ksEm5YT9NlCuLIm/sVyCKX/x8ofgAAAP//AwBQSwECLQAUAAYACAAAACEAtoM4kv4A&#10;AADhAQAAEwAAAAAAAAAAAAAAAAAAAAAAW0NvbnRlbnRfVHlwZXNdLnhtbFBLAQItABQABgAIAAAA&#10;IQA4/SH/1gAAAJQBAAALAAAAAAAAAAAAAAAAAC8BAABfcmVscy8ucmVsc1BLAQItABQABgAIAAAA&#10;IQDZuzY8FgIAACwEAAAOAAAAAAAAAAAAAAAAAC4CAABkcnMvZTJvRG9jLnhtbFBLAQItABQABgAI&#10;AAAAIQA7fa2n3gAAAAgBAAAPAAAAAAAAAAAAAAAAAHAEAABkcnMvZG93bnJldi54bWxQSwUGAAAA&#10;AAQABADzAAAAewUAAAAA&#10;" strokecolor="silver" strokeweight="1pt"/>
          </w:pict>
        </mc:Fallback>
      </mc:AlternateContent>
    </w:r>
    <w:r w:rsidR="008738B9" w:rsidRPr="008B398C">
      <w:rPr>
        <w:rFonts w:ascii="Arial" w:hAnsi="Arial"/>
        <w:b/>
        <w:color w:val="00579D"/>
        <w:w w:val="100"/>
        <w:sz w:val="16"/>
      </w:rPr>
      <w:t xml:space="preserve">Herausgeber </w:t>
    </w:r>
    <w:r w:rsidR="008738B9" w:rsidRPr="008B398C">
      <w:rPr>
        <w:rFonts w:ascii="Arial" w:hAnsi="Arial"/>
        <w:b/>
        <w:color w:val="00579D"/>
        <w:w w:val="100"/>
        <w:sz w:val="16"/>
      </w:rPr>
      <w:tab/>
      <w:t>Ansprechpartner</w:t>
    </w:r>
  </w:p>
  <w:p w:rsidR="008738B9" w:rsidRPr="003B4EE9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A6A6A6" w:themeColor="background1" w:themeShade="A6"/>
        <w:w w:val="100"/>
        <w:sz w:val="16"/>
      </w:rPr>
    </w:pPr>
    <w:r w:rsidRPr="003B4EE9">
      <w:rPr>
        <w:rFonts w:ascii="Arial" w:hAnsi="Arial"/>
        <w:color w:val="A6A6A6" w:themeColor="background1" w:themeShade="A6"/>
        <w:w w:val="100"/>
        <w:sz w:val="16"/>
      </w:rPr>
      <w:t xml:space="preserve">KSB </w:t>
    </w:r>
    <w:r w:rsidR="00992830" w:rsidRPr="003B4EE9">
      <w:rPr>
        <w:rFonts w:ascii="Arial" w:hAnsi="Arial"/>
        <w:color w:val="A6A6A6" w:themeColor="background1" w:themeShade="A6"/>
        <w:w w:val="100"/>
        <w:sz w:val="16"/>
      </w:rPr>
      <w:t>SE &amp; Co. KGaA</w:t>
    </w:r>
    <w:r w:rsidRPr="003B4EE9">
      <w:rPr>
        <w:rFonts w:ascii="Arial" w:hAnsi="Arial"/>
        <w:color w:val="A6A6A6" w:themeColor="background1" w:themeShade="A6"/>
        <w:w w:val="100"/>
        <w:sz w:val="16"/>
      </w:rPr>
      <w:t xml:space="preserve"> </w:t>
    </w:r>
    <w:r w:rsidRPr="003B4EE9">
      <w:rPr>
        <w:rFonts w:ascii="Arial" w:hAnsi="Arial"/>
        <w:color w:val="A6A6A6" w:themeColor="background1" w:themeShade="A6"/>
        <w:w w:val="100"/>
        <w:sz w:val="16"/>
      </w:rPr>
      <w:tab/>
      <w:t>Ullrich Bingenheimer</w:t>
    </w:r>
  </w:p>
  <w:p w:rsidR="008738B9" w:rsidRPr="003B4EE9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A6A6A6" w:themeColor="background1" w:themeShade="A6"/>
        <w:w w:val="100"/>
        <w:sz w:val="16"/>
      </w:rPr>
    </w:pPr>
    <w:r w:rsidRPr="003B4EE9">
      <w:rPr>
        <w:rFonts w:ascii="Arial" w:hAnsi="Arial"/>
        <w:color w:val="A6A6A6" w:themeColor="background1" w:themeShade="A6"/>
        <w:w w:val="100"/>
        <w:sz w:val="16"/>
      </w:rPr>
      <w:t xml:space="preserve">Konzernkommunikation  </w:t>
    </w:r>
    <w:r w:rsidRPr="003B4EE9">
      <w:rPr>
        <w:rFonts w:ascii="Arial" w:hAnsi="Arial"/>
        <w:color w:val="A6A6A6" w:themeColor="background1" w:themeShade="A6"/>
        <w:w w:val="100"/>
        <w:sz w:val="16"/>
      </w:rPr>
      <w:tab/>
      <w:t>Tel + 49 6233 86-2138, Fax -3456</w:t>
    </w:r>
  </w:p>
  <w:p w:rsidR="008738B9" w:rsidRPr="003B4EE9" w:rsidRDefault="008738B9" w:rsidP="000C3A77">
    <w:pPr>
      <w:pStyle w:val="Fuzeile"/>
      <w:tabs>
        <w:tab w:val="clear" w:pos="4536"/>
        <w:tab w:val="left" w:pos="2410"/>
        <w:tab w:val="left" w:pos="2694"/>
        <w:tab w:val="center" w:pos="4395"/>
        <w:tab w:val="right" w:pos="5529"/>
      </w:tabs>
      <w:rPr>
        <w:rFonts w:ascii="Arial" w:hAnsi="Arial"/>
        <w:color w:val="A6A6A6" w:themeColor="background1" w:themeShade="A6"/>
        <w:w w:val="100"/>
        <w:sz w:val="16"/>
      </w:rPr>
    </w:pPr>
    <w:r w:rsidRPr="003B4EE9">
      <w:rPr>
        <w:rFonts w:ascii="Arial" w:hAnsi="Arial"/>
        <w:color w:val="A6A6A6" w:themeColor="background1" w:themeShade="A6"/>
        <w:w w:val="100"/>
        <w:sz w:val="16"/>
      </w:rPr>
      <w:t>67227 Frankenthal</w:t>
    </w:r>
    <w:r w:rsidRPr="003B4EE9">
      <w:rPr>
        <w:rFonts w:ascii="Arial" w:hAnsi="Arial"/>
        <w:color w:val="A6A6A6" w:themeColor="background1" w:themeShade="A6"/>
        <w:w w:val="100"/>
        <w:sz w:val="16"/>
      </w:rPr>
      <w:tab/>
      <w:t>ullrich.bingenheimer@ksb.com</w:t>
    </w:r>
  </w:p>
  <w:p w:rsidR="008738B9" w:rsidRPr="003B4EE9" w:rsidRDefault="008738B9" w:rsidP="000C3A77">
    <w:pPr>
      <w:pStyle w:val="Fuzeile"/>
      <w:tabs>
        <w:tab w:val="clear" w:pos="4536"/>
        <w:tab w:val="left" w:pos="2694"/>
        <w:tab w:val="center" w:pos="4395"/>
        <w:tab w:val="right" w:pos="5529"/>
      </w:tabs>
      <w:rPr>
        <w:rFonts w:ascii="Arial" w:hAnsi="Arial"/>
        <w:color w:val="A6A6A6" w:themeColor="background1" w:themeShade="A6"/>
        <w:w w:val="100"/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D1EE3" w:rsidRDefault="005D1EE3">
      <w:r>
        <w:separator/>
      </w:r>
    </w:p>
  </w:footnote>
  <w:footnote w:type="continuationSeparator" w:id="0">
    <w:p w:rsidR="005D1EE3" w:rsidRDefault="005D1EE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738B9" w:rsidRDefault="008738B9" w:rsidP="000C3A77">
    <w:pPr>
      <w:pStyle w:val="Kopfzeile"/>
      <w:tabs>
        <w:tab w:val="clear" w:pos="4536"/>
        <w:tab w:val="clear" w:pos="9072"/>
        <w:tab w:val="right" w:pos="9639"/>
        <w:tab w:val="right" w:pos="10915"/>
      </w:tabs>
      <w:ind w:right="991"/>
    </w:pPr>
    <w:r>
      <w:tab/>
    </w:r>
    <w:r w:rsidR="009C6BE9">
      <w:rPr>
        <w:noProof/>
      </w:rPr>
      <w:drawing>
        <wp:inline distT="0" distB="0" distL="0" distR="0">
          <wp:extent cx="1057275" cy="462280"/>
          <wp:effectExtent l="19050" t="0" r="9525" b="0"/>
          <wp:docPr id="1" name="Bild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57275" cy="46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8738B9" w:rsidRPr="008B398C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rFonts w:ascii="Arial" w:hAnsi="Arial"/>
        <w:b/>
        <w:color w:val="00579D"/>
        <w:w w:val="100"/>
        <w:sz w:val="40"/>
      </w:rPr>
    </w:pPr>
    <w:r w:rsidRPr="008B398C">
      <w:rPr>
        <w:rFonts w:ascii="Arial" w:hAnsi="Arial"/>
        <w:b/>
        <w:color w:val="00579D"/>
        <w:w w:val="100"/>
        <w:sz w:val="40"/>
      </w:rPr>
      <w:t>Presse-Information</w:t>
    </w:r>
  </w:p>
  <w:p w:rsidR="008738B9" w:rsidRPr="00286437" w:rsidRDefault="00F2272C" w:rsidP="000C3A77">
    <w:pPr>
      <w:pStyle w:val="datum"/>
      <w:tabs>
        <w:tab w:val="clear" w:pos="1701"/>
        <w:tab w:val="right" w:pos="9214"/>
      </w:tabs>
      <w:ind w:left="0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>
              <wp:simplePos x="0" y="0"/>
              <wp:positionH relativeFrom="column">
                <wp:posOffset>5715</wp:posOffset>
              </wp:positionH>
              <wp:positionV relativeFrom="paragraph">
                <wp:posOffset>73025</wp:posOffset>
              </wp:positionV>
              <wp:extent cx="5029200" cy="0"/>
              <wp:effectExtent l="15240" t="6350" r="13335" b="12700"/>
              <wp:wrapNone/>
              <wp:docPr id="3" name="Lin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5029200" cy="0"/>
                      </a:xfrm>
                      <a:prstGeom prst="line">
                        <a:avLst/>
                      </a:prstGeom>
                      <a:noFill/>
                      <a:ln w="12700">
                        <a:solidFill>
                          <a:srgbClr val="C0C0C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0B90B456" id="Line 1" o:spid="_x0000_s1026" style="position:absolute;flip:y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45pt,5.75pt" to="396.45pt,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fyhbGwIAADMEAAAOAAAAZHJzL2Uyb0RvYy54bWysU8GO2jAQvVfqP1i+QxI2y0JEWFUJ9EJb&#10;pN32bmyHWHVsyzYEVPXfO3aAlvZSVVUkx868eXkz87x4PnUSHbl1QqsSZ+MUI66oZkLtS/z5dT2a&#10;YeQ8UYxIrXiJz9zh5+XbN4veFHyiWy0ZtwhIlCt6U+LWe1MkiaMt74gba8MVBBttO+LhaPcJs6QH&#10;9k4mkzSdJr22zFhNuXPwtR6CeBn5m4ZT/6lpHPdIlhi0+bjauO7CmiwXpNhbYlpBLzLIP6joiFDw&#10;0xtVTTxBByv+oOoEtdrpxo+p7hLdNILyWANUk6W/VfPSEsNjLdAcZ25tcv+Pln48bi0SrMQPGCnS&#10;wYg2QnGUhc70xhUAqNTWhtroSb2YjaZfHVK6aona86jw9WwgLWYkdynh4Azw7/oPmgGGHLyObTo1&#10;tkONFOZLSAzk0Ap0inM53+bCTx5R+PiYTuYwbIzoNZaQIlCERGOdf891h8KmxBLUR0Jy3DgPRQD0&#10;CglwpddCyjh2qVAPv588AXUIOS0FC9F4sPtdJS06EnBOlYYntATY7mBWHxSLbC0nbHXZeyLksAe8&#10;VIEPagE9l91gjW/zdL6arWb5KJ9MV6M8revRu3WVj6br7Omxfqirqs6+B2lZXrSCMa6CuqtNs/zv&#10;bHC5MIPBbka99SG5Z48lgtjrO4qOYw2THDyx0+y8taEbYcLgzAi+3KJg/V/PEfXzri9/AAAA//8D&#10;AFBLAwQUAAYACAAAACEAB6iW59oAAAAGAQAADwAAAGRycy9kb3ducmV2LnhtbEyOQUvDQBCF74L/&#10;YRnBm900UrUxm1IEQaQeGhV7nGanSTA7G7LbJv57Rzzocb73ePPlq8l16kRDaD0bmM8SUMSVty3X&#10;Bt5eH6/uQIWIbLHzTAa+KMCqOD/LMbN+5C2dylgrGeGQoYEmxj7TOlQNOQwz3xNLdvCDwyjnUGs7&#10;4CjjrtNpktxohy3LhwZ7emio+iyPzsDT5uV6l64/NriLaTyUGsf3xbMxlxfT+h5UpCn+leFHX9Sh&#10;EKe9P7INqjOwlJ7Q+QKUpLfLVMD+F+gi1//1i28AAAD//wMAUEsBAi0AFAAGAAgAAAAhALaDOJL+&#10;AAAA4QEAABMAAAAAAAAAAAAAAAAAAAAAAFtDb250ZW50X1R5cGVzXS54bWxQSwECLQAUAAYACAAA&#10;ACEAOP0h/9YAAACUAQAACwAAAAAAAAAAAAAAAAAvAQAAX3JlbHMvLnJlbHNQSwECLQAUAAYACAAA&#10;ACEAtH8oWxsCAAAzBAAADgAAAAAAAAAAAAAAAAAuAgAAZHJzL2Uyb0RvYy54bWxQSwECLQAUAAYA&#10;CAAAACEAB6iW59oAAAAGAQAADwAAAAAAAAAAAAAAAAB1BAAAZHJzL2Rvd25yZXYueG1sUEsFBgAA&#10;AAAEAAQA8wAAAHwFAAAAAA==&#10;" strokecolor="silver" strokeweight="1pt"/>
          </w:pict>
        </mc:Fallback>
      </mc:AlternateContent>
    </w:r>
  </w:p>
  <w:p w:rsidR="008738B9" w:rsidRPr="00286437" w:rsidRDefault="008738B9" w:rsidP="0030626A">
    <w:pPr>
      <w:pStyle w:val="datum"/>
      <w:tabs>
        <w:tab w:val="clear" w:pos="1701"/>
        <w:tab w:val="right" w:pos="7938"/>
      </w:tabs>
      <w:ind w:left="0"/>
    </w:pPr>
    <w:r w:rsidRPr="0074731E">
      <w:rPr>
        <w:b/>
        <w:color w:val="808080"/>
      </w:rPr>
      <w:t>KSB Konzern</w:t>
    </w:r>
    <w:r w:rsidR="00B241AF">
      <w:t xml:space="preserve"> </w:t>
    </w:r>
    <w:r w:rsidR="00B241AF">
      <w:tab/>
      <w:t>14. August</w:t>
    </w:r>
    <w:r w:rsidR="00DE07D1">
      <w:t xml:space="preserve"> 201</w:t>
    </w:r>
    <w:r w:rsidR="00371875">
      <w:t>8</w:t>
    </w:r>
    <w:r w:rsidRPr="00286437">
      <w:t xml:space="preserve"> / </w:t>
    </w:r>
    <w:r>
      <w:t>Seite</w:t>
    </w:r>
    <w:r w:rsidRPr="00286437">
      <w:t xml:space="preserve"> </w:t>
    </w:r>
    <w:r w:rsidR="00422C65" w:rsidRPr="00286437">
      <w:fldChar w:fldCharType="begin"/>
    </w:r>
    <w:r w:rsidRPr="00286437">
      <w:instrText xml:space="preserve"> </w:instrText>
    </w:r>
    <w:r>
      <w:instrText>PAGE</w:instrText>
    </w:r>
    <w:r w:rsidRPr="00286437">
      <w:instrText xml:space="preserve">  \* MERGEFORMAT </w:instrText>
    </w:r>
    <w:r w:rsidR="00422C65" w:rsidRPr="00286437">
      <w:fldChar w:fldCharType="separate"/>
    </w:r>
    <w:r w:rsidR="00204440">
      <w:rPr>
        <w:noProof/>
      </w:rPr>
      <w:t>1</w:t>
    </w:r>
    <w:r w:rsidR="00422C65" w:rsidRPr="00286437">
      <w:fldChar w:fldCharType="end"/>
    </w:r>
    <w:r w:rsidRPr="00286437">
      <w:t>/</w:t>
    </w:r>
    <w:r w:rsidR="00E6511F">
      <w:rPr>
        <w:noProof/>
      </w:rPr>
      <w:fldChar w:fldCharType="begin"/>
    </w:r>
    <w:r w:rsidR="00E6511F">
      <w:rPr>
        <w:noProof/>
      </w:rPr>
      <w:instrText xml:space="preserve"> NUMPAGES  \* MERGEFORMAT </w:instrText>
    </w:r>
    <w:r w:rsidR="00E6511F">
      <w:rPr>
        <w:noProof/>
      </w:rPr>
      <w:fldChar w:fldCharType="separate"/>
    </w:r>
    <w:r w:rsidR="00204440">
      <w:rPr>
        <w:noProof/>
      </w:rPr>
      <w:t>2</w:t>
    </w:r>
    <w:r w:rsidR="00E6511F">
      <w:rPr>
        <w:noProof/>
      </w:rPr>
      <w:fldChar w:fldCharType="end"/>
    </w:r>
  </w:p>
  <w:p w:rsidR="008738B9" w:rsidRPr="008F653D" w:rsidRDefault="008738B9" w:rsidP="000C3A77">
    <w:pPr>
      <w:pStyle w:val="Kopfzeile"/>
      <w:tabs>
        <w:tab w:val="clear" w:pos="4536"/>
        <w:tab w:val="clear" w:pos="9072"/>
        <w:tab w:val="right" w:pos="9214"/>
        <w:tab w:val="right" w:pos="10915"/>
      </w:tabs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990BCB"/>
    <w:multiLevelType w:val="hybridMultilevel"/>
    <w:tmpl w:val="5B006E12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D364CD7"/>
    <w:multiLevelType w:val="hybridMultilevel"/>
    <w:tmpl w:val="202A462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B883B1C"/>
    <w:multiLevelType w:val="hybridMultilevel"/>
    <w:tmpl w:val="B47CA6D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EEC"/>
    <w:rsid w:val="000215BD"/>
    <w:rsid w:val="00023E85"/>
    <w:rsid w:val="000243A1"/>
    <w:rsid w:val="00031F56"/>
    <w:rsid w:val="00035732"/>
    <w:rsid w:val="00037C55"/>
    <w:rsid w:val="000461FC"/>
    <w:rsid w:val="0004629B"/>
    <w:rsid w:val="000471F4"/>
    <w:rsid w:val="00050467"/>
    <w:rsid w:val="00052C9D"/>
    <w:rsid w:val="00064D78"/>
    <w:rsid w:val="00070E92"/>
    <w:rsid w:val="0007180F"/>
    <w:rsid w:val="00082EFF"/>
    <w:rsid w:val="000938EC"/>
    <w:rsid w:val="000A44F2"/>
    <w:rsid w:val="000A4DCC"/>
    <w:rsid w:val="000A657A"/>
    <w:rsid w:val="000B13E9"/>
    <w:rsid w:val="000B3387"/>
    <w:rsid w:val="000C3A77"/>
    <w:rsid w:val="000C71B0"/>
    <w:rsid w:val="000D534C"/>
    <w:rsid w:val="000D7558"/>
    <w:rsid w:val="000E6A2B"/>
    <w:rsid w:val="000F08DB"/>
    <w:rsid w:val="001015A2"/>
    <w:rsid w:val="00104F19"/>
    <w:rsid w:val="001051FF"/>
    <w:rsid w:val="00111E5F"/>
    <w:rsid w:val="00121B9E"/>
    <w:rsid w:val="00123E1E"/>
    <w:rsid w:val="00132EB5"/>
    <w:rsid w:val="00157ADD"/>
    <w:rsid w:val="00162E36"/>
    <w:rsid w:val="00174585"/>
    <w:rsid w:val="00176EDD"/>
    <w:rsid w:val="001B2A07"/>
    <w:rsid w:val="001B2E8B"/>
    <w:rsid w:val="001C6FD6"/>
    <w:rsid w:val="001D3316"/>
    <w:rsid w:val="001E1E37"/>
    <w:rsid w:val="001F30D4"/>
    <w:rsid w:val="001F4EFB"/>
    <w:rsid w:val="001F598A"/>
    <w:rsid w:val="00204440"/>
    <w:rsid w:val="002119AD"/>
    <w:rsid w:val="00211C89"/>
    <w:rsid w:val="00213DC6"/>
    <w:rsid w:val="00240942"/>
    <w:rsid w:val="00254BFC"/>
    <w:rsid w:val="0025530A"/>
    <w:rsid w:val="002955A6"/>
    <w:rsid w:val="00295797"/>
    <w:rsid w:val="002C0E5C"/>
    <w:rsid w:val="002C154A"/>
    <w:rsid w:val="002E10A2"/>
    <w:rsid w:val="002E3E0B"/>
    <w:rsid w:val="002E4850"/>
    <w:rsid w:val="002E5B11"/>
    <w:rsid w:val="002F2EFB"/>
    <w:rsid w:val="002F32B8"/>
    <w:rsid w:val="002F6441"/>
    <w:rsid w:val="00304B34"/>
    <w:rsid w:val="0030626A"/>
    <w:rsid w:val="00314A6D"/>
    <w:rsid w:val="00320BC1"/>
    <w:rsid w:val="0032410D"/>
    <w:rsid w:val="003672CD"/>
    <w:rsid w:val="00371875"/>
    <w:rsid w:val="00373CC8"/>
    <w:rsid w:val="0037568B"/>
    <w:rsid w:val="003775EB"/>
    <w:rsid w:val="00381128"/>
    <w:rsid w:val="00387B50"/>
    <w:rsid w:val="00391AE7"/>
    <w:rsid w:val="00394C14"/>
    <w:rsid w:val="003B4EE9"/>
    <w:rsid w:val="003B5520"/>
    <w:rsid w:val="003D1A62"/>
    <w:rsid w:val="003E0E45"/>
    <w:rsid w:val="003E6E65"/>
    <w:rsid w:val="003F1B99"/>
    <w:rsid w:val="003F3F68"/>
    <w:rsid w:val="003F4BA9"/>
    <w:rsid w:val="003F6397"/>
    <w:rsid w:val="0040684E"/>
    <w:rsid w:val="00422C65"/>
    <w:rsid w:val="004246B4"/>
    <w:rsid w:val="00424A3F"/>
    <w:rsid w:val="00426EE6"/>
    <w:rsid w:val="0043794B"/>
    <w:rsid w:val="00442CAA"/>
    <w:rsid w:val="00456FFA"/>
    <w:rsid w:val="00470141"/>
    <w:rsid w:val="00470FC8"/>
    <w:rsid w:val="00473711"/>
    <w:rsid w:val="00475C6A"/>
    <w:rsid w:val="00482B7F"/>
    <w:rsid w:val="004A14A6"/>
    <w:rsid w:val="004A601E"/>
    <w:rsid w:val="004B0987"/>
    <w:rsid w:val="004B2983"/>
    <w:rsid w:val="004C6000"/>
    <w:rsid w:val="004E0254"/>
    <w:rsid w:val="004E4EBA"/>
    <w:rsid w:val="004E768D"/>
    <w:rsid w:val="004F5676"/>
    <w:rsid w:val="00512A51"/>
    <w:rsid w:val="00520F57"/>
    <w:rsid w:val="00530255"/>
    <w:rsid w:val="005433FB"/>
    <w:rsid w:val="00545FD5"/>
    <w:rsid w:val="0055012A"/>
    <w:rsid w:val="00555910"/>
    <w:rsid w:val="00563829"/>
    <w:rsid w:val="00570E58"/>
    <w:rsid w:val="005850BE"/>
    <w:rsid w:val="00594CFF"/>
    <w:rsid w:val="00595677"/>
    <w:rsid w:val="005D0038"/>
    <w:rsid w:val="005D0AA0"/>
    <w:rsid w:val="005D1582"/>
    <w:rsid w:val="005D1EE3"/>
    <w:rsid w:val="005D2FCF"/>
    <w:rsid w:val="005E3357"/>
    <w:rsid w:val="005E6121"/>
    <w:rsid w:val="005E7CB4"/>
    <w:rsid w:val="005F53FB"/>
    <w:rsid w:val="005F6552"/>
    <w:rsid w:val="006005A3"/>
    <w:rsid w:val="006143D8"/>
    <w:rsid w:val="0062193A"/>
    <w:rsid w:val="00624902"/>
    <w:rsid w:val="00633A6B"/>
    <w:rsid w:val="00643F7D"/>
    <w:rsid w:val="006544D4"/>
    <w:rsid w:val="006560E8"/>
    <w:rsid w:val="00672C7D"/>
    <w:rsid w:val="00696EE8"/>
    <w:rsid w:val="006A7F5B"/>
    <w:rsid w:val="006B33C3"/>
    <w:rsid w:val="006B59D2"/>
    <w:rsid w:val="006C0A77"/>
    <w:rsid w:val="006C4382"/>
    <w:rsid w:val="006D60ED"/>
    <w:rsid w:val="006E09C1"/>
    <w:rsid w:val="006E31A2"/>
    <w:rsid w:val="006F6A1D"/>
    <w:rsid w:val="007033EB"/>
    <w:rsid w:val="007068F1"/>
    <w:rsid w:val="00707C7F"/>
    <w:rsid w:val="00720112"/>
    <w:rsid w:val="00741413"/>
    <w:rsid w:val="00743925"/>
    <w:rsid w:val="00745F9A"/>
    <w:rsid w:val="0075340F"/>
    <w:rsid w:val="00755159"/>
    <w:rsid w:val="00755D32"/>
    <w:rsid w:val="00767CB3"/>
    <w:rsid w:val="007836B5"/>
    <w:rsid w:val="00794417"/>
    <w:rsid w:val="007B61CE"/>
    <w:rsid w:val="007D238C"/>
    <w:rsid w:val="007E5835"/>
    <w:rsid w:val="00803091"/>
    <w:rsid w:val="00803E62"/>
    <w:rsid w:val="008112B4"/>
    <w:rsid w:val="008153E1"/>
    <w:rsid w:val="00817137"/>
    <w:rsid w:val="008210BC"/>
    <w:rsid w:val="00822908"/>
    <w:rsid w:val="008267B7"/>
    <w:rsid w:val="00841DC2"/>
    <w:rsid w:val="00843C72"/>
    <w:rsid w:val="008534B5"/>
    <w:rsid w:val="00853558"/>
    <w:rsid w:val="00855CFD"/>
    <w:rsid w:val="00871715"/>
    <w:rsid w:val="00872DC6"/>
    <w:rsid w:val="008738B9"/>
    <w:rsid w:val="00874AA4"/>
    <w:rsid w:val="008838DA"/>
    <w:rsid w:val="008976D3"/>
    <w:rsid w:val="008A0D3C"/>
    <w:rsid w:val="008A2D23"/>
    <w:rsid w:val="008B398C"/>
    <w:rsid w:val="008C270F"/>
    <w:rsid w:val="008C57FA"/>
    <w:rsid w:val="008D026C"/>
    <w:rsid w:val="008D7175"/>
    <w:rsid w:val="00900993"/>
    <w:rsid w:val="00911A71"/>
    <w:rsid w:val="00912423"/>
    <w:rsid w:val="00923680"/>
    <w:rsid w:val="00937F4B"/>
    <w:rsid w:val="009422CB"/>
    <w:rsid w:val="00943B2E"/>
    <w:rsid w:val="00945760"/>
    <w:rsid w:val="00981A98"/>
    <w:rsid w:val="00983357"/>
    <w:rsid w:val="00992830"/>
    <w:rsid w:val="009A7A90"/>
    <w:rsid w:val="009B0CC3"/>
    <w:rsid w:val="009B6659"/>
    <w:rsid w:val="009C57CC"/>
    <w:rsid w:val="009C6BE9"/>
    <w:rsid w:val="009D7950"/>
    <w:rsid w:val="009F02FF"/>
    <w:rsid w:val="00A0125A"/>
    <w:rsid w:val="00A1339C"/>
    <w:rsid w:val="00A17B5E"/>
    <w:rsid w:val="00A26FF0"/>
    <w:rsid w:val="00A33042"/>
    <w:rsid w:val="00A42ED2"/>
    <w:rsid w:val="00A55F5B"/>
    <w:rsid w:val="00A7162E"/>
    <w:rsid w:val="00A80AAD"/>
    <w:rsid w:val="00A94C44"/>
    <w:rsid w:val="00AA3FA0"/>
    <w:rsid w:val="00AB2093"/>
    <w:rsid w:val="00AB439C"/>
    <w:rsid w:val="00AB4DBF"/>
    <w:rsid w:val="00AB5483"/>
    <w:rsid w:val="00AB5CC8"/>
    <w:rsid w:val="00AC4E27"/>
    <w:rsid w:val="00AD27B6"/>
    <w:rsid w:val="00AD4012"/>
    <w:rsid w:val="00AD41D6"/>
    <w:rsid w:val="00AE38AC"/>
    <w:rsid w:val="00AE41E1"/>
    <w:rsid w:val="00AF2C69"/>
    <w:rsid w:val="00AF6F56"/>
    <w:rsid w:val="00B22D04"/>
    <w:rsid w:val="00B241AF"/>
    <w:rsid w:val="00B4051E"/>
    <w:rsid w:val="00B62D18"/>
    <w:rsid w:val="00B7544D"/>
    <w:rsid w:val="00B77D43"/>
    <w:rsid w:val="00BA047C"/>
    <w:rsid w:val="00BA21A3"/>
    <w:rsid w:val="00BA42EB"/>
    <w:rsid w:val="00BC0BEE"/>
    <w:rsid w:val="00BF486D"/>
    <w:rsid w:val="00C05F55"/>
    <w:rsid w:val="00C14203"/>
    <w:rsid w:val="00C14F20"/>
    <w:rsid w:val="00C16E73"/>
    <w:rsid w:val="00C2782C"/>
    <w:rsid w:val="00C376FA"/>
    <w:rsid w:val="00C53E6D"/>
    <w:rsid w:val="00C81634"/>
    <w:rsid w:val="00C82E67"/>
    <w:rsid w:val="00C91684"/>
    <w:rsid w:val="00C9477F"/>
    <w:rsid w:val="00CA5971"/>
    <w:rsid w:val="00CC52C0"/>
    <w:rsid w:val="00CC7267"/>
    <w:rsid w:val="00CD17B8"/>
    <w:rsid w:val="00CF1223"/>
    <w:rsid w:val="00D16C6C"/>
    <w:rsid w:val="00D204E8"/>
    <w:rsid w:val="00D20F65"/>
    <w:rsid w:val="00D212AB"/>
    <w:rsid w:val="00D2375D"/>
    <w:rsid w:val="00D54AFE"/>
    <w:rsid w:val="00D55F33"/>
    <w:rsid w:val="00D5790D"/>
    <w:rsid w:val="00D60BBB"/>
    <w:rsid w:val="00D72434"/>
    <w:rsid w:val="00D72D99"/>
    <w:rsid w:val="00D77497"/>
    <w:rsid w:val="00D86DE8"/>
    <w:rsid w:val="00D9034B"/>
    <w:rsid w:val="00D9313B"/>
    <w:rsid w:val="00DA2880"/>
    <w:rsid w:val="00DB1A85"/>
    <w:rsid w:val="00DB62B6"/>
    <w:rsid w:val="00DB6741"/>
    <w:rsid w:val="00DC28BD"/>
    <w:rsid w:val="00DC45D2"/>
    <w:rsid w:val="00DC7173"/>
    <w:rsid w:val="00DE07D1"/>
    <w:rsid w:val="00DE1BCE"/>
    <w:rsid w:val="00DF4DCF"/>
    <w:rsid w:val="00E1134F"/>
    <w:rsid w:val="00E41032"/>
    <w:rsid w:val="00E50229"/>
    <w:rsid w:val="00E55254"/>
    <w:rsid w:val="00E57494"/>
    <w:rsid w:val="00E6511F"/>
    <w:rsid w:val="00E74681"/>
    <w:rsid w:val="00E81F75"/>
    <w:rsid w:val="00E85D2F"/>
    <w:rsid w:val="00E947B4"/>
    <w:rsid w:val="00E95DEB"/>
    <w:rsid w:val="00EB790D"/>
    <w:rsid w:val="00ED71D9"/>
    <w:rsid w:val="00EF180B"/>
    <w:rsid w:val="00F03B18"/>
    <w:rsid w:val="00F2055B"/>
    <w:rsid w:val="00F2272C"/>
    <w:rsid w:val="00F40858"/>
    <w:rsid w:val="00F42EEC"/>
    <w:rsid w:val="00F43380"/>
    <w:rsid w:val="00F44208"/>
    <w:rsid w:val="00F539E8"/>
    <w:rsid w:val="00F53E96"/>
    <w:rsid w:val="00F6014B"/>
    <w:rsid w:val="00F77D3E"/>
    <w:rsid w:val="00F8716B"/>
    <w:rsid w:val="00FA29C5"/>
    <w:rsid w:val="00FA4A8A"/>
    <w:rsid w:val="00FA53F8"/>
    <w:rsid w:val="00FA7BEE"/>
    <w:rsid w:val="00FA7D78"/>
    <w:rsid w:val="00FC0D4A"/>
    <w:rsid w:val="00FC4FDC"/>
    <w:rsid w:val="00FD1526"/>
    <w:rsid w:val="00FD3373"/>
    <w:rsid w:val="00FE3A96"/>
    <w:rsid w:val="00FF5DC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oNotEmbedSmartTags/>
  <w:decimalSymbol w:val=","/>
  <w:listSeparator w:val=";"/>
  <w15:docId w15:val="{AE9A4A89-D213-401C-A3AB-527C3FA455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C53E6D"/>
    <w:rPr>
      <w:w w:val="50"/>
      <w:sz w:val="24"/>
      <w:lang w:val="de-DE"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F42EEC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semiHidden/>
    <w:rsid w:val="00F42EEC"/>
    <w:pPr>
      <w:tabs>
        <w:tab w:val="center" w:pos="4536"/>
        <w:tab w:val="right" w:pos="9072"/>
      </w:tabs>
    </w:pPr>
  </w:style>
  <w:style w:type="paragraph" w:customStyle="1" w:styleId="datum">
    <w:name w:val="datum"/>
    <w:basedOn w:val="Standard"/>
    <w:rsid w:val="00F42EEC"/>
    <w:pPr>
      <w:tabs>
        <w:tab w:val="left" w:pos="1701"/>
      </w:tabs>
      <w:ind w:left="1701"/>
    </w:pPr>
    <w:rPr>
      <w:rFonts w:ascii="Arial" w:hAnsi="Arial"/>
      <w:w w:val="100"/>
      <w:sz w:val="18"/>
    </w:rPr>
  </w:style>
  <w:style w:type="paragraph" w:customStyle="1" w:styleId="EinfacherAbsatz">
    <w:name w:val="[Einfacher Absatz]"/>
    <w:basedOn w:val="Standard"/>
    <w:rsid w:val="00F42EEC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/>
      <w:color w:val="000000"/>
      <w:w w:val="100"/>
      <w:szCs w:val="24"/>
    </w:rPr>
  </w:style>
  <w:style w:type="paragraph" w:customStyle="1" w:styleId="titel">
    <w:name w:val="titel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288" w:lineRule="auto"/>
      <w:ind w:right="423"/>
      <w:textAlignment w:val="center"/>
    </w:pPr>
    <w:rPr>
      <w:rFonts w:ascii="Arial" w:hAnsi="Arial" w:cs="Arial"/>
      <w:b/>
      <w:color w:val="000000"/>
      <w:w w:val="100"/>
      <w:sz w:val="32"/>
      <w:szCs w:val="32"/>
      <w:lang w:val="fr-FR"/>
    </w:rPr>
  </w:style>
  <w:style w:type="paragraph" w:customStyle="1" w:styleId="flietext">
    <w:name w:val="fließtext"/>
    <w:basedOn w:val="Standard"/>
    <w:rsid w:val="00F42EEC"/>
    <w:pPr>
      <w:widowControl w:val="0"/>
      <w:tabs>
        <w:tab w:val="left" w:pos="0"/>
      </w:tabs>
      <w:autoSpaceDE w:val="0"/>
      <w:autoSpaceDN w:val="0"/>
      <w:adjustRightInd w:val="0"/>
      <w:spacing w:line="330" w:lineRule="atLeast"/>
      <w:ind w:right="707"/>
      <w:textAlignment w:val="center"/>
    </w:pPr>
    <w:rPr>
      <w:rFonts w:ascii="Arial" w:hAnsi="Arial" w:cs="Arial"/>
      <w:color w:val="000000"/>
      <w:w w:val="100"/>
      <w:sz w:val="22"/>
      <w:szCs w:val="22"/>
      <w:lang w:val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212AB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212AB"/>
    <w:rPr>
      <w:rFonts w:ascii="Tahoma" w:hAnsi="Tahoma" w:cs="Tahoma"/>
      <w:w w:val="50"/>
      <w:sz w:val="16"/>
      <w:szCs w:val="16"/>
      <w:lang w:val="de-DE" w:eastAsia="de-DE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035732"/>
    <w:rPr>
      <w:sz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035732"/>
    <w:rPr>
      <w:w w:val="50"/>
      <w:lang w:val="de-DE" w:eastAsia="de-DE"/>
    </w:rPr>
  </w:style>
  <w:style w:type="character" w:styleId="Funotenzeichen">
    <w:name w:val="footnote reference"/>
    <w:basedOn w:val="Absatz-Standardschriftart"/>
    <w:uiPriority w:val="99"/>
    <w:semiHidden/>
    <w:unhideWhenUsed/>
    <w:rsid w:val="00035732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B85B669-F540-4B35-8345-EFD296361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317</Words>
  <Characters>2076</Characters>
  <Application>Microsoft Office Word</Application>
  <DocSecurity>0</DocSecurity>
  <Lines>17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Hier steht eine Überschrift</vt:lpstr>
      <vt:lpstr>Hier steht eine Überschrift</vt:lpstr>
    </vt:vector>
  </TitlesOfParts>
  <Company>KSB Group</Company>
  <LinksUpToDate>false</LinksUpToDate>
  <CharactersWithSpaces>2389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Hier steht eine Überschrift</dc:title>
  <dc:creator>Christophe Delaunay</dc:creator>
  <cp:lastModifiedBy>Steffel, Lena</cp:lastModifiedBy>
  <cp:revision>2</cp:revision>
  <cp:lastPrinted>2018-08-13T12:17:00Z</cp:lastPrinted>
  <dcterms:created xsi:type="dcterms:W3CDTF">2021-03-08T06:31:00Z</dcterms:created>
  <dcterms:modified xsi:type="dcterms:W3CDTF">2021-03-08T06:31:00Z</dcterms:modified>
</cp:coreProperties>
</file>