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666B" w:rsidRPr="00496239" w:rsidRDefault="004E666B" w:rsidP="004E666B">
      <w:pPr>
        <w:rPr>
          <w:rFonts w:ascii="Arial" w:hAnsi="Arial" w:cs="Arial"/>
          <w:sz w:val="32"/>
          <w:szCs w:val="32"/>
        </w:rPr>
      </w:pPr>
      <w:bookmarkStart w:id="0" w:name="_GoBack"/>
      <w:bookmarkEnd w:id="0"/>
      <w:r w:rsidRPr="00496239">
        <w:rPr>
          <w:rFonts w:ascii="Arial" w:hAnsi="Arial" w:cs="Arial"/>
          <w:sz w:val="32"/>
          <w:szCs w:val="32"/>
        </w:rPr>
        <w:t>Zwischenmitteilung zum 3</w:t>
      </w:r>
      <w:r w:rsidR="00405E19" w:rsidRPr="00496239">
        <w:rPr>
          <w:rFonts w:ascii="Arial" w:hAnsi="Arial" w:cs="Arial"/>
          <w:sz w:val="32"/>
          <w:szCs w:val="32"/>
        </w:rPr>
        <w:t>0</w:t>
      </w:r>
      <w:r w:rsidRPr="00496239">
        <w:rPr>
          <w:rFonts w:ascii="Arial" w:hAnsi="Arial" w:cs="Arial"/>
          <w:sz w:val="32"/>
          <w:szCs w:val="32"/>
        </w:rPr>
        <w:t>.0</w:t>
      </w:r>
      <w:r w:rsidR="00405E19" w:rsidRPr="00496239">
        <w:rPr>
          <w:rFonts w:ascii="Arial" w:hAnsi="Arial" w:cs="Arial"/>
          <w:sz w:val="32"/>
          <w:szCs w:val="32"/>
        </w:rPr>
        <w:t>9</w:t>
      </w:r>
      <w:r w:rsidRPr="00496239">
        <w:rPr>
          <w:rFonts w:ascii="Arial" w:hAnsi="Arial" w:cs="Arial"/>
          <w:sz w:val="32"/>
          <w:szCs w:val="32"/>
        </w:rPr>
        <w:t>.2017</w:t>
      </w:r>
    </w:p>
    <w:p w:rsidR="004E666B" w:rsidRPr="00496239" w:rsidRDefault="004E666B" w:rsidP="004E666B">
      <w:pPr>
        <w:rPr>
          <w:rFonts w:ascii="Arial" w:hAnsi="Arial" w:cs="Arial"/>
          <w:sz w:val="32"/>
          <w:szCs w:val="32"/>
        </w:rPr>
      </w:pPr>
    </w:p>
    <w:p w:rsidR="004E666B" w:rsidRPr="00496239" w:rsidRDefault="004E666B" w:rsidP="004E666B">
      <w:pPr>
        <w:rPr>
          <w:rFonts w:ascii="Arial" w:hAnsi="Arial" w:cs="Arial"/>
          <w:b/>
          <w:sz w:val="32"/>
          <w:szCs w:val="32"/>
        </w:rPr>
      </w:pPr>
      <w:bookmarkStart w:id="1" w:name="OLE_LINK2"/>
      <w:bookmarkStart w:id="2" w:name="OLE_LINK1"/>
    </w:p>
    <w:p w:rsidR="0095151B" w:rsidRPr="00496239" w:rsidRDefault="00770F8F" w:rsidP="004E666B">
      <w:pPr>
        <w:rPr>
          <w:rFonts w:ascii="Arial" w:hAnsi="Arial" w:cs="Arial"/>
          <w:b/>
          <w:sz w:val="32"/>
          <w:szCs w:val="32"/>
        </w:rPr>
      </w:pPr>
      <w:r w:rsidRPr="00496239">
        <w:rPr>
          <w:rFonts w:ascii="Arial" w:hAnsi="Arial" w:cs="Arial"/>
          <w:b/>
          <w:sz w:val="32"/>
          <w:szCs w:val="32"/>
        </w:rPr>
        <w:t>KSB Konzern</w:t>
      </w:r>
      <w:r w:rsidR="00682482" w:rsidRPr="00496239">
        <w:rPr>
          <w:rFonts w:ascii="Arial" w:hAnsi="Arial" w:cs="Arial"/>
          <w:b/>
          <w:sz w:val="32"/>
          <w:szCs w:val="32"/>
        </w:rPr>
        <w:t xml:space="preserve"> bestätigt Wachstumstrend</w:t>
      </w:r>
    </w:p>
    <w:p w:rsidR="0095151B" w:rsidRPr="00496239" w:rsidRDefault="0095151B" w:rsidP="004E666B">
      <w:pPr>
        <w:rPr>
          <w:rFonts w:ascii="Arial" w:hAnsi="Arial" w:cs="Arial"/>
          <w:b/>
          <w:sz w:val="32"/>
          <w:szCs w:val="32"/>
        </w:rPr>
      </w:pPr>
    </w:p>
    <w:p w:rsidR="000C194C" w:rsidRPr="00496239" w:rsidRDefault="009F594E" w:rsidP="004E666B">
      <w:pPr>
        <w:spacing w:line="360" w:lineRule="auto"/>
        <w:ind w:right="-108"/>
        <w:jc w:val="both"/>
        <w:rPr>
          <w:rFonts w:ascii="Arial" w:hAnsi="Arial" w:cs="Arial"/>
        </w:rPr>
      </w:pPr>
      <w:r w:rsidRPr="00496239">
        <w:rPr>
          <w:rFonts w:ascii="Arial" w:hAnsi="Arial" w:cs="Arial"/>
        </w:rPr>
        <w:t xml:space="preserve">In den </w:t>
      </w:r>
      <w:r w:rsidR="00D840EC" w:rsidRPr="00496239">
        <w:rPr>
          <w:rFonts w:ascii="Arial" w:hAnsi="Arial" w:cs="Arial"/>
        </w:rPr>
        <w:t>von KSB</w:t>
      </w:r>
      <w:r w:rsidRPr="00496239">
        <w:rPr>
          <w:rFonts w:ascii="Arial" w:hAnsi="Arial" w:cs="Arial"/>
        </w:rPr>
        <w:t xml:space="preserve"> </w:t>
      </w:r>
      <w:r w:rsidR="00D840EC" w:rsidRPr="00496239">
        <w:rPr>
          <w:rFonts w:ascii="Arial" w:hAnsi="Arial" w:cs="Arial"/>
        </w:rPr>
        <w:t>strategisch priorisierten Märkten</w:t>
      </w:r>
      <w:r w:rsidRPr="00496239">
        <w:rPr>
          <w:rFonts w:ascii="Arial" w:hAnsi="Arial" w:cs="Arial"/>
        </w:rPr>
        <w:t xml:space="preserve"> Industrie und Wasser / Abwasser </w:t>
      </w:r>
      <w:r w:rsidR="00D840EC" w:rsidRPr="00496239">
        <w:rPr>
          <w:rFonts w:ascii="Arial" w:hAnsi="Arial" w:cs="Arial"/>
        </w:rPr>
        <w:t xml:space="preserve">war die Nachfrage </w:t>
      </w:r>
      <w:r w:rsidRPr="00496239">
        <w:rPr>
          <w:rFonts w:ascii="Arial" w:hAnsi="Arial" w:cs="Arial"/>
        </w:rPr>
        <w:t xml:space="preserve">in den ersten neun Monaten </w:t>
      </w:r>
      <w:r w:rsidR="00D840EC" w:rsidRPr="00496239">
        <w:rPr>
          <w:rFonts w:ascii="Arial" w:hAnsi="Arial" w:cs="Arial"/>
        </w:rPr>
        <w:t>sowohl von Neuinvestitionen</w:t>
      </w:r>
      <w:r w:rsidRPr="00496239">
        <w:rPr>
          <w:rFonts w:ascii="Arial" w:hAnsi="Arial" w:cs="Arial"/>
        </w:rPr>
        <w:t xml:space="preserve"> </w:t>
      </w:r>
      <w:r w:rsidR="00D840EC" w:rsidRPr="00496239">
        <w:rPr>
          <w:rFonts w:ascii="Arial" w:hAnsi="Arial" w:cs="Arial"/>
        </w:rPr>
        <w:t>als auch</w:t>
      </w:r>
      <w:r w:rsidRPr="00496239">
        <w:rPr>
          <w:rFonts w:ascii="Arial" w:hAnsi="Arial" w:cs="Arial"/>
        </w:rPr>
        <w:t xml:space="preserve"> </w:t>
      </w:r>
      <w:r w:rsidR="00EA31F3" w:rsidRPr="00496239">
        <w:rPr>
          <w:rFonts w:ascii="Arial" w:hAnsi="Arial" w:cs="Arial"/>
        </w:rPr>
        <w:t xml:space="preserve">von </w:t>
      </w:r>
      <w:r w:rsidRPr="00496239">
        <w:rPr>
          <w:rFonts w:ascii="Arial" w:hAnsi="Arial" w:cs="Arial"/>
        </w:rPr>
        <w:t>Ersatz</w:t>
      </w:r>
      <w:r w:rsidR="00D840EC" w:rsidRPr="00496239">
        <w:rPr>
          <w:rFonts w:ascii="Arial" w:hAnsi="Arial" w:cs="Arial"/>
        </w:rPr>
        <w:t>bedarfen geprägt</w:t>
      </w:r>
      <w:r w:rsidRPr="00496239">
        <w:rPr>
          <w:rFonts w:ascii="Arial" w:hAnsi="Arial" w:cs="Arial"/>
        </w:rPr>
        <w:t xml:space="preserve">. </w:t>
      </w:r>
      <w:r w:rsidR="004C2EFF" w:rsidRPr="00496239">
        <w:rPr>
          <w:rFonts w:ascii="Arial" w:hAnsi="Arial" w:cs="Arial"/>
        </w:rPr>
        <w:t xml:space="preserve">Im Bergbau </w:t>
      </w:r>
      <w:r w:rsidR="00E62A83" w:rsidRPr="00496239">
        <w:rPr>
          <w:rFonts w:ascii="Arial" w:hAnsi="Arial" w:cs="Arial"/>
        </w:rPr>
        <w:t>gab es</w:t>
      </w:r>
      <w:r w:rsidR="004C2EFF" w:rsidRPr="00496239">
        <w:rPr>
          <w:rFonts w:ascii="Arial" w:hAnsi="Arial" w:cs="Arial"/>
        </w:rPr>
        <w:t xml:space="preserve"> </w:t>
      </w:r>
      <w:r w:rsidR="00EA31F3" w:rsidRPr="00496239">
        <w:rPr>
          <w:rFonts w:ascii="Arial" w:hAnsi="Arial" w:cs="Arial"/>
        </w:rPr>
        <w:t xml:space="preserve">hingegen </w:t>
      </w:r>
      <w:r w:rsidR="00E62A83" w:rsidRPr="00496239">
        <w:rPr>
          <w:rFonts w:ascii="Arial" w:hAnsi="Arial" w:cs="Arial"/>
        </w:rPr>
        <w:t>im Wesentlichen keine Auftrags</w:t>
      </w:r>
      <w:r w:rsidR="00EA31F3" w:rsidRPr="00496239">
        <w:rPr>
          <w:rFonts w:ascii="Arial" w:hAnsi="Arial" w:cs="Arial"/>
        </w:rPr>
        <w:softHyphen/>
      </w:r>
      <w:r w:rsidR="00E62A83" w:rsidRPr="00496239">
        <w:rPr>
          <w:rFonts w:ascii="Arial" w:hAnsi="Arial" w:cs="Arial"/>
        </w:rPr>
        <w:t>vergaben zu</w:t>
      </w:r>
      <w:r w:rsidR="004C2EFF" w:rsidRPr="00496239">
        <w:rPr>
          <w:rFonts w:ascii="Arial" w:hAnsi="Arial" w:cs="Arial"/>
        </w:rPr>
        <w:t xml:space="preserve"> </w:t>
      </w:r>
      <w:r w:rsidR="00E62A83" w:rsidRPr="00496239">
        <w:rPr>
          <w:rFonts w:ascii="Arial" w:hAnsi="Arial" w:cs="Arial"/>
        </w:rPr>
        <w:t>neuen Projekten</w:t>
      </w:r>
      <w:r w:rsidR="00D840EC" w:rsidRPr="00496239">
        <w:rPr>
          <w:rFonts w:ascii="Arial" w:hAnsi="Arial" w:cs="Arial"/>
        </w:rPr>
        <w:t xml:space="preserve">; </w:t>
      </w:r>
      <w:r w:rsidR="004C2EFF" w:rsidRPr="00496239">
        <w:rPr>
          <w:rFonts w:ascii="Arial" w:hAnsi="Arial" w:cs="Arial"/>
        </w:rPr>
        <w:t>Minenbetreiber</w:t>
      </w:r>
      <w:r w:rsidR="00E62A83" w:rsidRPr="00496239">
        <w:rPr>
          <w:rFonts w:ascii="Arial" w:hAnsi="Arial" w:cs="Arial"/>
        </w:rPr>
        <w:t xml:space="preserve"> </w:t>
      </w:r>
      <w:r w:rsidR="000A75BF" w:rsidRPr="00496239">
        <w:rPr>
          <w:rFonts w:ascii="Arial" w:hAnsi="Arial" w:cs="Arial"/>
        </w:rPr>
        <w:t xml:space="preserve">investierten </w:t>
      </w:r>
      <w:r w:rsidR="00D840EC" w:rsidRPr="00496239">
        <w:rPr>
          <w:rFonts w:ascii="Arial" w:hAnsi="Arial" w:cs="Arial"/>
        </w:rPr>
        <w:t xml:space="preserve">aber </w:t>
      </w:r>
      <w:r w:rsidR="000A75BF" w:rsidRPr="00496239">
        <w:rPr>
          <w:rFonts w:ascii="Arial" w:hAnsi="Arial" w:cs="Arial"/>
        </w:rPr>
        <w:t xml:space="preserve">wieder verstärkt </w:t>
      </w:r>
      <w:r w:rsidR="00405E19" w:rsidRPr="00496239">
        <w:rPr>
          <w:rFonts w:ascii="Arial" w:hAnsi="Arial" w:cs="Arial"/>
        </w:rPr>
        <w:t>in die</w:t>
      </w:r>
      <w:r w:rsidR="00D840EC" w:rsidRPr="00496239">
        <w:rPr>
          <w:rFonts w:ascii="Arial" w:hAnsi="Arial" w:cs="Arial"/>
        </w:rPr>
        <w:t xml:space="preserve"> </w:t>
      </w:r>
      <w:r w:rsidR="004C2EFF" w:rsidRPr="00496239">
        <w:rPr>
          <w:rFonts w:ascii="Arial" w:hAnsi="Arial" w:cs="Arial"/>
        </w:rPr>
        <w:t>technische Ausrüstung</w:t>
      </w:r>
      <w:r w:rsidR="00D840EC" w:rsidRPr="00496239">
        <w:rPr>
          <w:rFonts w:ascii="Arial" w:hAnsi="Arial" w:cs="Arial"/>
        </w:rPr>
        <w:t xml:space="preserve"> </w:t>
      </w:r>
      <w:r w:rsidR="00EA31F3" w:rsidRPr="00496239">
        <w:rPr>
          <w:rFonts w:ascii="Arial" w:hAnsi="Arial" w:cs="Arial"/>
        </w:rPr>
        <w:t>bestehender Anlagen.</w:t>
      </w:r>
      <w:r w:rsidR="004C2EFF" w:rsidRPr="00496239">
        <w:rPr>
          <w:rFonts w:ascii="Arial" w:hAnsi="Arial" w:cs="Arial"/>
        </w:rPr>
        <w:t xml:space="preserve"> Der Markt der Energiegewinnung </w:t>
      </w:r>
      <w:r w:rsidR="00EA31F3" w:rsidRPr="00496239">
        <w:rPr>
          <w:rFonts w:ascii="Arial" w:hAnsi="Arial" w:cs="Arial"/>
        </w:rPr>
        <w:t>war</w:t>
      </w:r>
      <w:r w:rsidR="004C2EFF" w:rsidRPr="00496239">
        <w:rPr>
          <w:rFonts w:ascii="Arial" w:hAnsi="Arial" w:cs="Arial"/>
        </w:rPr>
        <w:t xml:space="preserve"> insgesamt rückläufig, </w:t>
      </w:r>
      <w:r w:rsidR="002C2283" w:rsidRPr="00496239">
        <w:rPr>
          <w:rFonts w:ascii="Arial" w:hAnsi="Arial" w:cs="Arial"/>
        </w:rPr>
        <w:t xml:space="preserve">allerdings kamen </w:t>
      </w:r>
      <w:r w:rsidR="004C2EFF" w:rsidRPr="00496239">
        <w:rPr>
          <w:rFonts w:ascii="Arial" w:hAnsi="Arial" w:cs="Arial"/>
        </w:rPr>
        <w:t>Nachfrageimpulse aus den großen asiatischen Ländern.</w:t>
      </w:r>
    </w:p>
    <w:p w:rsidR="000C194C" w:rsidRPr="00496239" w:rsidRDefault="000C194C" w:rsidP="004E666B">
      <w:pPr>
        <w:spacing w:line="360" w:lineRule="auto"/>
        <w:ind w:right="-108"/>
        <w:jc w:val="both"/>
        <w:rPr>
          <w:rFonts w:ascii="Arial" w:hAnsi="Arial" w:cs="Arial"/>
        </w:rPr>
      </w:pPr>
    </w:p>
    <w:tbl>
      <w:tblPr>
        <w:tblW w:w="9075" w:type="dxa"/>
        <w:tblInd w:w="7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2127"/>
        <w:gridCol w:w="850"/>
        <w:gridCol w:w="1560"/>
        <w:gridCol w:w="1702"/>
        <w:gridCol w:w="2836"/>
      </w:tblGrid>
      <w:tr w:rsidR="00496239" w:rsidRPr="00496239" w:rsidTr="004E666B"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bookmarkEnd w:id="1"/>
          <w:bookmarkEnd w:id="2"/>
          <w:p w:rsidR="004E666B" w:rsidRPr="00496239" w:rsidRDefault="004E666B">
            <w:pPr>
              <w:pStyle w:val="berschrift3"/>
              <w:rPr>
                <w:sz w:val="24"/>
                <w:lang w:val="en-US" w:eastAsia="en-US"/>
              </w:rPr>
            </w:pPr>
            <w:r w:rsidRPr="00496239">
              <w:rPr>
                <w:sz w:val="24"/>
                <w:lang w:val="en-US" w:eastAsia="en-US"/>
              </w:rPr>
              <w:t xml:space="preserve">KSB </w:t>
            </w:r>
            <w:proofErr w:type="spellStart"/>
            <w:r w:rsidRPr="00496239">
              <w:rPr>
                <w:sz w:val="24"/>
                <w:lang w:val="en-US" w:eastAsia="en-US"/>
              </w:rPr>
              <w:t>Konzern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66B" w:rsidRPr="00496239" w:rsidRDefault="004E666B">
            <w:pPr>
              <w:tabs>
                <w:tab w:val="left" w:pos="1134"/>
              </w:tabs>
              <w:spacing w:line="360" w:lineRule="atLeast"/>
              <w:rPr>
                <w:rFonts w:ascii="Arial" w:hAnsi="Arial" w:cs="Arial"/>
                <w:b/>
                <w:lang w:val="en-US"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666B" w:rsidRPr="00496239" w:rsidRDefault="004E666B">
            <w:pPr>
              <w:tabs>
                <w:tab w:val="left" w:pos="1134"/>
              </w:tabs>
              <w:spacing w:line="360" w:lineRule="atLeast"/>
              <w:rPr>
                <w:rFonts w:ascii="Arial" w:hAnsi="Arial" w:cs="Arial"/>
                <w:lang w:val="en-US" w:eastAsia="en-US"/>
              </w:rPr>
            </w:pPr>
            <w:r w:rsidRPr="00496239">
              <w:rPr>
                <w:rFonts w:ascii="Arial" w:hAnsi="Arial" w:cs="Arial"/>
                <w:lang w:val="en-US" w:eastAsia="en-US"/>
              </w:rPr>
              <w:t xml:space="preserve">  01-0</w:t>
            </w:r>
            <w:r w:rsidR="007668B5" w:rsidRPr="00496239">
              <w:rPr>
                <w:rFonts w:ascii="Arial" w:hAnsi="Arial" w:cs="Arial"/>
                <w:lang w:val="en-US" w:eastAsia="en-US"/>
              </w:rPr>
              <w:t>9</w:t>
            </w:r>
            <w:r w:rsidRPr="00496239">
              <w:rPr>
                <w:rFonts w:ascii="Arial" w:hAnsi="Arial" w:cs="Arial"/>
                <w:lang w:val="en-US" w:eastAsia="en-US"/>
              </w:rPr>
              <w:t>/2017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666B" w:rsidRPr="00496239" w:rsidRDefault="004E666B">
            <w:pPr>
              <w:tabs>
                <w:tab w:val="left" w:pos="992"/>
              </w:tabs>
              <w:spacing w:line="360" w:lineRule="atLeast"/>
              <w:rPr>
                <w:rFonts w:ascii="Arial" w:hAnsi="Arial" w:cs="Arial"/>
                <w:lang w:val="en-US" w:eastAsia="en-US"/>
              </w:rPr>
            </w:pPr>
            <w:r w:rsidRPr="00496239">
              <w:rPr>
                <w:rFonts w:ascii="Arial" w:hAnsi="Arial" w:cs="Arial"/>
                <w:lang w:val="en-US" w:eastAsia="en-US"/>
              </w:rPr>
              <w:t xml:space="preserve">  01-0</w:t>
            </w:r>
            <w:r w:rsidR="007668B5" w:rsidRPr="00496239">
              <w:rPr>
                <w:rFonts w:ascii="Arial" w:hAnsi="Arial" w:cs="Arial"/>
                <w:lang w:val="en-US" w:eastAsia="en-US"/>
              </w:rPr>
              <w:t>9</w:t>
            </w:r>
            <w:r w:rsidRPr="00496239">
              <w:rPr>
                <w:rFonts w:ascii="Arial" w:hAnsi="Arial" w:cs="Arial"/>
                <w:lang w:val="en-US" w:eastAsia="en-US"/>
              </w:rPr>
              <w:t>/2016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4E666B" w:rsidRPr="00496239" w:rsidRDefault="004E666B">
            <w:pPr>
              <w:pStyle w:val="Kopfzeile"/>
              <w:tabs>
                <w:tab w:val="left" w:pos="1369"/>
              </w:tabs>
              <w:spacing w:line="360" w:lineRule="atLeast"/>
              <w:ind w:right="1009"/>
              <w:rPr>
                <w:rFonts w:cs="Arial"/>
                <w:spacing w:val="-12"/>
                <w:sz w:val="24"/>
                <w:lang w:val="en-US" w:eastAsia="en-US"/>
              </w:rPr>
            </w:pPr>
            <w:r w:rsidRPr="00496239">
              <w:rPr>
                <w:rFonts w:cs="Arial"/>
                <w:spacing w:val="-12"/>
                <w:sz w:val="24"/>
                <w:lang w:val="en-US" w:eastAsia="en-US"/>
              </w:rPr>
              <w:t xml:space="preserve">     </w:t>
            </w:r>
            <w:proofErr w:type="spellStart"/>
            <w:r w:rsidRPr="00496239">
              <w:rPr>
                <w:rFonts w:cs="Arial"/>
                <w:spacing w:val="-12"/>
                <w:sz w:val="24"/>
                <w:lang w:val="en-US" w:eastAsia="en-US"/>
              </w:rPr>
              <w:t>Veränderung</w:t>
            </w:r>
            <w:proofErr w:type="spellEnd"/>
          </w:p>
        </w:tc>
      </w:tr>
      <w:tr w:rsidR="00496239" w:rsidRPr="00496239" w:rsidTr="004E666B">
        <w:tc>
          <w:tcPr>
            <w:tcW w:w="21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666B" w:rsidRPr="00496239" w:rsidRDefault="004E666B">
            <w:pPr>
              <w:tabs>
                <w:tab w:val="left" w:pos="1134"/>
              </w:tabs>
              <w:spacing w:line="360" w:lineRule="atLeast"/>
              <w:rPr>
                <w:rFonts w:ascii="Arial" w:hAnsi="Arial" w:cs="Arial"/>
                <w:lang w:val="en-US" w:eastAsia="en-US"/>
              </w:rPr>
            </w:pPr>
            <w:proofErr w:type="spellStart"/>
            <w:r w:rsidRPr="00496239">
              <w:rPr>
                <w:rFonts w:ascii="Arial" w:hAnsi="Arial" w:cs="Arial"/>
                <w:lang w:val="en-US" w:eastAsia="en-US"/>
              </w:rPr>
              <w:t>Auftragseingang</w:t>
            </w:r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666B" w:rsidRPr="00496239" w:rsidRDefault="004E666B">
            <w:pPr>
              <w:tabs>
                <w:tab w:val="left" w:pos="1134"/>
              </w:tabs>
              <w:spacing w:line="360" w:lineRule="atLeast"/>
              <w:rPr>
                <w:rFonts w:ascii="Arial" w:hAnsi="Arial" w:cs="Arial"/>
                <w:lang w:val="en-US" w:eastAsia="en-US"/>
              </w:rPr>
            </w:pPr>
            <w:r w:rsidRPr="00496239">
              <w:rPr>
                <w:rFonts w:ascii="Arial" w:hAnsi="Arial" w:cs="Arial"/>
                <w:lang w:val="en-US" w:eastAsia="en-US"/>
              </w:rPr>
              <w:t>Mio. €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666B" w:rsidRPr="00496239" w:rsidRDefault="007668B5">
            <w:pPr>
              <w:spacing w:line="360" w:lineRule="atLeast"/>
              <w:ind w:right="284"/>
              <w:jc w:val="right"/>
              <w:rPr>
                <w:rFonts w:ascii="Arial" w:hAnsi="Arial" w:cs="Arial"/>
                <w:b/>
                <w:bCs/>
                <w:lang w:val="en-US" w:eastAsia="en-US"/>
              </w:rPr>
            </w:pPr>
            <w:r w:rsidRPr="00496239">
              <w:rPr>
                <w:rFonts w:ascii="Arial" w:hAnsi="Arial" w:cs="Arial"/>
                <w:b/>
                <w:bCs/>
                <w:lang w:val="en-US" w:eastAsia="en-US"/>
              </w:rPr>
              <w:t>1.717,0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666B" w:rsidRPr="00496239" w:rsidRDefault="007668B5">
            <w:pPr>
              <w:spacing w:line="360" w:lineRule="atLeast"/>
              <w:ind w:right="284"/>
              <w:jc w:val="right"/>
              <w:rPr>
                <w:rFonts w:ascii="Arial" w:hAnsi="Arial" w:cs="Arial"/>
                <w:lang w:val="en-US" w:eastAsia="en-US"/>
              </w:rPr>
            </w:pPr>
            <w:r w:rsidRPr="00496239">
              <w:rPr>
                <w:rFonts w:ascii="Arial" w:hAnsi="Arial" w:cs="Arial"/>
                <w:lang w:val="en-US" w:eastAsia="en-US"/>
              </w:rPr>
              <w:t>1.595,0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4E666B" w:rsidRPr="00496239" w:rsidRDefault="004E666B">
            <w:pPr>
              <w:spacing w:line="360" w:lineRule="atLeast"/>
              <w:ind w:right="1009"/>
              <w:rPr>
                <w:rFonts w:ascii="Arial" w:hAnsi="Arial" w:cs="Arial"/>
                <w:lang w:val="en-US" w:eastAsia="en-US"/>
              </w:rPr>
            </w:pPr>
            <w:r w:rsidRPr="00496239">
              <w:rPr>
                <w:rFonts w:ascii="Arial" w:hAnsi="Arial" w:cs="Arial"/>
                <w:lang w:val="en-US" w:eastAsia="en-US"/>
              </w:rPr>
              <w:t xml:space="preserve">        + </w:t>
            </w:r>
            <w:r w:rsidR="00E32C8C" w:rsidRPr="00496239">
              <w:rPr>
                <w:rFonts w:ascii="Arial" w:hAnsi="Arial" w:cs="Arial"/>
                <w:lang w:val="en-US" w:eastAsia="en-US"/>
              </w:rPr>
              <w:t xml:space="preserve"> </w:t>
            </w:r>
            <w:r w:rsidR="007668B5" w:rsidRPr="00496239">
              <w:rPr>
                <w:rFonts w:ascii="Arial" w:hAnsi="Arial" w:cs="Arial"/>
                <w:lang w:val="en-US" w:eastAsia="en-US"/>
              </w:rPr>
              <w:t>7,6</w:t>
            </w:r>
            <w:r w:rsidRPr="00496239">
              <w:rPr>
                <w:rFonts w:ascii="Arial" w:hAnsi="Arial" w:cs="Arial"/>
                <w:lang w:val="en-US" w:eastAsia="en-US"/>
              </w:rPr>
              <w:t xml:space="preserve"> %</w:t>
            </w:r>
          </w:p>
        </w:tc>
      </w:tr>
      <w:tr w:rsidR="00496239" w:rsidRPr="00496239" w:rsidTr="004E666B">
        <w:tc>
          <w:tcPr>
            <w:tcW w:w="21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666B" w:rsidRPr="00496239" w:rsidRDefault="004E666B">
            <w:pPr>
              <w:tabs>
                <w:tab w:val="left" w:pos="1134"/>
              </w:tabs>
              <w:spacing w:line="360" w:lineRule="atLeast"/>
              <w:rPr>
                <w:rFonts w:ascii="Arial" w:hAnsi="Arial" w:cs="Arial"/>
                <w:lang w:val="en-US" w:eastAsia="en-US"/>
              </w:rPr>
            </w:pPr>
            <w:proofErr w:type="spellStart"/>
            <w:r w:rsidRPr="00496239">
              <w:rPr>
                <w:rFonts w:ascii="Arial" w:hAnsi="Arial" w:cs="Arial"/>
                <w:lang w:val="en-US" w:eastAsia="en-US"/>
              </w:rPr>
              <w:t>Umsatz</w:t>
            </w:r>
            <w:r w:rsidR="007668B5" w:rsidRPr="00496239">
              <w:rPr>
                <w:rFonts w:ascii="Arial" w:hAnsi="Arial" w:cs="Arial"/>
                <w:lang w:val="en-US" w:eastAsia="en-US"/>
              </w:rPr>
              <w:t>erlöse</w:t>
            </w:r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666B" w:rsidRPr="00496239" w:rsidRDefault="004E666B">
            <w:pPr>
              <w:tabs>
                <w:tab w:val="left" w:pos="1134"/>
              </w:tabs>
              <w:spacing w:line="360" w:lineRule="atLeast"/>
              <w:rPr>
                <w:rFonts w:ascii="Arial" w:hAnsi="Arial" w:cs="Arial"/>
                <w:strike/>
                <w:lang w:val="en-US" w:eastAsia="en-US"/>
              </w:rPr>
            </w:pPr>
            <w:r w:rsidRPr="00496239">
              <w:rPr>
                <w:rFonts w:ascii="Arial" w:hAnsi="Arial" w:cs="Arial"/>
                <w:lang w:val="en-US" w:eastAsia="en-US"/>
              </w:rPr>
              <w:t>Mio. €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666B" w:rsidRPr="00496239" w:rsidRDefault="007668B5" w:rsidP="00A22E4F">
            <w:pPr>
              <w:spacing w:line="360" w:lineRule="atLeast"/>
              <w:ind w:right="284"/>
              <w:jc w:val="right"/>
              <w:rPr>
                <w:rFonts w:ascii="Arial" w:hAnsi="Arial" w:cs="Arial"/>
                <w:b/>
                <w:bCs/>
                <w:lang w:val="en-US" w:eastAsia="en-US"/>
              </w:rPr>
            </w:pPr>
            <w:r w:rsidRPr="00496239">
              <w:rPr>
                <w:rFonts w:ascii="Arial" w:hAnsi="Arial" w:cs="Arial"/>
                <w:b/>
                <w:bCs/>
                <w:lang w:val="en-US" w:eastAsia="en-US"/>
              </w:rPr>
              <w:t>1.62</w:t>
            </w:r>
            <w:r w:rsidR="00A22E4F" w:rsidRPr="00496239">
              <w:rPr>
                <w:rFonts w:ascii="Arial" w:hAnsi="Arial" w:cs="Arial"/>
                <w:b/>
                <w:bCs/>
                <w:lang w:val="en-US" w:eastAsia="en-US"/>
              </w:rPr>
              <w:t>4,3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666B" w:rsidRPr="00496239" w:rsidRDefault="007668B5" w:rsidP="00A22E4F">
            <w:pPr>
              <w:spacing w:line="360" w:lineRule="atLeast"/>
              <w:ind w:right="284"/>
              <w:jc w:val="right"/>
              <w:rPr>
                <w:rFonts w:ascii="Arial" w:hAnsi="Arial" w:cs="Arial"/>
                <w:lang w:eastAsia="en-US"/>
              </w:rPr>
            </w:pPr>
            <w:r w:rsidRPr="00496239">
              <w:rPr>
                <w:rFonts w:ascii="Arial" w:hAnsi="Arial" w:cs="Arial"/>
                <w:lang w:eastAsia="en-US"/>
              </w:rPr>
              <w:t>1</w:t>
            </w:r>
            <w:r w:rsidR="00F1245C" w:rsidRPr="00496239">
              <w:rPr>
                <w:rFonts w:ascii="Arial" w:hAnsi="Arial" w:cs="Arial"/>
                <w:lang w:eastAsia="en-US"/>
              </w:rPr>
              <w:t>.</w:t>
            </w:r>
            <w:r w:rsidR="00DF082B" w:rsidRPr="00496239">
              <w:rPr>
                <w:rFonts w:ascii="Arial" w:hAnsi="Arial" w:cs="Arial"/>
                <w:lang w:eastAsia="en-US"/>
              </w:rPr>
              <w:t>5</w:t>
            </w:r>
            <w:r w:rsidR="00EA31F3" w:rsidRPr="00496239">
              <w:rPr>
                <w:rFonts w:ascii="Arial" w:hAnsi="Arial" w:cs="Arial"/>
                <w:lang w:eastAsia="en-US"/>
              </w:rPr>
              <w:t>9</w:t>
            </w:r>
            <w:r w:rsidR="00A22E4F" w:rsidRPr="00496239">
              <w:rPr>
                <w:rFonts w:ascii="Arial" w:hAnsi="Arial" w:cs="Arial"/>
                <w:lang w:eastAsia="en-US"/>
              </w:rPr>
              <w:t>0,7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4E666B" w:rsidRPr="00496239" w:rsidRDefault="004E666B" w:rsidP="00A22E4F">
            <w:pPr>
              <w:spacing w:line="360" w:lineRule="atLeast"/>
              <w:ind w:left="525" w:right="1009"/>
              <w:rPr>
                <w:rFonts w:ascii="Arial" w:hAnsi="Arial" w:cs="Arial"/>
                <w:lang w:eastAsia="en-US"/>
              </w:rPr>
            </w:pPr>
            <w:r w:rsidRPr="00496239">
              <w:rPr>
                <w:rFonts w:ascii="Arial" w:hAnsi="Arial" w:cs="Arial"/>
                <w:lang w:eastAsia="en-US"/>
              </w:rPr>
              <w:t xml:space="preserve">+  </w:t>
            </w:r>
            <w:r w:rsidR="00A22E4F" w:rsidRPr="00496239">
              <w:rPr>
                <w:rFonts w:ascii="Arial" w:hAnsi="Arial" w:cs="Arial"/>
                <w:lang w:eastAsia="en-US"/>
              </w:rPr>
              <w:t>2,1</w:t>
            </w:r>
            <w:r w:rsidRPr="00496239">
              <w:rPr>
                <w:rFonts w:ascii="Arial" w:hAnsi="Arial" w:cs="Arial"/>
                <w:lang w:eastAsia="en-US"/>
              </w:rPr>
              <w:t xml:space="preserve"> %</w:t>
            </w:r>
          </w:p>
        </w:tc>
      </w:tr>
      <w:tr w:rsidR="007668B5" w:rsidRPr="00496239" w:rsidTr="004E666B">
        <w:tc>
          <w:tcPr>
            <w:tcW w:w="21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4E666B" w:rsidRPr="00496239" w:rsidRDefault="004E666B" w:rsidP="005E254E">
            <w:pPr>
              <w:tabs>
                <w:tab w:val="left" w:pos="1134"/>
              </w:tabs>
              <w:spacing w:line="360" w:lineRule="atLeast"/>
              <w:rPr>
                <w:rFonts w:ascii="Arial" w:hAnsi="Arial" w:cs="Arial"/>
                <w:i/>
                <w:vertAlign w:val="superscript"/>
                <w:lang w:eastAsia="en-US"/>
              </w:rPr>
            </w:pPr>
            <w:r w:rsidRPr="00496239">
              <w:rPr>
                <w:rFonts w:ascii="Arial" w:hAnsi="Arial" w:cs="Arial"/>
                <w:lang w:eastAsia="en-US"/>
              </w:rPr>
              <w:t xml:space="preserve">Belegschaft </w:t>
            </w:r>
            <w:r w:rsidRPr="00496239">
              <w:rPr>
                <w:rFonts w:ascii="Arial" w:hAnsi="Arial" w:cs="Arial"/>
                <w:sz w:val="18"/>
                <w:szCs w:val="18"/>
                <w:lang w:eastAsia="en-US"/>
              </w:rPr>
              <w:t>(3</w:t>
            </w:r>
            <w:r w:rsidR="005E254E" w:rsidRPr="00496239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  <w:r w:rsidRPr="00496239">
              <w:rPr>
                <w:rFonts w:ascii="Arial" w:hAnsi="Arial" w:cs="Arial"/>
                <w:sz w:val="18"/>
                <w:szCs w:val="18"/>
                <w:lang w:eastAsia="en-US"/>
              </w:rPr>
              <w:t>.0</w:t>
            </w:r>
            <w:r w:rsidR="007668B5" w:rsidRPr="00496239">
              <w:rPr>
                <w:rFonts w:ascii="Arial" w:hAnsi="Arial" w:cs="Arial"/>
                <w:sz w:val="18"/>
                <w:szCs w:val="18"/>
                <w:lang w:eastAsia="en-US"/>
              </w:rPr>
              <w:t>9</w:t>
            </w:r>
            <w:r w:rsidRPr="00496239">
              <w:rPr>
                <w:rFonts w:ascii="Arial" w:hAnsi="Arial" w:cs="Arial"/>
                <w:sz w:val="18"/>
                <w:szCs w:val="18"/>
                <w:lang w:eastAsia="en-US"/>
              </w:rPr>
              <w:t>.)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E666B" w:rsidRPr="00496239" w:rsidRDefault="004E666B">
            <w:pPr>
              <w:tabs>
                <w:tab w:val="left" w:pos="1134"/>
              </w:tabs>
              <w:spacing w:line="360" w:lineRule="atLeast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4E666B" w:rsidRPr="00496239" w:rsidRDefault="002666B5" w:rsidP="002666B5">
            <w:pPr>
              <w:spacing w:line="360" w:lineRule="atLeast"/>
              <w:ind w:right="284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r w:rsidRPr="00496239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="004E666B" w:rsidRPr="00496239">
              <w:rPr>
                <w:rFonts w:ascii="Arial" w:hAnsi="Arial" w:cs="Arial"/>
                <w:b/>
                <w:bCs/>
                <w:lang w:eastAsia="en-US"/>
              </w:rPr>
              <w:t>15.</w:t>
            </w:r>
            <w:r w:rsidR="007668B5" w:rsidRPr="00496239">
              <w:rPr>
                <w:rFonts w:ascii="Arial" w:hAnsi="Arial" w:cs="Arial"/>
                <w:b/>
                <w:bCs/>
                <w:lang w:eastAsia="en-US"/>
              </w:rPr>
              <w:t>53</w:t>
            </w:r>
            <w:r w:rsidR="009C5ED9" w:rsidRPr="00496239">
              <w:rPr>
                <w:rFonts w:ascii="Arial" w:hAnsi="Arial" w:cs="Arial"/>
                <w:b/>
                <w:bCs/>
                <w:lang w:eastAsia="en-US"/>
              </w:rPr>
              <w:t>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4E666B" w:rsidRPr="00496239" w:rsidRDefault="002666B5" w:rsidP="002666B5">
            <w:pPr>
              <w:spacing w:line="360" w:lineRule="atLeast"/>
              <w:ind w:right="284"/>
              <w:jc w:val="center"/>
              <w:rPr>
                <w:rFonts w:ascii="Arial" w:hAnsi="Arial" w:cs="Arial"/>
                <w:lang w:eastAsia="en-US"/>
              </w:rPr>
            </w:pPr>
            <w:r w:rsidRPr="00496239">
              <w:rPr>
                <w:rFonts w:ascii="Arial" w:hAnsi="Arial" w:cs="Arial"/>
                <w:lang w:eastAsia="en-US"/>
              </w:rPr>
              <w:t xml:space="preserve">   </w:t>
            </w:r>
            <w:r w:rsidR="004E666B" w:rsidRPr="00496239">
              <w:rPr>
                <w:rFonts w:ascii="Arial" w:hAnsi="Arial" w:cs="Arial"/>
                <w:lang w:eastAsia="en-US"/>
              </w:rPr>
              <w:t>1</w:t>
            </w:r>
            <w:r w:rsidR="007668B5" w:rsidRPr="00496239">
              <w:rPr>
                <w:rFonts w:ascii="Arial" w:hAnsi="Arial" w:cs="Arial"/>
                <w:lang w:eastAsia="en-US"/>
              </w:rPr>
              <w:t>5.8</w:t>
            </w:r>
            <w:r w:rsidR="00DF082B" w:rsidRPr="00496239">
              <w:rPr>
                <w:rFonts w:ascii="Arial" w:hAnsi="Arial" w:cs="Arial"/>
                <w:lang w:eastAsia="en-US"/>
              </w:rPr>
              <w:t>83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66B" w:rsidRPr="00496239" w:rsidRDefault="004E666B" w:rsidP="00D45CD9">
            <w:pPr>
              <w:spacing w:line="360" w:lineRule="atLeast"/>
              <w:ind w:right="1009"/>
              <w:rPr>
                <w:rFonts w:ascii="Arial" w:hAnsi="Arial" w:cs="Arial"/>
                <w:lang w:eastAsia="en-US"/>
              </w:rPr>
            </w:pPr>
            <w:r w:rsidRPr="00496239">
              <w:rPr>
                <w:rFonts w:ascii="Arial" w:hAnsi="Arial" w:cs="Arial"/>
                <w:lang w:eastAsia="en-US"/>
              </w:rPr>
              <w:t xml:space="preserve">        </w:t>
            </w:r>
            <w:r w:rsidR="00E32C8C" w:rsidRPr="00496239">
              <w:rPr>
                <w:rFonts w:ascii="Arial" w:hAnsi="Arial" w:cs="Arial"/>
                <w:lang w:eastAsia="en-US"/>
              </w:rPr>
              <w:t>‒</w:t>
            </w:r>
            <w:r w:rsidRPr="00496239">
              <w:rPr>
                <w:rFonts w:ascii="Arial" w:hAnsi="Arial" w:cs="Arial"/>
                <w:lang w:eastAsia="en-US"/>
              </w:rPr>
              <w:t xml:space="preserve">  </w:t>
            </w:r>
            <w:r w:rsidR="007668B5" w:rsidRPr="00496239">
              <w:rPr>
                <w:rFonts w:ascii="Arial" w:hAnsi="Arial" w:cs="Arial"/>
                <w:lang w:eastAsia="en-US"/>
              </w:rPr>
              <w:t>2,</w:t>
            </w:r>
            <w:r w:rsidR="00DF082B" w:rsidRPr="00496239">
              <w:rPr>
                <w:rFonts w:ascii="Arial" w:hAnsi="Arial" w:cs="Arial"/>
                <w:lang w:eastAsia="en-US"/>
              </w:rPr>
              <w:t>2</w:t>
            </w:r>
            <w:r w:rsidRPr="00496239">
              <w:rPr>
                <w:rFonts w:ascii="Arial" w:hAnsi="Arial" w:cs="Arial"/>
                <w:lang w:eastAsia="en-US"/>
              </w:rPr>
              <w:t xml:space="preserve"> %</w:t>
            </w:r>
          </w:p>
        </w:tc>
      </w:tr>
    </w:tbl>
    <w:p w:rsidR="004E666B" w:rsidRPr="00496239" w:rsidRDefault="004E666B" w:rsidP="004E666B">
      <w:pPr>
        <w:ind w:right="-1368"/>
        <w:rPr>
          <w:rFonts w:ascii="Arial" w:hAnsi="Arial" w:cs="Arial"/>
        </w:rPr>
      </w:pPr>
    </w:p>
    <w:p w:rsidR="004E666B" w:rsidRPr="00496239" w:rsidRDefault="004E666B" w:rsidP="004E666B">
      <w:pPr>
        <w:jc w:val="lowKashida"/>
        <w:rPr>
          <w:rFonts w:ascii="Arial" w:hAnsi="Arial" w:cs="Arial"/>
        </w:rPr>
      </w:pPr>
    </w:p>
    <w:p w:rsidR="004E666B" w:rsidRPr="00496239" w:rsidRDefault="004E666B" w:rsidP="004E666B">
      <w:pPr>
        <w:spacing w:line="360" w:lineRule="auto"/>
        <w:ind w:right="74"/>
        <w:rPr>
          <w:rFonts w:ascii="Arial" w:hAnsi="Arial" w:cs="Arial"/>
          <w:b/>
        </w:rPr>
      </w:pPr>
      <w:r w:rsidRPr="00496239">
        <w:rPr>
          <w:rFonts w:ascii="Arial" w:hAnsi="Arial" w:cs="Arial"/>
          <w:b/>
        </w:rPr>
        <w:t>Auftragseingang und Umsatz</w:t>
      </w:r>
    </w:p>
    <w:p w:rsidR="00144AE2" w:rsidRPr="00496239" w:rsidRDefault="00144AE2" w:rsidP="004E666B">
      <w:pPr>
        <w:spacing w:line="360" w:lineRule="auto"/>
        <w:ind w:right="74"/>
        <w:rPr>
          <w:rFonts w:ascii="Arial" w:hAnsi="Arial" w:cs="Arial"/>
        </w:rPr>
      </w:pPr>
    </w:p>
    <w:p w:rsidR="00B34DB4" w:rsidRPr="00496239" w:rsidRDefault="00144AE2" w:rsidP="00900CB9">
      <w:pPr>
        <w:spacing w:line="360" w:lineRule="auto"/>
        <w:ind w:right="74"/>
        <w:jc w:val="both"/>
        <w:rPr>
          <w:rFonts w:ascii="Arial" w:hAnsi="Arial" w:cs="Arial"/>
        </w:rPr>
      </w:pPr>
      <w:r w:rsidRPr="00496239">
        <w:rPr>
          <w:rFonts w:ascii="Arial" w:hAnsi="Arial" w:cs="Arial"/>
        </w:rPr>
        <w:t xml:space="preserve">Von Januar bis September 2017 </w:t>
      </w:r>
      <w:r w:rsidR="00DC0D48" w:rsidRPr="00496239">
        <w:rPr>
          <w:rFonts w:ascii="Arial" w:hAnsi="Arial" w:cs="Arial"/>
        </w:rPr>
        <w:t>ist</w:t>
      </w:r>
      <w:r w:rsidRPr="00496239">
        <w:rPr>
          <w:rFonts w:ascii="Arial" w:hAnsi="Arial" w:cs="Arial"/>
        </w:rPr>
        <w:t xml:space="preserve"> der Auftragseingang im KSB Konzern </w:t>
      </w:r>
      <w:r w:rsidR="001D374D" w:rsidRPr="00496239">
        <w:rPr>
          <w:rFonts w:ascii="Arial" w:hAnsi="Arial" w:cs="Arial"/>
        </w:rPr>
        <w:t xml:space="preserve">gegenüber dem vergleichbaren Vorjahreswert </w:t>
      </w:r>
      <w:r w:rsidRPr="00496239">
        <w:rPr>
          <w:rFonts w:ascii="Arial" w:hAnsi="Arial" w:cs="Arial"/>
        </w:rPr>
        <w:t>um 122</w:t>
      </w:r>
      <w:r w:rsidR="00D53309" w:rsidRPr="00496239">
        <w:rPr>
          <w:rFonts w:ascii="Arial" w:hAnsi="Arial" w:cs="Arial"/>
        </w:rPr>
        <w:t>,0</w:t>
      </w:r>
      <w:r w:rsidRPr="00496239">
        <w:rPr>
          <w:rFonts w:ascii="Arial" w:hAnsi="Arial" w:cs="Arial"/>
        </w:rPr>
        <w:t xml:space="preserve"> Mio. € auf 1.717,0 Mio. €</w:t>
      </w:r>
      <w:r w:rsidR="00DC0D48" w:rsidRPr="00496239">
        <w:rPr>
          <w:rFonts w:ascii="Arial" w:hAnsi="Arial" w:cs="Arial"/>
        </w:rPr>
        <w:t xml:space="preserve"> gestiegen</w:t>
      </w:r>
      <w:r w:rsidRPr="00496239">
        <w:rPr>
          <w:rFonts w:ascii="Arial" w:hAnsi="Arial" w:cs="Arial"/>
        </w:rPr>
        <w:t xml:space="preserve">. </w:t>
      </w:r>
      <w:r w:rsidR="00D53309" w:rsidRPr="00496239">
        <w:rPr>
          <w:rFonts w:ascii="Arial" w:hAnsi="Arial" w:cs="Arial"/>
        </w:rPr>
        <w:t>Die</w:t>
      </w:r>
      <w:r w:rsidR="00E32C8C" w:rsidRPr="00496239">
        <w:rPr>
          <w:rFonts w:ascii="Arial" w:hAnsi="Arial" w:cs="Arial"/>
        </w:rPr>
        <w:softHyphen/>
      </w:r>
      <w:r w:rsidR="00D53309" w:rsidRPr="00496239">
        <w:rPr>
          <w:rFonts w:ascii="Arial" w:hAnsi="Arial" w:cs="Arial"/>
        </w:rPr>
        <w:t xml:space="preserve">ses Wachstum um 7,6 % </w:t>
      </w:r>
      <w:r w:rsidR="009C5ED9" w:rsidRPr="00496239">
        <w:rPr>
          <w:rFonts w:ascii="Arial" w:hAnsi="Arial" w:cs="Arial"/>
        </w:rPr>
        <w:t>geht vor allem</w:t>
      </w:r>
      <w:r w:rsidR="00D53309" w:rsidRPr="00496239">
        <w:rPr>
          <w:rFonts w:ascii="Arial" w:hAnsi="Arial" w:cs="Arial"/>
        </w:rPr>
        <w:t xml:space="preserve"> </w:t>
      </w:r>
      <w:r w:rsidR="00C641F0" w:rsidRPr="00496239">
        <w:rPr>
          <w:rFonts w:ascii="Arial" w:hAnsi="Arial" w:cs="Arial"/>
        </w:rPr>
        <w:t xml:space="preserve">auf die </w:t>
      </w:r>
      <w:r w:rsidR="009C5ED9" w:rsidRPr="00496239">
        <w:rPr>
          <w:rFonts w:ascii="Arial" w:hAnsi="Arial" w:cs="Arial"/>
        </w:rPr>
        <w:t>bei den außereuropäischen Konzern</w:t>
      </w:r>
      <w:r w:rsidR="009C5ED9" w:rsidRPr="00496239">
        <w:rPr>
          <w:rFonts w:ascii="Arial" w:hAnsi="Arial" w:cs="Arial"/>
        </w:rPr>
        <w:softHyphen/>
        <w:t xml:space="preserve">gesellschaften verbuchten </w:t>
      </w:r>
      <w:r w:rsidR="000A75BF" w:rsidRPr="00496239">
        <w:rPr>
          <w:rFonts w:ascii="Arial" w:hAnsi="Arial" w:cs="Arial"/>
        </w:rPr>
        <w:t xml:space="preserve">Aufträge </w:t>
      </w:r>
      <w:r w:rsidR="009C5ED9" w:rsidRPr="00496239">
        <w:rPr>
          <w:rFonts w:ascii="Arial" w:hAnsi="Arial" w:cs="Arial"/>
        </w:rPr>
        <w:t xml:space="preserve">zurück. </w:t>
      </w:r>
      <w:r w:rsidR="00FC55DD" w:rsidRPr="00496239">
        <w:rPr>
          <w:rFonts w:ascii="Arial" w:hAnsi="Arial" w:cs="Arial"/>
        </w:rPr>
        <w:t xml:space="preserve">Dabei </w:t>
      </w:r>
      <w:r w:rsidR="009C5ED9" w:rsidRPr="00496239">
        <w:rPr>
          <w:rFonts w:ascii="Arial" w:hAnsi="Arial" w:cs="Arial"/>
        </w:rPr>
        <w:t>verzeichneten die</w:t>
      </w:r>
      <w:r w:rsidR="00D53309" w:rsidRPr="00496239">
        <w:rPr>
          <w:rFonts w:ascii="Arial" w:hAnsi="Arial" w:cs="Arial"/>
        </w:rPr>
        <w:t xml:space="preserve"> Regionen Asien / Pazifik, Amerika und Mittlerer Osten / Afrika</w:t>
      </w:r>
      <w:r w:rsidR="001D374D" w:rsidRPr="00496239">
        <w:rPr>
          <w:rFonts w:ascii="Arial" w:hAnsi="Arial" w:cs="Arial"/>
        </w:rPr>
        <w:t xml:space="preserve"> jeweils zweistellige Zuwachsraten</w:t>
      </w:r>
      <w:r w:rsidR="00D233F2" w:rsidRPr="00496239">
        <w:rPr>
          <w:rFonts w:ascii="Arial" w:hAnsi="Arial" w:cs="Arial"/>
        </w:rPr>
        <w:t xml:space="preserve">. </w:t>
      </w:r>
      <w:r w:rsidR="00B34DB4" w:rsidRPr="00496239">
        <w:rPr>
          <w:rFonts w:ascii="Arial" w:hAnsi="Arial" w:cs="Arial"/>
        </w:rPr>
        <w:t xml:space="preserve">Die europäischen Gesellschaften </w:t>
      </w:r>
      <w:r w:rsidR="007C4241" w:rsidRPr="00496239">
        <w:rPr>
          <w:rFonts w:ascii="Arial" w:hAnsi="Arial" w:cs="Arial"/>
        </w:rPr>
        <w:t>lagen</w:t>
      </w:r>
      <w:r w:rsidR="00B34DB4" w:rsidRPr="00496239">
        <w:rPr>
          <w:rFonts w:ascii="Arial" w:hAnsi="Arial" w:cs="Arial"/>
        </w:rPr>
        <w:t xml:space="preserve"> in Summe </w:t>
      </w:r>
      <w:r w:rsidR="00F1245C" w:rsidRPr="00496239">
        <w:rPr>
          <w:rFonts w:ascii="Arial" w:hAnsi="Arial" w:cs="Arial"/>
        </w:rPr>
        <w:t>leicht</w:t>
      </w:r>
      <w:r w:rsidR="00B34DB4" w:rsidRPr="00496239">
        <w:rPr>
          <w:rFonts w:ascii="Arial" w:hAnsi="Arial" w:cs="Arial"/>
        </w:rPr>
        <w:t xml:space="preserve"> über Vorjahresniveau. </w:t>
      </w:r>
    </w:p>
    <w:p w:rsidR="00B34DB4" w:rsidRPr="00496239" w:rsidRDefault="00B34DB4" w:rsidP="00900CB9">
      <w:pPr>
        <w:spacing w:line="360" w:lineRule="auto"/>
        <w:ind w:right="74"/>
        <w:jc w:val="both"/>
        <w:rPr>
          <w:rFonts w:ascii="Arial" w:hAnsi="Arial" w:cs="Arial"/>
        </w:rPr>
      </w:pPr>
    </w:p>
    <w:p w:rsidR="00144AE2" w:rsidRPr="00496239" w:rsidRDefault="00B34DB4" w:rsidP="00900CB9">
      <w:pPr>
        <w:spacing w:line="360" w:lineRule="auto"/>
        <w:ind w:right="-108"/>
        <w:jc w:val="both"/>
        <w:rPr>
          <w:rFonts w:ascii="Arial" w:hAnsi="Arial" w:cs="Arial"/>
        </w:rPr>
      </w:pPr>
      <w:r w:rsidRPr="00496239">
        <w:rPr>
          <w:rFonts w:ascii="Arial" w:hAnsi="Arial" w:cs="Arial"/>
        </w:rPr>
        <w:t xml:space="preserve">Die </w:t>
      </w:r>
      <w:r w:rsidR="009C5ED9" w:rsidRPr="00496239">
        <w:rPr>
          <w:rFonts w:ascii="Arial" w:hAnsi="Arial" w:cs="Arial"/>
        </w:rPr>
        <w:t>kräftigsten</w:t>
      </w:r>
      <w:r w:rsidRPr="00496239">
        <w:rPr>
          <w:rFonts w:ascii="Arial" w:hAnsi="Arial" w:cs="Arial"/>
        </w:rPr>
        <w:t xml:space="preserve"> Zuwächse </w:t>
      </w:r>
      <w:r w:rsidR="009C5ED9" w:rsidRPr="00496239">
        <w:rPr>
          <w:rFonts w:ascii="Arial" w:hAnsi="Arial" w:cs="Arial"/>
        </w:rPr>
        <w:t>waren</w:t>
      </w:r>
      <w:r w:rsidR="00FC55DD" w:rsidRPr="00496239">
        <w:rPr>
          <w:rFonts w:ascii="Arial" w:hAnsi="Arial" w:cs="Arial"/>
        </w:rPr>
        <w:t xml:space="preserve"> bei Aufträgen</w:t>
      </w:r>
      <w:r w:rsidRPr="00496239">
        <w:rPr>
          <w:rFonts w:ascii="Arial" w:hAnsi="Arial" w:cs="Arial"/>
        </w:rPr>
        <w:t xml:space="preserve"> aus der Wasser- und Abw</w:t>
      </w:r>
      <w:r w:rsidR="00DC0D48" w:rsidRPr="00496239">
        <w:rPr>
          <w:rFonts w:ascii="Arial" w:hAnsi="Arial" w:cs="Arial"/>
        </w:rPr>
        <w:t>asser</w:t>
      </w:r>
      <w:r w:rsidR="009C5ED9" w:rsidRPr="00496239">
        <w:rPr>
          <w:rFonts w:ascii="Arial" w:hAnsi="Arial" w:cs="Arial"/>
        </w:rPr>
        <w:t>wirt</w:t>
      </w:r>
      <w:r w:rsidR="007C4241" w:rsidRPr="00496239">
        <w:rPr>
          <w:rFonts w:ascii="Arial" w:hAnsi="Arial" w:cs="Arial"/>
        </w:rPr>
        <w:softHyphen/>
      </w:r>
      <w:r w:rsidR="009C5ED9" w:rsidRPr="00496239">
        <w:rPr>
          <w:rFonts w:ascii="Arial" w:hAnsi="Arial" w:cs="Arial"/>
        </w:rPr>
        <w:t xml:space="preserve">schaft, der Industrie </w:t>
      </w:r>
      <w:r w:rsidRPr="00496239">
        <w:rPr>
          <w:rFonts w:ascii="Arial" w:hAnsi="Arial" w:cs="Arial"/>
        </w:rPr>
        <w:t>sowie aus dem Bergbau</w:t>
      </w:r>
      <w:r w:rsidR="009C5ED9" w:rsidRPr="00496239">
        <w:rPr>
          <w:rFonts w:ascii="Arial" w:hAnsi="Arial" w:cs="Arial"/>
        </w:rPr>
        <w:t xml:space="preserve"> zu verzeichnen</w:t>
      </w:r>
      <w:r w:rsidRPr="00496239">
        <w:rPr>
          <w:rFonts w:ascii="Arial" w:hAnsi="Arial" w:cs="Arial"/>
        </w:rPr>
        <w:t xml:space="preserve">. </w:t>
      </w:r>
      <w:r w:rsidR="00C641F0" w:rsidRPr="00496239">
        <w:rPr>
          <w:rFonts w:ascii="Arial" w:hAnsi="Arial" w:cs="Arial"/>
        </w:rPr>
        <w:t>Dabei dominierten, auch bei den Zuwachsraten, die Bestellungen von Pumpen</w:t>
      </w:r>
      <w:r w:rsidR="00DC0D48" w:rsidRPr="00496239">
        <w:rPr>
          <w:rFonts w:ascii="Arial" w:hAnsi="Arial" w:cs="Arial"/>
        </w:rPr>
        <w:t>, gefolgt von Armaturen und Serviceleistungen</w:t>
      </w:r>
      <w:r w:rsidR="00C641F0" w:rsidRPr="00496239">
        <w:rPr>
          <w:rFonts w:ascii="Arial" w:hAnsi="Arial" w:cs="Arial"/>
        </w:rPr>
        <w:t>.</w:t>
      </w:r>
    </w:p>
    <w:p w:rsidR="00682482" w:rsidRPr="00496239" w:rsidRDefault="00682482" w:rsidP="00900CB9">
      <w:pPr>
        <w:spacing w:line="360" w:lineRule="auto"/>
        <w:ind w:right="-108"/>
        <w:jc w:val="both"/>
        <w:rPr>
          <w:rFonts w:ascii="Arial" w:hAnsi="Arial" w:cs="Arial"/>
        </w:rPr>
      </w:pPr>
    </w:p>
    <w:p w:rsidR="00D45CD9" w:rsidRPr="00496239" w:rsidRDefault="00D45CD9" w:rsidP="00D45CD9">
      <w:pPr>
        <w:spacing w:line="360" w:lineRule="auto"/>
        <w:ind w:right="-108"/>
        <w:jc w:val="both"/>
        <w:rPr>
          <w:rFonts w:ascii="Arial" w:hAnsi="Arial" w:cs="Arial"/>
        </w:rPr>
      </w:pPr>
      <w:r w:rsidRPr="00496239">
        <w:rPr>
          <w:rFonts w:ascii="Arial" w:hAnsi="Arial" w:cs="Arial"/>
        </w:rPr>
        <w:lastRenderedPageBreak/>
        <w:t xml:space="preserve">Der Konzernumsatz blieb im Berichtszeitraum </w:t>
      </w:r>
      <w:r w:rsidR="00F1245C" w:rsidRPr="00496239">
        <w:rPr>
          <w:rFonts w:ascii="Arial" w:hAnsi="Arial" w:cs="Arial"/>
        </w:rPr>
        <w:t xml:space="preserve">mit einem Plus von </w:t>
      </w:r>
      <w:r w:rsidR="00A22E4F" w:rsidRPr="00496239">
        <w:rPr>
          <w:rFonts w:ascii="Arial" w:hAnsi="Arial" w:cs="Arial"/>
        </w:rPr>
        <w:t>33,6</w:t>
      </w:r>
      <w:r w:rsidR="00EA31F3" w:rsidRPr="00496239">
        <w:rPr>
          <w:rFonts w:ascii="Arial" w:hAnsi="Arial" w:cs="Arial"/>
        </w:rPr>
        <w:t xml:space="preserve"> Mio. € </w:t>
      </w:r>
      <w:r w:rsidR="006F045B" w:rsidRPr="00496239">
        <w:rPr>
          <w:rFonts w:ascii="Arial" w:hAnsi="Arial" w:cs="Arial"/>
        </w:rPr>
        <w:t>(</w:t>
      </w:r>
      <w:proofErr w:type="gramStart"/>
      <w:r w:rsidR="006F045B" w:rsidRPr="00496239">
        <w:rPr>
          <w:rFonts w:ascii="Arial" w:hAnsi="Arial" w:cs="Arial"/>
        </w:rPr>
        <w:t xml:space="preserve">+  </w:t>
      </w:r>
      <w:r w:rsidR="00A22E4F" w:rsidRPr="00496239">
        <w:rPr>
          <w:rFonts w:ascii="Arial" w:hAnsi="Arial" w:cs="Arial"/>
        </w:rPr>
        <w:t>2</w:t>
      </w:r>
      <w:proofErr w:type="gramEnd"/>
      <w:r w:rsidR="00A22E4F" w:rsidRPr="00496239">
        <w:rPr>
          <w:rFonts w:ascii="Arial" w:hAnsi="Arial" w:cs="Arial"/>
        </w:rPr>
        <w:t>,1</w:t>
      </w:r>
      <w:r w:rsidRPr="00496239">
        <w:rPr>
          <w:rFonts w:ascii="Arial" w:hAnsi="Arial" w:cs="Arial"/>
        </w:rPr>
        <w:t>  %</w:t>
      </w:r>
      <w:r w:rsidR="006F045B" w:rsidRPr="00496239">
        <w:rPr>
          <w:rFonts w:ascii="Arial" w:hAnsi="Arial" w:cs="Arial"/>
        </w:rPr>
        <w:t>)</w:t>
      </w:r>
      <w:r w:rsidRPr="00496239">
        <w:rPr>
          <w:rFonts w:ascii="Arial" w:hAnsi="Arial" w:cs="Arial"/>
        </w:rPr>
        <w:t xml:space="preserve"> auf 1.62</w:t>
      </w:r>
      <w:r w:rsidR="00A22E4F" w:rsidRPr="00496239">
        <w:rPr>
          <w:rFonts w:ascii="Arial" w:hAnsi="Arial" w:cs="Arial"/>
        </w:rPr>
        <w:t>4,3</w:t>
      </w:r>
      <w:r w:rsidRPr="00496239">
        <w:rPr>
          <w:rFonts w:ascii="Arial" w:hAnsi="Arial" w:cs="Arial"/>
        </w:rPr>
        <w:t xml:space="preserve"> Mio. € erwartungsgemäß hinter dem Auftragseingang zurück. </w:t>
      </w:r>
      <w:r w:rsidR="006F51FC" w:rsidRPr="00496239">
        <w:rPr>
          <w:rFonts w:ascii="Arial" w:hAnsi="Arial" w:cs="Arial"/>
        </w:rPr>
        <w:t>Grund ist</w:t>
      </w:r>
      <w:r w:rsidRPr="00496239">
        <w:rPr>
          <w:rFonts w:ascii="Arial" w:hAnsi="Arial" w:cs="Arial"/>
        </w:rPr>
        <w:t xml:space="preserve"> das in den Vorjahren schwächere Projektgeschäft, </w:t>
      </w:r>
      <w:r w:rsidR="006F51FC" w:rsidRPr="00496239">
        <w:rPr>
          <w:rFonts w:ascii="Arial" w:hAnsi="Arial" w:cs="Arial"/>
        </w:rPr>
        <w:t>in dessen Folge</w:t>
      </w:r>
      <w:r w:rsidRPr="00496239">
        <w:rPr>
          <w:rFonts w:ascii="Arial" w:hAnsi="Arial" w:cs="Arial"/>
        </w:rPr>
        <w:t xml:space="preserve"> im Berichts</w:t>
      </w:r>
      <w:r w:rsidR="007C4241" w:rsidRPr="00496239">
        <w:rPr>
          <w:rFonts w:ascii="Arial" w:hAnsi="Arial" w:cs="Arial"/>
        </w:rPr>
        <w:softHyphen/>
      </w:r>
      <w:r w:rsidRPr="00496239">
        <w:rPr>
          <w:rFonts w:ascii="Arial" w:hAnsi="Arial" w:cs="Arial"/>
        </w:rPr>
        <w:t xml:space="preserve">zeitraum weniger Großaufträge zur </w:t>
      </w:r>
      <w:r w:rsidR="007C4241" w:rsidRPr="00496239">
        <w:rPr>
          <w:rFonts w:ascii="Arial" w:hAnsi="Arial" w:cs="Arial"/>
        </w:rPr>
        <w:t xml:space="preserve">Erledigung </w:t>
      </w:r>
      <w:r w:rsidRPr="00496239">
        <w:rPr>
          <w:rFonts w:ascii="Arial" w:hAnsi="Arial" w:cs="Arial"/>
        </w:rPr>
        <w:t xml:space="preserve">anstanden. </w:t>
      </w:r>
    </w:p>
    <w:p w:rsidR="00D837C3" w:rsidRPr="00496239" w:rsidRDefault="00D837C3" w:rsidP="004E666B">
      <w:pPr>
        <w:spacing w:line="360" w:lineRule="auto"/>
        <w:ind w:right="-108"/>
        <w:jc w:val="both"/>
        <w:rPr>
          <w:rFonts w:ascii="Arial" w:hAnsi="Arial" w:cs="Arial"/>
        </w:rPr>
      </w:pPr>
    </w:p>
    <w:p w:rsidR="00D837C3" w:rsidRPr="00496239" w:rsidRDefault="00D837C3" w:rsidP="004E666B">
      <w:pPr>
        <w:spacing w:line="360" w:lineRule="auto"/>
        <w:ind w:right="-108"/>
        <w:jc w:val="both"/>
        <w:rPr>
          <w:rFonts w:ascii="Arial" w:hAnsi="Arial" w:cs="Arial"/>
        </w:rPr>
      </w:pPr>
      <w:r w:rsidRPr="00496239">
        <w:rPr>
          <w:rFonts w:ascii="Arial" w:hAnsi="Arial" w:cs="Arial"/>
        </w:rPr>
        <w:t>Das Umsatzplus im Konzern resultiert</w:t>
      </w:r>
      <w:r w:rsidR="00E32C8C" w:rsidRPr="00496239">
        <w:rPr>
          <w:rFonts w:ascii="Arial" w:hAnsi="Arial" w:cs="Arial"/>
        </w:rPr>
        <w:t>e</w:t>
      </w:r>
      <w:r w:rsidRPr="00496239">
        <w:rPr>
          <w:rFonts w:ascii="Arial" w:hAnsi="Arial" w:cs="Arial"/>
        </w:rPr>
        <w:t xml:space="preserve"> aus den Aufträgen für Pumpen und Service</w:t>
      </w:r>
      <w:r w:rsidR="00654E8C" w:rsidRPr="00496239">
        <w:rPr>
          <w:rFonts w:ascii="Arial" w:hAnsi="Arial" w:cs="Arial"/>
        </w:rPr>
        <w:softHyphen/>
      </w:r>
      <w:r w:rsidRPr="00496239">
        <w:rPr>
          <w:rFonts w:ascii="Arial" w:hAnsi="Arial" w:cs="Arial"/>
        </w:rPr>
        <w:t xml:space="preserve">leistungen. Der Armaturenumsatz lag </w:t>
      </w:r>
      <w:r w:rsidR="00921A83" w:rsidRPr="00496239">
        <w:rPr>
          <w:rFonts w:ascii="Arial" w:hAnsi="Arial" w:cs="Arial"/>
        </w:rPr>
        <w:t xml:space="preserve">dagegen Ende September </w:t>
      </w:r>
      <w:r w:rsidRPr="00496239">
        <w:rPr>
          <w:rFonts w:ascii="Arial" w:hAnsi="Arial" w:cs="Arial"/>
        </w:rPr>
        <w:t>unter dem vergleich</w:t>
      </w:r>
      <w:r w:rsidR="00654E8C" w:rsidRPr="00496239">
        <w:rPr>
          <w:rFonts w:ascii="Arial" w:hAnsi="Arial" w:cs="Arial"/>
        </w:rPr>
        <w:softHyphen/>
      </w:r>
      <w:r w:rsidRPr="00496239">
        <w:rPr>
          <w:rFonts w:ascii="Arial" w:hAnsi="Arial" w:cs="Arial"/>
        </w:rPr>
        <w:t>baren Vorjahreswert</w:t>
      </w:r>
      <w:r w:rsidR="00FC55DD" w:rsidRPr="00496239">
        <w:rPr>
          <w:rFonts w:ascii="Arial" w:hAnsi="Arial" w:cs="Arial"/>
        </w:rPr>
        <w:t xml:space="preserve">. Dies ist außer auf die </w:t>
      </w:r>
      <w:r w:rsidR="00EA31F3" w:rsidRPr="00496239">
        <w:rPr>
          <w:rFonts w:ascii="Arial" w:hAnsi="Arial" w:cs="Arial"/>
        </w:rPr>
        <w:t xml:space="preserve">Nachfrageschwäche </w:t>
      </w:r>
      <w:r w:rsidR="00FC03A1" w:rsidRPr="00496239">
        <w:rPr>
          <w:rFonts w:ascii="Arial" w:hAnsi="Arial" w:cs="Arial"/>
        </w:rPr>
        <w:t>bei Absperrklappen für Flüssig</w:t>
      </w:r>
      <w:r w:rsidR="00456E7B">
        <w:rPr>
          <w:rFonts w:ascii="Arial" w:hAnsi="Arial" w:cs="Arial"/>
        </w:rPr>
        <w:t>gas</w:t>
      </w:r>
      <w:r w:rsidR="00EA31F3" w:rsidRPr="00496239">
        <w:rPr>
          <w:rFonts w:ascii="Arial" w:hAnsi="Arial" w:cs="Arial"/>
        </w:rPr>
        <w:t xml:space="preserve">tanker </w:t>
      </w:r>
      <w:r w:rsidR="00654E8C" w:rsidRPr="00496239">
        <w:rPr>
          <w:rFonts w:ascii="Arial" w:hAnsi="Arial" w:cs="Arial"/>
        </w:rPr>
        <w:t xml:space="preserve">zu einem kleineren Teil </w:t>
      </w:r>
      <w:r w:rsidRPr="00496239">
        <w:rPr>
          <w:rFonts w:ascii="Arial" w:hAnsi="Arial" w:cs="Arial"/>
        </w:rPr>
        <w:t xml:space="preserve">auf die Veräußerung </w:t>
      </w:r>
      <w:r w:rsidR="005E254E" w:rsidRPr="00496239">
        <w:rPr>
          <w:rFonts w:ascii="Arial" w:hAnsi="Arial" w:cs="Arial"/>
        </w:rPr>
        <w:t>des</w:t>
      </w:r>
      <w:r w:rsidRPr="00496239">
        <w:rPr>
          <w:rFonts w:ascii="Arial" w:hAnsi="Arial" w:cs="Arial"/>
        </w:rPr>
        <w:t xml:space="preserve"> Armaturen</w:t>
      </w:r>
      <w:r w:rsidR="00FC03A1" w:rsidRPr="00496239">
        <w:rPr>
          <w:rFonts w:ascii="Arial" w:hAnsi="Arial" w:cs="Arial"/>
        </w:rPr>
        <w:softHyphen/>
      </w:r>
      <w:r w:rsidR="005E254E" w:rsidRPr="00496239">
        <w:rPr>
          <w:rFonts w:ascii="Arial" w:hAnsi="Arial" w:cs="Arial"/>
        </w:rPr>
        <w:t xml:space="preserve">geschäfts einer Gesellschaft </w:t>
      </w:r>
      <w:r w:rsidRPr="00496239">
        <w:rPr>
          <w:rFonts w:ascii="Arial" w:hAnsi="Arial" w:cs="Arial"/>
        </w:rPr>
        <w:t xml:space="preserve">in den USA zurückzuführen. </w:t>
      </w:r>
    </w:p>
    <w:p w:rsidR="00911A1B" w:rsidRPr="00496239" w:rsidRDefault="00911A1B" w:rsidP="004E666B">
      <w:pPr>
        <w:spacing w:line="360" w:lineRule="auto"/>
        <w:ind w:right="-108"/>
        <w:jc w:val="both"/>
        <w:rPr>
          <w:rFonts w:ascii="Arial" w:hAnsi="Arial" w:cs="Arial"/>
        </w:rPr>
      </w:pPr>
    </w:p>
    <w:p w:rsidR="000210D4" w:rsidRPr="00496239" w:rsidRDefault="00234FF1" w:rsidP="004E666B">
      <w:pPr>
        <w:spacing w:line="360" w:lineRule="auto"/>
        <w:ind w:right="-108"/>
        <w:jc w:val="both"/>
        <w:rPr>
          <w:rFonts w:ascii="Arial" w:hAnsi="Arial" w:cs="Arial"/>
        </w:rPr>
      </w:pPr>
      <w:r w:rsidRPr="00496239">
        <w:rPr>
          <w:rFonts w:ascii="Arial" w:hAnsi="Arial" w:cs="Arial"/>
        </w:rPr>
        <w:t>Zu der</w:t>
      </w:r>
      <w:r w:rsidR="000210D4" w:rsidRPr="00496239">
        <w:rPr>
          <w:rFonts w:ascii="Arial" w:hAnsi="Arial" w:cs="Arial"/>
        </w:rPr>
        <w:t xml:space="preserve"> </w:t>
      </w:r>
      <w:r w:rsidRPr="00496239">
        <w:rPr>
          <w:rFonts w:ascii="Arial" w:hAnsi="Arial" w:cs="Arial"/>
        </w:rPr>
        <w:t xml:space="preserve">positiven </w:t>
      </w:r>
      <w:r w:rsidR="000210D4" w:rsidRPr="00496239">
        <w:rPr>
          <w:rFonts w:ascii="Arial" w:hAnsi="Arial" w:cs="Arial"/>
        </w:rPr>
        <w:t xml:space="preserve">Entwicklung von Auftragseingang und Umsatz </w:t>
      </w:r>
      <w:r w:rsidR="00FC55DD" w:rsidRPr="00496239">
        <w:rPr>
          <w:rFonts w:ascii="Arial" w:hAnsi="Arial" w:cs="Arial"/>
        </w:rPr>
        <w:t>haben</w:t>
      </w:r>
      <w:r w:rsidR="000210D4" w:rsidRPr="00496239">
        <w:rPr>
          <w:rFonts w:ascii="Arial" w:hAnsi="Arial" w:cs="Arial"/>
        </w:rPr>
        <w:t xml:space="preserve"> Währungseffekte in Höhe von jeweils rund 10 Mio. €</w:t>
      </w:r>
      <w:r w:rsidRPr="00496239">
        <w:rPr>
          <w:rFonts w:ascii="Arial" w:hAnsi="Arial" w:cs="Arial"/>
        </w:rPr>
        <w:t xml:space="preserve"> beigetragen</w:t>
      </w:r>
      <w:r w:rsidR="000210D4" w:rsidRPr="00496239">
        <w:rPr>
          <w:rFonts w:ascii="Arial" w:hAnsi="Arial" w:cs="Arial"/>
        </w:rPr>
        <w:t xml:space="preserve">. Diese gehen hauptsächlich </w:t>
      </w:r>
      <w:r w:rsidR="00FC55DD" w:rsidRPr="00496239">
        <w:rPr>
          <w:rFonts w:ascii="Arial" w:hAnsi="Arial" w:cs="Arial"/>
        </w:rPr>
        <w:t xml:space="preserve">auf </w:t>
      </w:r>
      <w:r w:rsidRPr="00496239">
        <w:rPr>
          <w:rFonts w:ascii="Arial" w:hAnsi="Arial" w:cs="Arial"/>
        </w:rPr>
        <w:t xml:space="preserve">die gegenüber dem Euro </w:t>
      </w:r>
      <w:r w:rsidR="000210D4" w:rsidRPr="00496239">
        <w:rPr>
          <w:rFonts w:ascii="Arial" w:hAnsi="Arial" w:cs="Arial"/>
        </w:rPr>
        <w:t>veränderte</w:t>
      </w:r>
      <w:r w:rsidRPr="00496239">
        <w:rPr>
          <w:rFonts w:ascii="Arial" w:hAnsi="Arial" w:cs="Arial"/>
        </w:rPr>
        <w:t>n</w:t>
      </w:r>
      <w:r w:rsidR="000210D4" w:rsidRPr="00496239">
        <w:rPr>
          <w:rFonts w:ascii="Arial" w:hAnsi="Arial" w:cs="Arial"/>
        </w:rPr>
        <w:t xml:space="preserve"> Wechselkurse des brasilianischen Real und des süd</w:t>
      </w:r>
      <w:r w:rsidR="00D45CD9" w:rsidRPr="00496239">
        <w:rPr>
          <w:rFonts w:ascii="Arial" w:hAnsi="Arial" w:cs="Arial"/>
        </w:rPr>
        <w:softHyphen/>
      </w:r>
      <w:r w:rsidR="000210D4" w:rsidRPr="00496239">
        <w:rPr>
          <w:rFonts w:ascii="Arial" w:hAnsi="Arial" w:cs="Arial"/>
        </w:rPr>
        <w:t>afrikanischen Rand zurück</w:t>
      </w:r>
      <w:r w:rsidRPr="00496239">
        <w:rPr>
          <w:rFonts w:ascii="Arial" w:hAnsi="Arial" w:cs="Arial"/>
        </w:rPr>
        <w:t>.</w:t>
      </w:r>
    </w:p>
    <w:p w:rsidR="000210D4" w:rsidRPr="00496239" w:rsidRDefault="000210D4" w:rsidP="004E666B">
      <w:pPr>
        <w:spacing w:line="360" w:lineRule="auto"/>
        <w:ind w:right="-108"/>
        <w:jc w:val="both"/>
        <w:rPr>
          <w:rFonts w:ascii="Arial" w:hAnsi="Arial" w:cs="Arial"/>
        </w:rPr>
      </w:pPr>
    </w:p>
    <w:p w:rsidR="004E666B" w:rsidRPr="00496239" w:rsidRDefault="004E666B" w:rsidP="004E666B">
      <w:pPr>
        <w:spacing w:line="360" w:lineRule="auto"/>
        <w:ind w:right="74"/>
        <w:jc w:val="both"/>
        <w:rPr>
          <w:rFonts w:ascii="Arial" w:hAnsi="Arial" w:cs="Arial"/>
          <w:b/>
        </w:rPr>
      </w:pPr>
      <w:r w:rsidRPr="00496239">
        <w:rPr>
          <w:rFonts w:ascii="Arial" w:hAnsi="Arial" w:cs="Arial"/>
          <w:b/>
        </w:rPr>
        <w:t>Veränderung der Mitarbeiterzahlen</w:t>
      </w:r>
    </w:p>
    <w:p w:rsidR="004E666B" w:rsidRPr="00496239" w:rsidRDefault="004E666B" w:rsidP="004E666B">
      <w:pPr>
        <w:spacing w:line="360" w:lineRule="auto"/>
        <w:ind w:right="74"/>
        <w:jc w:val="both"/>
        <w:rPr>
          <w:rFonts w:ascii="Arial" w:hAnsi="Arial" w:cs="Arial"/>
          <w:b/>
        </w:rPr>
      </w:pPr>
    </w:p>
    <w:p w:rsidR="004E666B" w:rsidRPr="00496239" w:rsidRDefault="004E666B">
      <w:pPr>
        <w:spacing w:line="360" w:lineRule="auto"/>
        <w:ind w:right="74"/>
        <w:jc w:val="both"/>
        <w:rPr>
          <w:rFonts w:ascii="Arial" w:hAnsi="Arial" w:cs="Arial"/>
        </w:rPr>
      </w:pPr>
      <w:r w:rsidRPr="00496239">
        <w:rPr>
          <w:rFonts w:ascii="Arial" w:hAnsi="Arial" w:cs="Arial"/>
        </w:rPr>
        <w:t xml:space="preserve">Die Zahl der </w:t>
      </w:r>
      <w:r w:rsidR="00214FFD" w:rsidRPr="00496239">
        <w:rPr>
          <w:rFonts w:ascii="Arial" w:hAnsi="Arial" w:cs="Arial"/>
        </w:rPr>
        <w:t xml:space="preserve">KSB-Beschäftigten </w:t>
      </w:r>
      <w:r w:rsidRPr="00496239">
        <w:rPr>
          <w:rFonts w:ascii="Arial" w:hAnsi="Arial" w:cs="Arial"/>
        </w:rPr>
        <w:t xml:space="preserve">im Konzern </w:t>
      </w:r>
      <w:r w:rsidR="00FC55DD" w:rsidRPr="00496239">
        <w:rPr>
          <w:rFonts w:ascii="Arial" w:hAnsi="Arial" w:cs="Arial"/>
        </w:rPr>
        <w:t>verringerte</w:t>
      </w:r>
      <w:r w:rsidR="00214FFD" w:rsidRPr="00496239">
        <w:rPr>
          <w:rFonts w:ascii="Arial" w:hAnsi="Arial" w:cs="Arial"/>
        </w:rPr>
        <w:t xml:space="preserve"> sich </w:t>
      </w:r>
      <w:r w:rsidR="005E254E" w:rsidRPr="00496239">
        <w:rPr>
          <w:rFonts w:ascii="Arial" w:hAnsi="Arial" w:cs="Arial"/>
        </w:rPr>
        <w:t xml:space="preserve">in </w:t>
      </w:r>
      <w:r w:rsidR="00214FFD" w:rsidRPr="00496239">
        <w:rPr>
          <w:rFonts w:ascii="Arial" w:hAnsi="Arial" w:cs="Arial"/>
        </w:rPr>
        <w:t xml:space="preserve">den vergangenen </w:t>
      </w:r>
      <w:r w:rsidRPr="00496239">
        <w:rPr>
          <w:rFonts w:ascii="Arial" w:hAnsi="Arial" w:cs="Arial"/>
        </w:rPr>
        <w:t xml:space="preserve">zwölf Monaten um </w:t>
      </w:r>
      <w:r w:rsidR="00DF082B" w:rsidRPr="00496239">
        <w:rPr>
          <w:rFonts w:ascii="Arial" w:hAnsi="Arial" w:cs="Arial"/>
        </w:rPr>
        <w:t>344</w:t>
      </w:r>
      <w:r w:rsidRPr="00496239">
        <w:rPr>
          <w:rFonts w:ascii="Arial" w:hAnsi="Arial" w:cs="Arial"/>
        </w:rPr>
        <w:t xml:space="preserve"> auf 15.</w:t>
      </w:r>
      <w:r w:rsidR="00D45CD9" w:rsidRPr="00496239">
        <w:rPr>
          <w:rFonts w:ascii="Arial" w:hAnsi="Arial" w:cs="Arial"/>
        </w:rPr>
        <w:t>539</w:t>
      </w:r>
      <w:r w:rsidRPr="00496239">
        <w:rPr>
          <w:rFonts w:ascii="Arial" w:hAnsi="Arial" w:cs="Arial"/>
        </w:rPr>
        <w:t xml:space="preserve"> (Stichtag 3</w:t>
      </w:r>
      <w:r w:rsidR="00990DD2" w:rsidRPr="00496239">
        <w:rPr>
          <w:rFonts w:ascii="Arial" w:hAnsi="Arial" w:cs="Arial"/>
        </w:rPr>
        <w:t xml:space="preserve">0. September </w:t>
      </w:r>
      <w:r w:rsidRPr="00496239">
        <w:rPr>
          <w:rFonts w:ascii="Arial" w:hAnsi="Arial" w:cs="Arial"/>
        </w:rPr>
        <w:t>2017). Dies</w:t>
      </w:r>
      <w:r w:rsidR="00990DD2" w:rsidRPr="00496239">
        <w:rPr>
          <w:rFonts w:ascii="Arial" w:hAnsi="Arial" w:cs="Arial"/>
        </w:rPr>
        <w:t>e</w:t>
      </w:r>
      <w:r w:rsidR="00FC55DD" w:rsidRPr="00496239">
        <w:rPr>
          <w:rFonts w:ascii="Arial" w:hAnsi="Arial" w:cs="Arial"/>
        </w:rPr>
        <w:t>r Rückgang</w:t>
      </w:r>
      <w:r w:rsidR="00DF082B" w:rsidRPr="00496239">
        <w:rPr>
          <w:rFonts w:ascii="Arial" w:hAnsi="Arial" w:cs="Arial"/>
        </w:rPr>
        <w:t xml:space="preserve"> um 2,</w:t>
      </w:r>
      <w:proofErr w:type="gramStart"/>
      <w:r w:rsidR="00DF082B" w:rsidRPr="00496239">
        <w:rPr>
          <w:rFonts w:ascii="Arial" w:hAnsi="Arial" w:cs="Arial"/>
        </w:rPr>
        <w:t>2</w:t>
      </w:r>
      <w:r w:rsidR="00E32C8C" w:rsidRPr="00496239">
        <w:rPr>
          <w:rFonts w:ascii="Arial" w:hAnsi="Arial" w:cs="Arial"/>
        </w:rPr>
        <w:t xml:space="preserve">  </w:t>
      </w:r>
      <w:r w:rsidR="00D45CD9" w:rsidRPr="00496239">
        <w:rPr>
          <w:rFonts w:ascii="Arial" w:hAnsi="Arial" w:cs="Arial"/>
        </w:rPr>
        <w:t>%</w:t>
      </w:r>
      <w:proofErr w:type="gramEnd"/>
      <w:r w:rsidR="00D45CD9" w:rsidRPr="00496239">
        <w:rPr>
          <w:rFonts w:ascii="Arial" w:hAnsi="Arial" w:cs="Arial"/>
        </w:rPr>
        <w:t xml:space="preserve"> resultiert wesentlich aus</w:t>
      </w:r>
      <w:r w:rsidR="00990DD2" w:rsidRPr="00496239">
        <w:rPr>
          <w:rFonts w:ascii="Arial" w:hAnsi="Arial" w:cs="Arial"/>
        </w:rPr>
        <w:t xml:space="preserve"> der Fortsetzung des seit </w:t>
      </w:r>
      <w:r w:rsidRPr="00496239">
        <w:rPr>
          <w:rFonts w:ascii="Arial" w:hAnsi="Arial" w:cs="Arial"/>
        </w:rPr>
        <w:t>2016 laufenden Effizienzstei</w:t>
      </w:r>
      <w:r w:rsidR="0095151B" w:rsidRPr="00496239">
        <w:rPr>
          <w:rFonts w:ascii="Arial" w:hAnsi="Arial" w:cs="Arial"/>
        </w:rPr>
        <w:softHyphen/>
      </w:r>
      <w:r w:rsidRPr="00496239">
        <w:rPr>
          <w:rFonts w:ascii="Arial" w:hAnsi="Arial" w:cs="Arial"/>
        </w:rPr>
        <w:t xml:space="preserve">gerungsprogramms, </w:t>
      </w:r>
      <w:r w:rsidR="00990DD2" w:rsidRPr="00496239">
        <w:rPr>
          <w:rFonts w:ascii="Arial" w:hAnsi="Arial" w:cs="Arial"/>
        </w:rPr>
        <w:t xml:space="preserve">das auch auf eine </w:t>
      </w:r>
      <w:r w:rsidR="00FC55DD" w:rsidRPr="00496239">
        <w:rPr>
          <w:rFonts w:ascii="Arial" w:hAnsi="Arial" w:cs="Arial"/>
        </w:rPr>
        <w:t>Reduktion</w:t>
      </w:r>
      <w:r w:rsidR="00990DD2" w:rsidRPr="00496239">
        <w:rPr>
          <w:rFonts w:ascii="Arial" w:hAnsi="Arial" w:cs="Arial"/>
        </w:rPr>
        <w:t xml:space="preserve"> der Personalausgaben zielt. </w:t>
      </w:r>
    </w:p>
    <w:p w:rsidR="00D45CD9" w:rsidRPr="00496239" w:rsidRDefault="00D45CD9" w:rsidP="004E666B">
      <w:pPr>
        <w:spacing w:line="360" w:lineRule="auto"/>
        <w:ind w:right="74"/>
        <w:jc w:val="both"/>
        <w:rPr>
          <w:rFonts w:ascii="Arial" w:hAnsi="Arial" w:cs="Arial"/>
          <w:b/>
        </w:rPr>
      </w:pPr>
    </w:p>
    <w:p w:rsidR="004E666B" w:rsidRPr="00496239" w:rsidRDefault="004E666B" w:rsidP="004E666B">
      <w:pPr>
        <w:spacing w:line="360" w:lineRule="auto"/>
        <w:ind w:right="74"/>
        <w:jc w:val="both"/>
        <w:rPr>
          <w:rFonts w:ascii="Arial" w:hAnsi="Arial" w:cs="Arial"/>
          <w:b/>
        </w:rPr>
      </w:pPr>
      <w:r w:rsidRPr="00496239">
        <w:rPr>
          <w:rFonts w:ascii="Arial" w:hAnsi="Arial" w:cs="Arial"/>
          <w:b/>
        </w:rPr>
        <w:t>Ertrags- und Finanzlage</w:t>
      </w:r>
    </w:p>
    <w:p w:rsidR="004E666B" w:rsidRPr="00496239" w:rsidRDefault="004E666B" w:rsidP="004E666B">
      <w:pPr>
        <w:spacing w:line="360" w:lineRule="auto"/>
        <w:ind w:right="74"/>
        <w:jc w:val="both"/>
        <w:rPr>
          <w:rFonts w:ascii="Arial" w:hAnsi="Arial" w:cs="Arial"/>
          <w:highlight w:val="yellow"/>
        </w:rPr>
      </w:pPr>
    </w:p>
    <w:p w:rsidR="004E666B" w:rsidRPr="00496239" w:rsidRDefault="00DC0D48" w:rsidP="004E666B">
      <w:pPr>
        <w:spacing w:line="360" w:lineRule="auto"/>
        <w:ind w:right="74"/>
        <w:jc w:val="both"/>
        <w:rPr>
          <w:rFonts w:ascii="Arial" w:hAnsi="Arial" w:cs="Arial"/>
        </w:rPr>
      </w:pPr>
      <w:r w:rsidRPr="00496239">
        <w:rPr>
          <w:rFonts w:ascii="Arial" w:hAnsi="Arial" w:cs="Arial"/>
        </w:rPr>
        <w:t>In den ersten drei Quartalen ha</w:t>
      </w:r>
      <w:r w:rsidR="00682482" w:rsidRPr="00496239">
        <w:rPr>
          <w:rFonts w:ascii="Arial" w:hAnsi="Arial" w:cs="Arial"/>
        </w:rPr>
        <w:t xml:space="preserve">t KSB </w:t>
      </w:r>
      <w:r w:rsidRPr="00496239">
        <w:rPr>
          <w:rFonts w:ascii="Arial" w:hAnsi="Arial" w:cs="Arial"/>
        </w:rPr>
        <w:t>das Konzernergebnis</w:t>
      </w:r>
      <w:r w:rsidR="00D107DA" w:rsidRPr="00496239">
        <w:rPr>
          <w:rFonts w:ascii="Arial" w:hAnsi="Arial" w:cs="Arial"/>
        </w:rPr>
        <w:t xml:space="preserve"> </w:t>
      </w:r>
      <w:r w:rsidR="00E85F7C" w:rsidRPr="00496239">
        <w:rPr>
          <w:rFonts w:ascii="Arial" w:hAnsi="Arial" w:cs="Arial"/>
        </w:rPr>
        <w:t xml:space="preserve">vor Steuern (EBT) </w:t>
      </w:r>
      <w:r w:rsidR="00D107DA" w:rsidRPr="00496239">
        <w:rPr>
          <w:rFonts w:ascii="Arial" w:hAnsi="Arial" w:cs="Arial"/>
        </w:rPr>
        <w:t>gegenüber dem vergleichbaren Vorjahreszeitraum</w:t>
      </w:r>
      <w:r w:rsidR="00E85F7C" w:rsidRPr="00496239">
        <w:rPr>
          <w:rFonts w:ascii="Arial" w:hAnsi="Arial" w:cs="Arial"/>
        </w:rPr>
        <w:t xml:space="preserve"> </w:t>
      </w:r>
      <w:r w:rsidR="00D107DA" w:rsidRPr="00496239">
        <w:rPr>
          <w:rFonts w:ascii="Arial" w:hAnsi="Arial" w:cs="Arial"/>
        </w:rPr>
        <w:t xml:space="preserve">erheblich gesteigert und </w:t>
      </w:r>
      <w:r w:rsidR="00E85F7C" w:rsidRPr="00496239">
        <w:rPr>
          <w:rFonts w:ascii="Arial" w:hAnsi="Arial" w:cs="Arial"/>
        </w:rPr>
        <w:t>damit</w:t>
      </w:r>
      <w:r w:rsidR="00D107DA" w:rsidRPr="00496239">
        <w:rPr>
          <w:rFonts w:ascii="Arial" w:hAnsi="Arial" w:cs="Arial"/>
        </w:rPr>
        <w:t xml:space="preserve"> </w:t>
      </w:r>
      <w:r w:rsidR="00682482" w:rsidRPr="00496239">
        <w:rPr>
          <w:rFonts w:ascii="Arial" w:hAnsi="Arial" w:cs="Arial"/>
        </w:rPr>
        <w:t>die</w:t>
      </w:r>
      <w:r w:rsidR="00D107DA" w:rsidRPr="00496239">
        <w:rPr>
          <w:rFonts w:ascii="Arial" w:hAnsi="Arial" w:cs="Arial"/>
        </w:rPr>
        <w:t xml:space="preserve"> Prognose </w:t>
      </w:r>
      <w:r w:rsidR="007C4241" w:rsidRPr="00496239">
        <w:rPr>
          <w:rFonts w:ascii="Arial" w:hAnsi="Arial" w:cs="Arial"/>
        </w:rPr>
        <w:t xml:space="preserve">aus dem Geschäftsbericht </w:t>
      </w:r>
      <w:r w:rsidR="00D107DA" w:rsidRPr="00496239">
        <w:rPr>
          <w:rFonts w:ascii="Arial" w:hAnsi="Arial" w:cs="Arial"/>
        </w:rPr>
        <w:t xml:space="preserve">bestätigt. Zu </w:t>
      </w:r>
      <w:r w:rsidR="00E85F7C" w:rsidRPr="00496239">
        <w:rPr>
          <w:rFonts w:ascii="Arial" w:hAnsi="Arial" w:cs="Arial"/>
        </w:rPr>
        <w:t>dem verbesserten E</w:t>
      </w:r>
      <w:r w:rsidR="00D107DA" w:rsidRPr="00496239">
        <w:rPr>
          <w:rFonts w:ascii="Arial" w:hAnsi="Arial" w:cs="Arial"/>
        </w:rPr>
        <w:t>rgebnis</w:t>
      </w:r>
      <w:r w:rsidR="00E85F7C" w:rsidRPr="00496239">
        <w:rPr>
          <w:rFonts w:ascii="Arial" w:hAnsi="Arial" w:cs="Arial"/>
        </w:rPr>
        <w:t xml:space="preserve"> haben </w:t>
      </w:r>
      <w:r w:rsidR="00770F8F" w:rsidRPr="00496239">
        <w:rPr>
          <w:rFonts w:ascii="Arial" w:hAnsi="Arial" w:cs="Arial"/>
        </w:rPr>
        <w:t>der erhöhte Umsatz</w:t>
      </w:r>
      <w:r w:rsidR="00EA31F3" w:rsidRPr="00496239">
        <w:rPr>
          <w:rFonts w:ascii="Arial" w:hAnsi="Arial" w:cs="Arial"/>
        </w:rPr>
        <w:t xml:space="preserve"> sowie gegenüber dem Vorjahr ger</w:t>
      </w:r>
      <w:r w:rsidR="009E0AB3" w:rsidRPr="00496239">
        <w:rPr>
          <w:rFonts w:ascii="Arial" w:hAnsi="Arial" w:cs="Arial"/>
        </w:rPr>
        <w:t>ingere Einmal- und Restrukturie</w:t>
      </w:r>
      <w:r w:rsidR="00EA31F3" w:rsidRPr="00496239">
        <w:rPr>
          <w:rFonts w:ascii="Arial" w:hAnsi="Arial" w:cs="Arial"/>
        </w:rPr>
        <w:t xml:space="preserve">rungskosten beigetragen. Hinzu kamen </w:t>
      </w:r>
      <w:r w:rsidR="00E85F7C" w:rsidRPr="00496239">
        <w:rPr>
          <w:rFonts w:ascii="Arial" w:hAnsi="Arial" w:cs="Arial"/>
        </w:rPr>
        <w:t xml:space="preserve">positive Effekte aus </w:t>
      </w:r>
      <w:r w:rsidR="00682482" w:rsidRPr="00496239">
        <w:rPr>
          <w:rFonts w:ascii="Arial" w:hAnsi="Arial" w:cs="Arial"/>
        </w:rPr>
        <w:t>dem</w:t>
      </w:r>
      <w:r w:rsidR="00E85F7C" w:rsidRPr="00496239">
        <w:rPr>
          <w:rFonts w:ascii="Arial" w:hAnsi="Arial" w:cs="Arial"/>
        </w:rPr>
        <w:t xml:space="preserve"> Effizienzsteigerungsprogramm</w:t>
      </w:r>
      <w:r w:rsidR="007C4241" w:rsidRPr="00496239">
        <w:rPr>
          <w:rFonts w:ascii="Arial" w:hAnsi="Arial" w:cs="Arial"/>
        </w:rPr>
        <w:t xml:space="preserve">, das darauf zielt, </w:t>
      </w:r>
      <w:r w:rsidR="00E85F7C" w:rsidRPr="00496239">
        <w:rPr>
          <w:rFonts w:ascii="Arial" w:hAnsi="Arial" w:cs="Arial"/>
        </w:rPr>
        <w:t>die Material-, Personal- und Sach</w:t>
      </w:r>
      <w:r w:rsidR="009E0AB3" w:rsidRPr="00496239">
        <w:rPr>
          <w:rFonts w:ascii="Arial" w:hAnsi="Arial" w:cs="Arial"/>
        </w:rPr>
        <w:softHyphen/>
      </w:r>
      <w:r w:rsidR="00E85F7C" w:rsidRPr="00496239">
        <w:rPr>
          <w:rFonts w:ascii="Arial" w:hAnsi="Arial" w:cs="Arial"/>
        </w:rPr>
        <w:t xml:space="preserve">kosten </w:t>
      </w:r>
      <w:r w:rsidR="00FC03A1" w:rsidRPr="00496239">
        <w:rPr>
          <w:rFonts w:ascii="Arial" w:hAnsi="Arial" w:cs="Arial"/>
        </w:rPr>
        <w:t>deutlich</w:t>
      </w:r>
      <w:r w:rsidR="00E85F7C" w:rsidRPr="00496239">
        <w:rPr>
          <w:rFonts w:ascii="Arial" w:hAnsi="Arial" w:cs="Arial"/>
        </w:rPr>
        <w:t xml:space="preserve"> zu verringern. </w:t>
      </w:r>
    </w:p>
    <w:p w:rsidR="007C4241" w:rsidRPr="00496239" w:rsidRDefault="004E666B" w:rsidP="004E666B">
      <w:pPr>
        <w:spacing w:line="360" w:lineRule="auto"/>
        <w:ind w:right="74"/>
        <w:jc w:val="both"/>
        <w:rPr>
          <w:rFonts w:ascii="Arial" w:hAnsi="Arial" w:cs="Arial"/>
        </w:rPr>
      </w:pPr>
      <w:r w:rsidRPr="00496239">
        <w:rPr>
          <w:rFonts w:ascii="Arial" w:hAnsi="Arial" w:cs="Arial"/>
        </w:rPr>
        <w:lastRenderedPageBreak/>
        <w:t xml:space="preserve">Der </w:t>
      </w:r>
      <w:r w:rsidR="0065622D" w:rsidRPr="00496239">
        <w:rPr>
          <w:rFonts w:ascii="Arial" w:hAnsi="Arial" w:cs="Arial"/>
        </w:rPr>
        <w:t>Saldo aus verzinslichen Geldwerten und Finanz</w:t>
      </w:r>
      <w:r w:rsidRPr="00496239">
        <w:rPr>
          <w:rFonts w:ascii="Arial" w:hAnsi="Arial" w:cs="Arial"/>
        </w:rPr>
        <w:t>sch</w:t>
      </w:r>
      <w:r w:rsidR="00844BB9" w:rsidRPr="00496239">
        <w:rPr>
          <w:rFonts w:ascii="Arial" w:hAnsi="Arial" w:cs="Arial"/>
        </w:rPr>
        <w:t xml:space="preserve">ulden </w:t>
      </w:r>
      <w:r w:rsidR="007C4241" w:rsidRPr="00496239">
        <w:rPr>
          <w:rFonts w:ascii="Arial" w:hAnsi="Arial" w:cs="Arial"/>
        </w:rPr>
        <w:t xml:space="preserve">(Nettofinanzposition) </w:t>
      </w:r>
      <w:r w:rsidR="00E1240B" w:rsidRPr="00496239">
        <w:rPr>
          <w:rFonts w:ascii="Arial" w:hAnsi="Arial" w:cs="Arial"/>
        </w:rPr>
        <w:t xml:space="preserve">lag </w:t>
      </w:r>
      <w:r w:rsidR="005E254E" w:rsidRPr="00496239">
        <w:rPr>
          <w:rFonts w:ascii="Arial" w:hAnsi="Arial" w:cs="Arial"/>
        </w:rPr>
        <w:t>am 30</w:t>
      </w:r>
      <w:r w:rsidR="00844BB9" w:rsidRPr="00496239">
        <w:rPr>
          <w:rFonts w:ascii="Arial" w:hAnsi="Arial" w:cs="Arial"/>
        </w:rPr>
        <w:t xml:space="preserve">. </w:t>
      </w:r>
      <w:r w:rsidR="005E254E" w:rsidRPr="00496239">
        <w:rPr>
          <w:rFonts w:ascii="Arial" w:hAnsi="Arial" w:cs="Arial"/>
        </w:rPr>
        <w:t>September</w:t>
      </w:r>
      <w:r w:rsidR="00844BB9" w:rsidRPr="00496239">
        <w:rPr>
          <w:rFonts w:ascii="Arial" w:hAnsi="Arial" w:cs="Arial"/>
        </w:rPr>
        <w:t xml:space="preserve"> </w:t>
      </w:r>
      <w:r w:rsidR="00E1240B" w:rsidRPr="00496239">
        <w:rPr>
          <w:rFonts w:ascii="Arial" w:hAnsi="Arial" w:cs="Arial"/>
        </w:rPr>
        <w:t>auf dem Niveau des</w:t>
      </w:r>
      <w:r w:rsidR="007C4241" w:rsidRPr="00496239">
        <w:rPr>
          <w:rFonts w:ascii="Arial" w:hAnsi="Arial" w:cs="Arial"/>
        </w:rPr>
        <w:t xml:space="preserve"> Vorjahresendwert</w:t>
      </w:r>
      <w:r w:rsidR="001B135B" w:rsidRPr="00496239">
        <w:rPr>
          <w:rFonts w:ascii="Arial" w:hAnsi="Arial" w:cs="Arial"/>
        </w:rPr>
        <w:t>s</w:t>
      </w:r>
      <w:r w:rsidR="007C4241" w:rsidRPr="00496239">
        <w:rPr>
          <w:rFonts w:ascii="Arial" w:hAnsi="Arial" w:cs="Arial"/>
        </w:rPr>
        <w:t xml:space="preserve"> von 260 Mio. €.</w:t>
      </w:r>
    </w:p>
    <w:p w:rsidR="003576F5" w:rsidRPr="00496239" w:rsidRDefault="003576F5" w:rsidP="004E666B">
      <w:pPr>
        <w:spacing w:line="360" w:lineRule="auto"/>
        <w:ind w:right="74"/>
        <w:jc w:val="both"/>
        <w:rPr>
          <w:rFonts w:ascii="Arial" w:hAnsi="Arial" w:cs="Arial"/>
        </w:rPr>
      </w:pPr>
    </w:p>
    <w:p w:rsidR="004E666B" w:rsidRPr="00496239" w:rsidRDefault="004E666B" w:rsidP="004E666B">
      <w:pPr>
        <w:spacing w:line="360" w:lineRule="auto"/>
        <w:ind w:right="74"/>
        <w:jc w:val="both"/>
        <w:rPr>
          <w:rFonts w:ascii="Arial" w:hAnsi="Arial" w:cs="Arial"/>
          <w:b/>
        </w:rPr>
      </w:pPr>
      <w:r w:rsidRPr="00496239">
        <w:rPr>
          <w:rFonts w:ascii="Arial" w:hAnsi="Arial" w:cs="Arial"/>
          <w:b/>
        </w:rPr>
        <w:t>Ausblick</w:t>
      </w:r>
      <w:r w:rsidR="00E85F7C" w:rsidRPr="00496239">
        <w:rPr>
          <w:rFonts w:ascii="Arial" w:hAnsi="Arial" w:cs="Arial"/>
          <w:b/>
        </w:rPr>
        <w:t xml:space="preserve"> </w:t>
      </w:r>
    </w:p>
    <w:p w:rsidR="004E666B" w:rsidRPr="00496239" w:rsidRDefault="004E666B" w:rsidP="004E666B">
      <w:pPr>
        <w:spacing w:line="360" w:lineRule="auto"/>
        <w:ind w:right="74"/>
        <w:jc w:val="both"/>
        <w:rPr>
          <w:rFonts w:ascii="Arial" w:hAnsi="Arial" w:cs="Arial"/>
        </w:rPr>
      </w:pPr>
    </w:p>
    <w:p w:rsidR="00E32C8C" w:rsidRPr="00496239" w:rsidRDefault="007C4241" w:rsidP="00902F42">
      <w:pPr>
        <w:spacing w:line="360" w:lineRule="auto"/>
        <w:ind w:right="74"/>
        <w:jc w:val="both"/>
        <w:rPr>
          <w:rFonts w:ascii="Arial" w:hAnsi="Arial" w:cs="Arial"/>
        </w:rPr>
      </w:pPr>
      <w:r w:rsidRPr="00496239">
        <w:rPr>
          <w:rFonts w:ascii="Arial" w:hAnsi="Arial" w:cs="Arial"/>
        </w:rPr>
        <w:t>Die</w:t>
      </w:r>
      <w:r w:rsidR="00902F42" w:rsidRPr="00496239">
        <w:rPr>
          <w:rFonts w:ascii="Arial" w:hAnsi="Arial" w:cs="Arial"/>
        </w:rPr>
        <w:t xml:space="preserve"> Prognose für 2017 </w:t>
      </w:r>
      <w:r w:rsidR="00E85F7C" w:rsidRPr="00496239">
        <w:rPr>
          <w:rFonts w:ascii="Arial" w:hAnsi="Arial" w:cs="Arial"/>
        </w:rPr>
        <w:t>erh</w:t>
      </w:r>
      <w:r w:rsidR="00682482" w:rsidRPr="00496239">
        <w:rPr>
          <w:rFonts w:ascii="Arial" w:hAnsi="Arial" w:cs="Arial"/>
        </w:rPr>
        <w:t xml:space="preserve">ält KSB </w:t>
      </w:r>
      <w:r w:rsidR="00E85F7C" w:rsidRPr="00496239">
        <w:rPr>
          <w:rFonts w:ascii="Arial" w:hAnsi="Arial" w:cs="Arial"/>
        </w:rPr>
        <w:t xml:space="preserve">weiter aufrecht. Für das Gesamtjahr </w:t>
      </w:r>
      <w:r w:rsidR="00682482" w:rsidRPr="00496239">
        <w:rPr>
          <w:rFonts w:ascii="Arial" w:hAnsi="Arial" w:cs="Arial"/>
        </w:rPr>
        <w:t xml:space="preserve">ist </w:t>
      </w:r>
      <w:r w:rsidR="00E85F7C" w:rsidRPr="00496239">
        <w:rPr>
          <w:rFonts w:ascii="Arial" w:hAnsi="Arial" w:cs="Arial"/>
        </w:rPr>
        <w:t>eine deutliche Steigerung des</w:t>
      </w:r>
      <w:r w:rsidR="00E32C8C" w:rsidRPr="00496239">
        <w:rPr>
          <w:rFonts w:ascii="Arial" w:hAnsi="Arial" w:cs="Arial"/>
        </w:rPr>
        <w:t xml:space="preserve"> Auftragseingangs</w:t>
      </w:r>
      <w:r w:rsidR="00682482" w:rsidRPr="00496239">
        <w:rPr>
          <w:rFonts w:ascii="Arial" w:hAnsi="Arial" w:cs="Arial"/>
        </w:rPr>
        <w:t xml:space="preserve"> zu erwarten</w:t>
      </w:r>
      <w:r w:rsidR="00E32C8C" w:rsidRPr="00496239">
        <w:rPr>
          <w:rFonts w:ascii="Arial" w:hAnsi="Arial" w:cs="Arial"/>
        </w:rPr>
        <w:t xml:space="preserve">, die </w:t>
      </w:r>
      <w:r w:rsidR="0095151B" w:rsidRPr="00496239">
        <w:rPr>
          <w:rFonts w:ascii="Arial" w:hAnsi="Arial" w:cs="Arial"/>
        </w:rPr>
        <w:t xml:space="preserve">sich </w:t>
      </w:r>
      <w:r w:rsidRPr="00496239">
        <w:rPr>
          <w:rFonts w:ascii="Arial" w:hAnsi="Arial" w:cs="Arial"/>
        </w:rPr>
        <w:t xml:space="preserve">sowohl </w:t>
      </w:r>
      <w:r w:rsidR="00E32C8C" w:rsidRPr="00496239">
        <w:rPr>
          <w:rFonts w:ascii="Arial" w:hAnsi="Arial" w:cs="Arial"/>
        </w:rPr>
        <w:t xml:space="preserve">auf eine </w:t>
      </w:r>
      <w:r w:rsidR="00E85F7C" w:rsidRPr="00496239">
        <w:rPr>
          <w:rFonts w:ascii="Arial" w:hAnsi="Arial" w:cs="Arial"/>
        </w:rPr>
        <w:t xml:space="preserve">positive Entwicklung des Standardgeschäfts </w:t>
      </w:r>
      <w:r w:rsidRPr="00496239">
        <w:rPr>
          <w:rFonts w:ascii="Arial" w:hAnsi="Arial" w:cs="Arial"/>
        </w:rPr>
        <w:t>als auch</w:t>
      </w:r>
      <w:r w:rsidR="00E32C8C" w:rsidRPr="00496239">
        <w:rPr>
          <w:rFonts w:ascii="Arial" w:hAnsi="Arial" w:cs="Arial"/>
        </w:rPr>
        <w:t xml:space="preserve"> eine </w:t>
      </w:r>
      <w:r w:rsidR="00E85F7C" w:rsidRPr="00496239">
        <w:rPr>
          <w:rFonts w:ascii="Arial" w:hAnsi="Arial" w:cs="Arial"/>
        </w:rPr>
        <w:t>Belebung des Projektgeschäfts</w:t>
      </w:r>
      <w:r w:rsidR="00E32C8C" w:rsidRPr="00496239">
        <w:rPr>
          <w:rFonts w:ascii="Arial" w:hAnsi="Arial" w:cs="Arial"/>
        </w:rPr>
        <w:t xml:space="preserve"> stützt.</w:t>
      </w:r>
      <w:r w:rsidR="00E85F7C" w:rsidRPr="00496239">
        <w:rPr>
          <w:rFonts w:ascii="Arial" w:hAnsi="Arial" w:cs="Arial"/>
        </w:rPr>
        <w:t xml:space="preserve"> </w:t>
      </w:r>
      <w:r w:rsidR="00682482" w:rsidRPr="00496239">
        <w:rPr>
          <w:rFonts w:ascii="Arial" w:hAnsi="Arial" w:cs="Arial"/>
        </w:rPr>
        <w:t>Der</w:t>
      </w:r>
      <w:r w:rsidR="00E85F7C" w:rsidRPr="00496239">
        <w:rPr>
          <w:rFonts w:ascii="Arial" w:hAnsi="Arial" w:cs="Arial"/>
        </w:rPr>
        <w:t xml:space="preserve"> U</w:t>
      </w:r>
      <w:r w:rsidR="006C3009" w:rsidRPr="00496239">
        <w:rPr>
          <w:rFonts w:ascii="Arial" w:hAnsi="Arial" w:cs="Arial"/>
        </w:rPr>
        <w:t xml:space="preserve">msatz kann der Auftragsentwicklung erwartungsgemäß noch nicht folgen, da neue </w:t>
      </w:r>
      <w:r w:rsidRPr="00496239">
        <w:rPr>
          <w:rFonts w:ascii="Arial" w:hAnsi="Arial" w:cs="Arial"/>
        </w:rPr>
        <w:t>Projekta</w:t>
      </w:r>
      <w:r w:rsidR="006C3009" w:rsidRPr="00496239">
        <w:rPr>
          <w:rFonts w:ascii="Arial" w:hAnsi="Arial" w:cs="Arial"/>
        </w:rPr>
        <w:t>ufträge</w:t>
      </w:r>
      <w:r w:rsidRPr="00496239">
        <w:rPr>
          <w:rFonts w:ascii="Arial" w:hAnsi="Arial" w:cs="Arial"/>
        </w:rPr>
        <w:t xml:space="preserve">, die sich bereits in der Abwicklung befinden, erst im Verlauf der nächsten Jahre </w:t>
      </w:r>
      <w:r w:rsidR="00290EA1" w:rsidRPr="00496239">
        <w:rPr>
          <w:rFonts w:ascii="Arial" w:hAnsi="Arial" w:cs="Arial"/>
        </w:rPr>
        <w:t>umsatzwirksam werden</w:t>
      </w:r>
      <w:r w:rsidR="006C3009" w:rsidRPr="00496239">
        <w:rPr>
          <w:rFonts w:ascii="Arial" w:hAnsi="Arial" w:cs="Arial"/>
        </w:rPr>
        <w:t>.</w:t>
      </w:r>
      <w:r w:rsidR="00405E19" w:rsidRPr="00496239">
        <w:rPr>
          <w:rFonts w:ascii="Arial" w:hAnsi="Arial" w:cs="Arial"/>
        </w:rPr>
        <w:t xml:space="preserve"> </w:t>
      </w:r>
      <w:r w:rsidR="00234FF1" w:rsidRPr="00496239">
        <w:rPr>
          <w:rFonts w:ascii="Arial" w:hAnsi="Arial" w:cs="Arial"/>
        </w:rPr>
        <w:t>Daher</w:t>
      </w:r>
      <w:r w:rsidR="00405E19" w:rsidRPr="00496239">
        <w:rPr>
          <w:rFonts w:ascii="Arial" w:hAnsi="Arial" w:cs="Arial"/>
        </w:rPr>
        <w:t xml:space="preserve"> </w:t>
      </w:r>
      <w:r w:rsidR="00682482" w:rsidRPr="00496239">
        <w:rPr>
          <w:rFonts w:ascii="Arial" w:hAnsi="Arial" w:cs="Arial"/>
        </w:rPr>
        <w:t>steht</w:t>
      </w:r>
      <w:r w:rsidR="00405E19" w:rsidRPr="00496239">
        <w:rPr>
          <w:rFonts w:ascii="Arial" w:hAnsi="Arial" w:cs="Arial"/>
        </w:rPr>
        <w:t xml:space="preserve"> </w:t>
      </w:r>
      <w:r w:rsidR="00E32C8C" w:rsidRPr="00496239">
        <w:rPr>
          <w:rFonts w:ascii="Arial" w:hAnsi="Arial" w:cs="Arial"/>
        </w:rPr>
        <w:t xml:space="preserve">für 2017 </w:t>
      </w:r>
      <w:r w:rsidR="0095151B" w:rsidRPr="00496239">
        <w:rPr>
          <w:rFonts w:ascii="Arial" w:hAnsi="Arial" w:cs="Arial"/>
        </w:rPr>
        <w:t>unverändert</w:t>
      </w:r>
      <w:r w:rsidR="00405E19" w:rsidRPr="00496239">
        <w:rPr>
          <w:rFonts w:ascii="Arial" w:hAnsi="Arial" w:cs="Arial"/>
        </w:rPr>
        <w:t xml:space="preserve"> ein </w:t>
      </w:r>
      <w:r w:rsidR="00234FF1" w:rsidRPr="00496239">
        <w:rPr>
          <w:rFonts w:ascii="Arial" w:hAnsi="Arial" w:cs="Arial"/>
        </w:rPr>
        <w:t>annähernd gleichhohes Umsatzn</w:t>
      </w:r>
      <w:r w:rsidR="00405E19" w:rsidRPr="00496239">
        <w:rPr>
          <w:rFonts w:ascii="Arial" w:hAnsi="Arial" w:cs="Arial"/>
        </w:rPr>
        <w:t xml:space="preserve">iveau wie </w:t>
      </w:r>
      <w:r w:rsidR="00E32C8C" w:rsidRPr="00496239">
        <w:rPr>
          <w:rFonts w:ascii="Arial" w:hAnsi="Arial" w:cs="Arial"/>
        </w:rPr>
        <w:t>im Vorjahr</w:t>
      </w:r>
      <w:r w:rsidR="0095151B" w:rsidRPr="00496239">
        <w:rPr>
          <w:rFonts w:ascii="Arial" w:hAnsi="Arial" w:cs="Arial"/>
        </w:rPr>
        <w:t xml:space="preserve"> </w:t>
      </w:r>
      <w:r w:rsidR="00682482" w:rsidRPr="00496239">
        <w:rPr>
          <w:rFonts w:ascii="Arial" w:hAnsi="Arial" w:cs="Arial"/>
        </w:rPr>
        <w:t>in Aussicht</w:t>
      </w:r>
      <w:r w:rsidR="00405E19" w:rsidRPr="00496239">
        <w:rPr>
          <w:rFonts w:ascii="Arial" w:hAnsi="Arial" w:cs="Arial"/>
        </w:rPr>
        <w:t xml:space="preserve">. </w:t>
      </w:r>
    </w:p>
    <w:p w:rsidR="00E32C8C" w:rsidRPr="00496239" w:rsidRDefault="00E32C8C" w:rsidP="00902F42">
      <w:pPr>
        <w:spacing w:line="360" w:lineRule="auto"/>
        <w:ind w:right="74"/>
        <w:jc w:val="both"/>
        <w:rPr>
          <w:rFonts w:ascii="Arial" w:hAnsi="Arial" w:cs="Arial"/>
        </w:rPr>
      </w:pPr>
    </w:p>
    <w:p w:rsidR="005E254E" w:rsidRPr="00496239" w:rsidRDefault="00E32C8C" w:rsidP="00DD7339">
      <w:pPr>
        <w:spacing w:line="360" w:lineRule="auto"/>
        <w:ind w:right="74"/>
        <w:jc w:val="both"/>
        <w:rPr>
          <w:rFonts w:ascii="Arial" w:hAnsi="Arial" w:cs="Arial"/>
          <w:bCs/>
        </w:rPr>
      </w:pPr>
      <w:r w:rsidRPr="00496239">
        <w:rPr>
          <w:rFonts w:ascii="Arial" w:hAnsi="Arial" w:cs="Arial"/>
        </w:rPr>
        <w:t>D</w:t>
      </w:r>
      <w:r w:rsidR="00405E19" w:rsidRPr="00496239">
        <w:rPr>
          <w:rFonts w:ascii="Arial" w:hAnsi="Arial" w:cs="Arial"/>
        </w:rPr>
        <w:t xml:space="preserve">as Konzernergebnis vor Steuern </w:t>
      </w:r>
      <w:r w:rsidRPr="00496239">
        <w:rPr>
          <w:rFonts w:ascii="Arial" w:hAnsi="Arial" w:cs="Arial"/>
        </w:rPr>
        <w:t xml:space="preserve">wird </w:t>
      </w:r>
      <w:r w:rsidR="00405E19" w:rsidRPr="00496239">
        <w:rPr>
          <w:rFonts w:ascii="Arial" w:hAnsi="Arial" w:cs="Arial"/>
        </w:rPr>
        <w:t xml:space="preserve">auch im Jahresvergleich </w:t>
      </w:r>
      <w:r w:rsidR="005E254E" w:rsidRPr="00496239">
        <w:rPr>
          <w:rFonts w:ascii="Arial" w:hAnsi="Arial" w:cs="Arial"/>
        </w:rPr>
        <w:t xml:space="preserve">erheblich über dem des Vorjahres liegen. </w:t>
      </w:r>
      <w:r w:rsidR="008121F2" w:rsidRPr="00496239">
        <w:rPr>
          <w:rFonts w:ascii="Arial" w:hAnsi="Arial" w:cs="Arial"/>
          <w:bCs/>
        </w:rPr>
        <w:t xml:space="preserve">Die </w:t>
      </w:r>
      <w:r w:rsidR="00AA662C" w:rsidRPr="00496239">
        <w:rPr>
          <w:rFonts w:ascii="Arial" w:hAnsi="Arial" w:cs="Arial"/>
          <w:bCs/>
        </w:rPr>
        <w:t xml:space="preserve">operativen </w:t>
      </w:r>
      <w:r w:rsidR="008121F2" w:rsidRPr="00496239">
        <w:rPr>
          <w:rFonts w:ascii="Arial" w:hAnsi="Arial" w:cs="Arial"/>
          <w:bCs/>
        </w:rPr>
        <w:t>Ch</w:t>
      </w:r>
      <w:r w:rsidR="005E254E" w:rsidRPr="00496239">
        <w:rPr>
          <w:rFonts w:ascii="Arial" w:hAnsi="Arial" w:cs="Arial"/>
          <w:bCs/>
        </w:rPr>
        <w:t xml:space="preserve">ancen und Risiken haben sich gegenüber der im Halbjahresfinanzbericht dargestellten Situation nicht verändert. </w:t>
      </w:r>
      <w:r w:rsidR="008121F2" w:rsidRPr="00496239">
        <w:rPr>
          <w:rFonts w:ascii="Arial" w:hAnsi="Arial" w:cs="Arial"/>
          <w:bCs/>
        </w:rPr>
        <w:t xml:space="preserve"> </w:t>
      </w:r>
    </w:p>
    <w:p w:rsidR="005E254E" w:rsidRPr="00496239" w:rsidRDefault="005E254E" w:rsidP="00DD7339">
      <w:pPr>
        <w:spacing w:line="360" w:lineRule="auto"/>
        <w:ind w:right="74"/>
        <w:jc w:val="both"/>
        <w:rPr>
          <w:rFonts w:ascii="Arial" w:hAnsi="Arial" w:cs="Arial"/>
          <w:bCs/>
        </w:rPr>
      </w:pPr>
    </w:p>
    <w:p w:rsidR="00750C35" w:rsidRPr="00900CB9" w:rsidRDefault="00750C35" w:rsidP="00E9774F">
      <w:pPr>
        <w:spacing w:line="360" w:lineRule="auto"/>
        <w:ind w:right="74"/>
        <w:jc w:val="both"/>
        <w:rPr>
          <w:rFonts w:ascii="Arial" w:hAnsi="Arial" w:cs="Arial"/>
          <w:color w:val="FF0000"/>
          <w:sz w:val="20"/>
          <w:szCs w:val="20"/>
        </w:rPr>
      </w:pPr>
    </w:p>
    <w:sectPr w:rsidR="00750C35" w:rsidRPr="00900CB9" w:rsidSect="00677219">
      <w:headerReference w:type="default" r:id="rId8"/>
      <w:footerReference w:type="default" r:id="rId9"/>
      <w:pgSz w:w="11906" w:h="16838" w:code="9"/>
      <w:pgMar w:top="1701" w:right="1418" w:bottom="1701" w:left="1418" w:header="851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1F68" w:rsidRDefault="00A11F68">
      <w:r>
        <w:separator/>
      </w:r>
    </w:p>
  </w:endnote>
  <w:endnote w:type="continuationSeparator" w:id="0">
    <w:p w:rsidR="00A11F68" w:rsidRDefault="00A11F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4A4D" w:rsidRPr="00F14E1D" w:rsidRDefault="00C54A4D" w:rsidP="003458DB">
    <w:pPr>
      <w:pStyle w:val="Fuzeile"/>
    </w:pPr>
  </w:p>
  <w:p w:rsidR="00C54A4D" w:rsidRPr="00F14E1D" w:rsidRDefault="00C54A4D" w:rsidP="008B5855">
    <w:pPr>
      <w:pStyle w:val="Fuzeile"/>
    </w:pPr>
  </w:p>
  <w:p w:rsidR="00C54A4D" w:rsidRDefault="00A13EDF">
    <w:pPr>
      <w:pStyle w:val="Fuzeile"/>
    </w:pPr>
    <w:r>
      <w:rPr>
        <w:noProof/>
      </w:rPr>
      <w:drawing>
        <wp:inline distT="0" distB="0" distL="0" distR="0" wp14:anchorId="4FEC9075" wp14:editId="416EC350">
          <wp:extent cx="5661660" cy="324659"/>
          <wp:effectExtent l="0" t="0" r="0" b="0"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Z_1001_FO_FT_vorstand_170913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70759" cy="33664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1F68" w:rsidRDefault="00A11F68">
      <w:r>
        <w:separator/>
      </w:r>
    </w:p>
  </w:footnote>
  <w:footnote w:type="continuationSeparator" w:id="0">
    <w:p w:rsidR="00A11F68" w:rsidRDefault="00A11F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793D" w:rsidRDefault="00A13EDF" w:rsidP="003206A8">
    <w:pPr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B15384D" wp14:editId="681DB584">
          <wp:simplePos x="0" y="0"/>
          <wp:positionH relativeFrom="column">
            <wp:posOffset>4403090</wp:posOffset>
          </wp:positionH>
          <wp:positionV relativeFrom="paragraph">
            <wp:posOffset>-639445</wp:posOffset>
          </wp:positionV>
          <wp:extent cx="1965960" cy="1005840"/>
          <wp:effectExtent l="0" t="0" r="0" b="3810"/>
          <wp:wrapNone/>
          <wp:docPr id="1" name="Bild 1" descr="BS_LetterPaper_210x297_Template_de_en_14010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S_LetterPaper_210x297_Template_de_en_140108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3992"/>
                  <a:stretch/>
                </pic:blipFill>
                <pic:spPr bwMode="auto">
                  <a:xfrm>
                    <a:off x="0" y="0"/>
                    <a:ext cx="1965960" cy="10058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F874564"/>
    <w:multiLevelType w:val="hybridMultilevel"/>
    <w:tmpl w:val="CC380008"/>
    <w:lvl w:ilvl="0" w:tplc="C3ECAF90">
      <w:start w:val="10"/>
      <w:numFmt w:val="bullet"/>
      <w:lvlText w:val="-"/>
      <w:lvlJc w:val="left"/>
      <w:pPr>
        <w:ind w:left="885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680"/>
    <w:rsid w:val="00000947"/>
    <w:rsid w:val="00006318"/>
    <w:rsid w:val="00010BE9"/>
    <w:rsid w:val="00013465"/>
    <w:rsid w:val="00013DF6"/>
    <w:rsid w:val="0001759A"/>
    <w:rsid w:val="000210D4"/>
    <w:rsid w:val="00025DB6"/>
    <w:rsid w:val="00041CB0"/>
    <w:rsid w:val="00044DFE"/>
    <w:rsid w:val="00047D2D"/>
    <w:rsid w:val="000506B9"/>
    <w:rsid w:val="00051585"/>
    <w:rsid w:val="000635ED"/>
    <w:rsid w:val="00087989"/>
    <w:rsid w:val="000A75BF"/>
    <w:rsid w:val="000C194C"/>
    <w:rsid w:val="000C239D"/>
    <w:rsid w:val="000C4AE2"/>
    <w:rsid w:val="000C7810"/>
    <w:rsid w:val="000D2A70"/>
    <w:rsid w:val="000D2BFA"/>
    <w:rsid w:val="000D46E8"/>
    <w:rsid w:val="000D65DE"/>
    <w:rsid w:val="000E25B9"/>
    <w:rsid w:val="000E419E"/>
    <w:rsid w:val="000E6E66"/>
    <w:rsid w:val="00103246"/>
    <w:rsid w:val="0010433D"/>
    <w:rsid w:val="00106370"/>
    <w:rsid w:val="00106771"/>
    <w:rsid w:val="0011076B"/>
    <w:rsid w:val="00114AEB"/>
    <w:rsid w:val="00114EC6"/>
    <w:rsid w:val="0011553C"/>
    <w:rsid w:val="00117ED7"/>
    <w:rsid w:val="00125E1A"/>
    <w:rsid w:val="001317BD"/>
    <w:rsid w:val="001352F3"/>
    <w:rsid w:val="00136187"/>
    <w:rsid w:val="001365DB"/>
    <w:rsid w:val="00142692"/>
    <w:rsid w:val="0014289F"/>
    <w:rsid w:val="00144AE2"/>
    <w:rsid w:val="00163B21"/>
    <w:rsid w:val="0016464A"/>
    <w:rsid w:val="00164969"/>
    <w:rsid w:val="00166840"/>
    <w:rsid w:val="00170F24"/>
    <w:rsid w:val="00171A4B"/>
    <w:rsid w:val="00182AC3"/>
    <w:rsid w:val="00183084"/>
    <w:rsid w:val="00190043"/>
    <w:rsid w:val="00192413"/>
    <w:rsid w:val="00197B21"/>
    <w:rsid w:val="00197E4A"/>
    <w:rsid w:val="001B135B"/>
    <w:rsid w:val="001B1362"/>
    <w:rsid w:val="001B26B0"/>
    <w:rsid w:val="001B61D4"/>
    <w:rsid w:val="001D2175"/>
    <w:rsid w:val="001D374D"/>
    <w:rsid w:val="001F1330"/>
    <w:rsid w:val="001F54CB"/>
    <w:rsid w:val="00204709"/>
    <w:rsid w:val="0020793D"/>
    <w:rsid w:val="002141CD"/>
    <w:rsid w:val="00214FFD"/>
    <w:rsid w:val="00216622"/>
    <w:rsid w:val="00234FF1"/>
    <w:rsid w:val="0024150E"/>
    <w:rsid w:val="00241974"/>
    <w:rsid w:val="002437AE"/>
    <w:rsid w:val="00244533"/>
    <w:rsid w:val="00261545"/>
    <w:rsid w:val="00261D9C"/>
    <w:rsid w:val="002666B5"/>
    <w:rsid w:val="0028507C"/>
    <w:rsid w:val="00285E5D"/>
    <w:rsid w:val="00290EA1"/>
    <w:rsid w:val="00293D51"/>
    <w:rsid w:val="0029485B"/>
    <w:rsid w:val="002A33F4"/>
    <w:rsid w:val="002B446D"/>
    <w:rsid w:val="002B6B03"/>
    <w:rsid w:val="002C2283"/>
    <w:rsid w:val="002D10A7"/>
    <w:rsid w:val="002D402D"/>
    <w:rsid w:val="002D5882"/>
    <w:rsid w:val="00304DD6"/>
    <w:rsid w:val="003127FF"/>
    <w:rsid w:val="003206A8"/>
    <w:rsid w:val="00321318"/>
    <w:rsid w:val="003379D2"/>
    <w:rsid w:val="003458DB"/>
    <w:rsid w:val="00345C22"/>
    <w:rsid w:val="00347753"/>
    <w:rsid w:val="003576F5"/>
    <w:rsid w:val="00357997"/>
    <w:rsid w:val="00360F22"/>
    <w:rsid w:val="003640F5"/>
    <w:rsid w:val="00370405"/>
    <w:rsid w:val="003718B0"/>
    <w:rsid w:val="003819CC"/>
    <w:rsid w:val="00396336"/>
    <w:rsid w:val="00397293"/>
    <w:rsid w:val="003A3A42"/>
    <w:rsid w:val="003B29F8"/>
    <w:rsid w:val="003B4568"/>
    <w:rsid w:val="003C668D"/>
    <w:rsid w:val="003D1227"/>
    <w:rsid w:val="003D1B15"/>
    <w:rsid w:val="003F0ABC"/>
    <w:rsid w:val="003F11D9"/>
    <w:rsid w:val="003F1254"/>
    <w:rsid w:val="003F3A50"/>
    <w:rsid w:val="003F4A7A"/>
    <w:rsid w:val="003F6465"/>
    <w:rsid w:val="00401D93"/>
    <w:rsid w:val="0040333C"/>
    <w:rsid w:val="0040380C"/>
    <w:rsid w:val="00405E19"/>
    <w:rsid w:val="00406619"/>
    <w:rsid w:val="00416201"/>
    <w:rsid w:val="00420DF7"/>
    <w:rsid w:val="0043085F"/>
    <w:rsid w:val="004313E6"/>
    <w:rsid w:val="00446F94"/>
    <w:rsid w:val="004523A4"/>
    <w:rsid w:val="004526C3"/>
    <w:rsid w:val="00453B54"/>
    <w:rsid w:val="00455215"/>
    <w:rsid w:val="00456E7B"/>
    <w:rsid w:val="00460380"/>
    <w:rsid w:val="00461B90"/>
    <w:rsid w:val="00463388"/>
    <w:rsid w:val="00465BE9"/>
    <w:rsid w:val="00466D57"/>
    <w:rsid w:val="00480292"/>
    <w:rsid w:val="00486330"/>
    <w:rsid w:val="00490FAE"/>
    <w:rsid w:val="0049531F"/>
    <w:rsid w:val="00496239"/>
    <w:rsid w:val="004A38AA"/>
    <w:rsid w:val="004C0EA1"/>
    <w:rsid w:val="004C2EFF"/>
    <w:rsid w:val="004C3755"/>
    <w:rsid w:val="004D2025"/>
    <w:rsid w:val="004E5664"/>
    <w:rsid w:val="004E666B"/>
    <w:rsid w:val="004F23EA"/>
    <w:rsid w:val="005002B2"/>
    <w:rsid w:val="00500529"/>
    <w:rsid w:val="00515DA5"/>
    <w:rsid w:val="00525F95"/>
    <w:rsid w:val="005337C0"/>
    <w:rsid w:val="00536FA6"/>
    <w:rsid w:val="00541CD1"/>
    <w:rsid w:val="005453C7"/>
    <w:rsid w:val="00565C55"/>
    <w:rsid w:val="00585DE0"/>
    <w:rsid w:val="005A14A8"/>
    <w:rsid w:val="005A5715"/>
    <w:rsid w:val="005B3F9A"/>
    <w:rsid w:val="005C435B"/>
    <w:rsid w:val="005D074A"/>
    <w:rsid w:val="005E0F33"/>
    <w:rsid w:val="005E254E"/>
    <w:rsid w:val="005F268C"/>
    <w:rsid w:val="00603BDD"/>
    <w:rsid w:val="00603E28"/>
    <w:rsid w:val="00641FD8"/>
    <w:rsid w:val="00651A8E"/>
    <w:rsid w:val="00654E8C"/>
    <w:rsid w:val="0065564A"/>
    <w:rsid w:val="0065622D"/>
    <w:rsid w:val="00657BFF"/>
    <w:rsid w:val="00670BEA"/>
    <w:rsid w:val="00672C47"/>
    <w:rsid w:val="00677219"/>
    <w:rsid w:val="00680D72"/>
    <w:rsid w:val="00682482"/>
    <w:rsid w:val="006A20AA"/>
    <w:rsid w:val="006A47C1"/>
    <w:rsid w:val="006A7651"/>
    <w:rsid w:val="006B060D"/>
    <w:rsid w:val="006B24FC"/>
    <w:rsid w:val="006C07FD"/>
    <w:rsid w:val="006C3009"/>
    <w:rsid w:val="006C5779"/>
    <w:rsid w:val="006C5B81"/>
    <w:rsid w:val="006D56B9"/>
    <w:rsid w:val="006E2572"/>
    <w:rsid w:val="006E7786"/>
    <w:rsid w:val="006F045B"/>
    <w:rsid w:val="006F284B"/>
    <w:rsid w:val="006F51FC"/>
    <w:rsid w:val="007000BA"/>
    <w:rsid w:val="00714539"/>
    <w:rsid w:val="00714EA8"/>
    <w:rsid w:val="0071521E"/>
    <w:rsid w:val="00727D7E"/>
    <w:rsid w:val="00731799"/>
    <w:rsid w:val="007320CB"/>
    <w:rsid w:val="00734125"/>
    <w:rsid w:val="007343ED"/>
    <w:rsid w:val="00750C35"/>
    <w:rsid w:val="007562FD"/>
    <w:rsid w:val="00761086"/>
    <w:rsid w:val="007668B5"/>
    <w:rsid w:val="007705F3"/>
    <w:rsid w:val="00770F8F"/>
    <w:rsid w:val="007746E6"/>
    <w:rsid w:val="00776656"/>
    <w:rsid w:val="00780675"/>
    <w:rsid w:val="00783235"/>
    <w:rsid w:val="007863E5"/>
    <w:rsid w:val="00793AF6"/>
    <w:rsid w:val="007A5C60"/>
    <w:rsid w:val="007C2040"/>
    <w:rsid w:val="007C3771"/>
    <w:rsid w:val="007C4241"/>
    <w:rsid w:val="007D37F1"/>
    <w:rsid w:val="007D39FB"/>
    <w:rsid w:val="007F3850"/>
    <w:rsid w:val="007F7FFC"/>
    <w:rsid w:val="00801145"/>
    <w:rsid w:val="00810E28"/>
    <w:rsid w:val="008121F2"/>
    <w:rsid w:val="00813044"/>
    <w:rsid w:val="00813777"/>
    <w:rsid w:val="0081704D"/>
    <w:rsid w:val="0081725D"/>
    <w:rsid w:val="00830726"/>
    <w:rsid w:val="0083287F"/>
    <w:rsid w:val="00835C4E"/>
    <w:rsid w:val="00835D00"/>
    <w:rsid w:val="00841F06"/>
    <w:rsid w:val="00842A96"/>
    <w:rsid w:val="00844BB9"/>
    <w:rsid w:val="008479FD"/>
    <w:rsid w:val="0085052D"/>
    <w:rsid w:val="00855184"/>
    <w:rsid w:val="00855902"/>
    <w:rsid w:val="00856415"/>
    <w:rsid w:val="00857AB2"/>
    <w:rsid w:val="00880FE6"/>
    <w:rsid w:val="00881249"/>
    <w:rsid w:val="008B5855"/>
    <w:rsid w:val="008B6D7E"/>
    <w:rsid w:val="008B7817"/>
    <w:rsid w:val="008B7A5B"/>
    <w:rsid w:val="008C5FED"/>
    <w:rsid w:val="008D5D37"/>
    <w:rsid w:val="008D7683"/>
    <w:rsid w:val="008E0E8B"/>
    <w:rsid w:val="008E0FA3"/>
    <w:rsid w:val="008E1C6A"/>
    <w:rsid w:val="008E4036"/>
    <w:rsid w:val="008E483D"/>
    <w:rsid w:val="00900CB9"/>
    <w:rsid w:val="00902F42"/>
    <w:rsid w:val="00911A1B"/>
    <w:rsid w:val="00921A83"/>
    <w:rsid w:val="00921F24"/>
    <w:rsid w:val="00923AD8"/>
    <w:rsid w:val="0092473A"/>
    <w:rsid w:val="00931638"/>
    <w:rsid w:val="00941A92"/>
    <w:rsid w:val="009438EA"/>
    <w:rsid w:val="0095151B"/>
    <w:rsid w:val="00953408"/>
    <w:rsid w:val="0096375F"/>
    <w:rsid w:val="0097015C"/>
    <w:rsid w:val="00970ADF"/>
    <w:rsid w:val="00976B6B"/>
    <w:rsid w:val="00982E6C"/>
    <w:rsid w:val="00990DD2"/>
    <w:rsid w:val="00996707"/>
    <w:rsid w:val="009A31F2"/>
    <w:rsid w:val="009A3551"/>
    <w:rsid w:val="009A7CC3"/>
    <w:rsid w:val="009B06FC"/>
    <w:rsid w:val="009B6B8D"/>
    <w:rsid w:val="009C53D9"/>
    <w:rsid w:val="009C5CFB"/>
    <w:rsid w:val="009C5ED9"/>
    <w:rsid w:val="009C6D63"/>
    <w:rsid w:val="009D0791"/>
    <w:rsid w:val="009E0AB3"/>
    <w:rsid w:val="009E1598"/>
    <w:rsid w:val="009F594E"/>
    <w:rsid w:val="009F7131"/>
    <w:rsid w:val="00A002E8"/>
    <w:rsid w:val="00A11F68"/>
    <w:rsid w:val="00A12680"/>
    <w:rsid w:val="00A13EDF"/>
    <w:rsid w:val="00A2008B"/>
    <w:rsid w:val="00A22E4F"/>
    <w:rsid w:val="00A236BE"/>
    <w:rsid w:val="00A26919"/>
    <w:rsid w:val="00A31FFB"/>
    <w:rsid w:val="00A32DAF"/>
    <w:rsid w:val="00A364E8"/>
    <w:rsid w:val="00A417BF"/>
    <w:rsid w:val="00A44C7E"/>
    <w:rsid w:val="00A54DAA"/>
    <w:rsid w:val="00A67929"/>
    <w:rsid w:val="00A6798C"/>
    <w:rsid w:val="00A70045"/>
    <w:rsid w:val="00A84126"/>
    <w:rsid w:val="00A84F86"/>
    <w:rsid w:val="00A86EBF"/>
    <w:rsid w:val="00AA2A18"/>
    <w:rsid w:val="00AA662C"/>
    <w:rsid w:val="00AB1018"/>
    <w:rsid w:val="00AB3A7E"/>
    <w:rsid w:val="00AC43C8"/>
    <w:rsid w:val="00AC7B34"/>
    <w:rsid w:val="00AD1CE6"/>
    <w:rsid w:val="00AD6070"/>
    <w:rsid w:val="00AD6771"/>
    <w:rsid w:val="00AF33C0"/>
    <w:rsid w:val="00B0032B"/>
    <w:rsid w:val="00B00D7F"/>
    <w:rsid w:val="00B12EE9"/>
    <w:rsid w:val="00B17859"/>
    <w:rsid w:val="00B22C7F"/>
    <w:rsid w:val="00B23D27"/>
    <w:rsid w:val="00B24078"/>
    <w:rsid w:val="00B34DB4"/>
    <w:rsid w:val="00B45B54"/>
    <w:rsid w:val="00B45E27"/>
    <w:rsid w:val="00B525FC"/>
    <w:rsid w:val="00B56502"/>
    <w:rsid w:val="00B57171"/>
    <w:rsid w:val="00B64AED"/>
    <w:rsid w:val="00B700FB"/>
    <w:rsid w:val="00B761DE"/>
    <w:rsid w:val="00B77772"/>
    <w:rsid w:val="00B82778"/>
    <w:rsid w:val="00B8456A"/>
    <w:rsid w:val="00B972D7"/>
    <w:rsid w:val="00BA772A"/>
    <w:rsid w:val="00BD6138"/>
    <w:rsid w:val="00BE0DED"/>
    <w:rsid w:val="00BE2542"/>
    <w:rsid w:val="00C0467E"/>
    <w:rsid w:val="00C10AB4"/>
    <w:rsid w:val="00C12D06"/>
    <w:rsid w:val="00C13D50"/>
    <w:rsid w:val="00C15F78"/>
    <w:rsid w:val="00C16390"/>
    <w:rsid w:val="00C2388A"/>
    <w:rsid w:val="00C3116F"/>
    <w:rsid w:val="00C32238"/>
    <w:rsid w:val="00C526E6"/>
    <w:rsid w:val="00C54A4D"/>
    <w:rsid w:val="00C641F0"/>
    <w:rsid w:val="00C80172"/>
    <w:rsid w:val="00C809EA"/>
    <w:rsid w:val="00C83337"/>
    <w:rsid w:val="00C94D23"/>
    <w:rsid w:val="00CA408B"/>
    <w:rsid w:val="00CA6007"/>
    <w:rsid w:val="00CA7024"/>
    <w:rsid w:val="00CB3AFE"/>
    <w:rsid w:val="00CB726F"/>
    <w:rsid w:val="00CB749B"/>
    <w:rsid w:val="00CC6A6B"/>
    <w:rsid w:val="00CD21B7"/>
    <w:rsid w:val="00CD516F"/>
    <w:rsid w:val="00CE254A"/>
    <w:rsid w:val="00CE527D"/>
    <w:rsid w:val="00CE57D5"/>
    <w:rsid w:val="00CE6F8E"/>
    <w:rsid w:val="00D00B63"/>
    <w:rsid w:val="00D0236F"/>
    <w:rsid w:val="00D107DA"/>
    <w:rsid w:val="00D1324C"/>
    <w:rsid w:val="00D14034"/>
    <w:rsid w:val="00D150D4"/>
    <w:rsid w:val="00D233F2"/>
    <w:rsid w:val="00D35DD5"/>
    <w:rsid w:val="00D45CD9"/>
    <w:rsid w:val="00D51A78"/>
    <w:rsid w:val="00D520FD"/>
    <w:rsid w:val="00D53309"/>
    <w:rsid w:val="00D575A5"/>
    <w:rsid w:val="00D604C3"/>
    <w:rsid w:val="00D6553B"/>
    <w:rsid w:val="00D73568"/>
    <w:rsid w:val="00D75C68"/>
    <w:rsid w:val="00D76DD9"/>
    <w:rsid w:val="00D76E27"/>
    <w:rsid w:val="00D8251E"/>
    <w:rsid w:val="00D837C3"/>
    <w:rsid w:val="00D837CD"/>
    <w:rsid w:val="00D840EC"/>
    <w:rsid w:val="00D8514A"/>
    <w:rsid w:val="00D935D2"/>
    <w:rsid w:val="00DA7B28"/>
    <w:rsid w:val="00DB17C7"/>
    <w:rsid w:val="00DB21D8"/>
    <w:rsid w:val="00DC0D48"/>
    <w:rsid w:val="00DC577E"/>
    <w:rsid w:val="00DC6871"/>
    <w:rsid w:val="00DD7339"/>
    <w:rsid w:val="00DE2D12"/>
    <w:rsid w:val="00DF082B"/>
    <w:rsid w:val="00E01B06"/>
    <w:rsid w:val="00E04EF5"/>
    <w:rsid w:val="00E1240B"/>
    <w:rsid w:val="00E14574"/>
    <w:rsid w:val="00E20107"/>
    <w:rsid w:val="00E2127B"/>
    <w:rsid w:val="00E254C2"/>
    <w:rsid w:val="00E31133"/>
    <w:rsid w:val="00E32C8C"/>
    <w:rsid w:val="00E359D7"/>
    <w:rsid w:val="00E42A8C"/>
    <w:rsid w:val="00E46036"/>
    <w:rsid w:val="00E50B58"/>
    <w:rsid w:val="00E62A83"/>
    <w:rsid w:val="00E65287"/>
    <w:rsid w:val="00E70696"/>
    <w:rsid w:val="00E73B26"/>
    <w:rsid w:val="00E84284"/>
    <w:rsid w:val="00E85F7C"/>
    <w:rsid w:val="00E86129"/>
    <w:rsid w:val="00E869D9"/>
    <w:rsid w:val="00E95956"/>
    <w:rsid w:val="00E97040"/>
    <w:rsid w:val="00E9774F"/>
    <w:rsid w:val="00EA31F3"/>
    <w:rsid w:val="00ED337A"/>
    <w:rsid w:val="00EF0202"/>
    <w:rsid w:val="00EF03E1"/>
    <w:rsid w:val="00EF78AD"/>
    <w:rsid w:val="00EF791F"/>
    <w:rsid w:val="00F02717"/>
    <w:rsid w:val="00F065B2"/>
    <w:rsid w:val="00F1245C"/>
    <w:rsid w:val="00F15612"/>
    <w:rsid w:val="00F17D7F"/>
    <w:rsid w:val="00F24552"/>
    <w:rsid w:val="00F334F5"/>
    <w:rsid w:val="00F343C4"/>
    <w:rsid w:val="00F3604D"/>
    <w:rsid w:val="00F42512"/>
    <w:rsid w:val="00F618E8"/>
    <w:rsid w:val="00F64944"/>
    <w:rsid w:val="00F75B0F"/>
    <w:rsid w:val="00F83D2B"/>
    <w:rsid w:val="00FB220C"/>
    <w:rsid w:val="00FB3CC9"/>
    <w:rsid w:val="00FC03A1"/>
    <w:rsid w:val="00FC55DD"/>
    <w:rsid w:val="00FC6B07"/>
    <w:rsid w:val="00FC7028"/>
    <w:rsid w:val="00FC7CC6"/>
    <w:rsid w:val="00FD7463"/>
    <w:rsid w:val="00FE4AA7"/>
    <w:rsid w:val="00FF1D6E"/>
    <w:rsid w:val="00FF7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docId w15:val="{0A3D9B2D-F54F-4869-B888-FA70E55FA4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E666B"/>
    <w:rPr>
      <w:sz w:val="24"/>
      <w:szCs w:val="24"/>
      <w:lang w:val="de-DE" w:eastAsia="de-DE"/>
    </w:rPr>
  </w:style>
  <w:style w:type="paragraph" w:styleId="berschrift1">
    <w:name w:val="heading 1"/>
    <w:basedOn w:val="Standard"/>
    <w:next w:val="Standard"/>
    <w:qFormat/>
    <w:rsid w:val="00DE2D12"/>
    <w:pPr>
      <w:keepNext/>
      <w:outlineLvl w:val="0"/>
    </w:pPr>
    <w:rPr>
      <w:rFonts w:ascii="Arial" w:hAnsi="Arial"/>
      <w:b/>
    </w:rPr>
  </w:style>
  <w:style w:type="paragraph" w:styleId="berschrift2">
    <w:name w:val="heading 2"/>
    <w:basedOn w:val="Standard"/>
    <w:next w:val="Standard"/>
    <w:qFormat/>
    <w:rsid w:val="00DE2D12"/>
    <w:pPr>
      <w:keepNext/>
      <w:tabs>
        <w:tab w:val="left" w:pos="1134"/>
      </w:tabs>
      <w:jc w:val="both"/>
      <w:outlineLvl w:val="1"/>
    </w:pPr>
    <w:rPr>
      <w:rFonts w:ascii="Arial" w:hAnsi="Arial"/>
      <w:b/>
    </w:rPr>
  </w:style>
  <w:style w:type="paragraph" w:styleId="berschrift3">
    <w:name w:val="heading 3"/>
    <w:basedOn w:val="Standard"/>
    <w:next w:val="Standard"/>
    <w:link w:val="berschrift3Zchn"/>
    <w:qFormat/>
    <w:rsid w:val="00DE2D12"/>
    <w:pPr>
      <w:keepNext/>
      <w:tabs>
        <w:tab w:val="left" w:pos="1134"/>
      </w:tabs>
      <w:spacing w:line="360" w:lineRule="atLeast"/>
      <w:outlineLvl w:val="2"/>
    </w:pPr>
    <w:rPr>
      <w:rFonts w:ascii="Arial" w:hAnsi="Arial"/>
      <w:b/>
      <w:spacing w:val="-8"/>
      <w:sz w:val="22"/>
    </w:rPr>
  </w:style>
  <w:style w:type="paragraph" w:styleId="berschrift6">
    <w:name w:val="heading 6"/>
    <w:basedOn w:val="Standard"/>
    <w:next w:val="Standard"/>
    <w:qFormat/>
    <w:rsid w:val="00DE2D12"/>
    <w:pPr>
      <w:keepNext/>
      <w:tabs>
        <w:tab w:val="left" w:pos="1134"/>
      </w:tabs>
      <w:spacing w:line="360" w:lineRule="atLeast"/>
      <w:outlineLvl w:val="5"/>
    </w:pPr>
    <w:rPr>
      <w:rFonts w:ascii="Arial" w:hAnsi="Arial"/>
      <w:b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2">
    <w:name w:val="Body Text 2"/>
    <w:basedOn w:val="Standard"/>
    <w:rsid w:val="00DE2D12"/>
    <w:pPr>
      <w:spacing w:line="360" w:lineRule="auto"/>
      <w:jc w:val="both"/>
    </w:pPr>
    <w:rPr>
      <w:rFonts w:ascii="Arial" w:hAnsi="Arial"/>
      <w:szCs w:val="20"/>
    </w:rPr>
  </w:style>
  <w:style w:type="paragraph" w:styleId="Funotentext">
    <w:name w:val="footnote text"/>
    <w:basedOn w:val="Standard"/>
    <w:link w:val="FunotentextZchn"/>
    <w:semiHidden/>
    <w:rsid w:val="00DE2D12"/>
    <w:rPr>
      <w:rFonts w:ascii="Arial" w:hAnsi="Arial"/>
      <w:sz w:val="20"/>
      <w:szCs w:val="20"/>
    </w:rPr>
  </w:style>
  <w:style w:type="character" w:styleId="Funotenzeichen">
    <w:name w:val="footnote reference"/>
    <w:basedOn w:val="Absatz-Standardschriftart"/>
    <w:semiHidden/>
    <w:rsid w:val="00DE2D12"/>
    <w:rPr>
      <w:vertAlign w:val="superscript"/>
    </w:rPr>
  </w:style>
  <w:style w:type="character" w:styleId="Fett">
    <w:name w:val="Strong"/>
    <w:basedOn w:val="Absatz-Standardschriftart"/>
    <w:qFormat/>
    <w:rsid w:val="00DE2D12"/>
    <w:rPr>
      <w:b/>
    </w:rPr>
  </w:style>
  <w:style w:type="paragraph" w:styleId="Kopfzeile">
    <w:name w:val="header"/>
    <w:basedOn w:val="Standard"/>
    <w:link w:val="KopfzeileZchn"/>
    <w:uiPriority w:val="99"/>
    <w:rsid w:val="00DE2D12"/>
    <w:pPr>
      <w:tabs>
        <w:tab w:val="center" w:pos="4536"/>
        <w:tab w:val="right" w:pos="9072"/>
      </w:tabs>
    </w:pPr>
    <w:rPr>
      <w:rFonts w:ascii="Arial" w:hAnsi="Arial"/>
      <w:sz w:val="22"/>
    </w:rPr>
  </w:style>
  <w:style w:type="paragraph" w:styleId="Sprechblasentext">
    <w:name w:val="Balloon Text"/>
    <w:basedOn w:val="Standard"/>
    <w:semiHidden/>
    <w:rsid w:val="00835D00"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rsid w:val="00465BE9"/>
    <w:pPr>
      <w:spacing w:after="120"/>
    </w:pPr>
  </w:style>
  <w:style w:type="paragraph" w:styleId="Fuzeile">
    <w:name w:val="footer"/>
    <w:basedOn w:val="Standard"/>
    <w:rsid w:val="008C5FE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AF33C0"/>
    <w:rPr>
      <w:rFonts w:ascii="Arial" w:hAnsi="Arial"/>
      <w:sz w:val="22"/>
      <w:szCs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AF33C0"/>
    <w:pPr>
      <w:ind w:left="720"/>
      <w:contextualSpacing/>
    </w:pPr>
    <w:rPr>
      <w:lang w:eastAsia="en-US"/>
    </w:rPr>
  </w:style>
  <w:style w:type="character" w:customStyle="1" w:styleId="berschrift3Zchn">
    <w:name w:val="Überschrift 3 Zchn"/>
    <w:basedOn w:val="Absatz-Standardschriftart"/>
    <w:link w:val="berschrift3"/>
    <w:rsid w:val="004E666B"/>
    <w:rPr>
      <w:rFonts w:ascii="Arial" w:hAnsi="Arial"/>
      <w:b/>
      <w:spacing w:val="-8"/>
      <w:sz w:val="22"/>
      <w:szCs w:val="24"/>
      <w:lang w:val="de-DE" w:eastAsia="de-DE"/>
    </w:rPr>
  </w:style>
  <w:style w:type="character" w:customStyle="1" w:styleId="FunotentextZchn">
    <w:name w:val="Fußnotentext Zchn"/>
    <w:basedOn w:val="Absatz-Standardschriftart"/>
    <w:link w:val="Funotentext"/>
    <w:semiHidden/>
    <w:rsid w:val="004E666B"/>
    <w:rPr>
      <w:rFonts w:ascii="Arial" w:hAnsi="Arial"/>
      <w:lang w:val="de-DE" w:eastAsia="de-DE"/>
    </w:rPr>
  </w:style>
  <w:style w:type="paragraph" w:styleId="Endnotentext">
    <w:name w:val="endnote text"/>
    <w:basedOn w:val="Standard"/>
    <w:link w:val="EndnotentextZchn"/>
    <w:semiHidden/>
    <w:unhideWhenUsed/>
    <w:rsid w:val="00E9774F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semiHidden/>
    <w:rsid w:val="00E9774F"/>
    <w:rPr>
      <w:lang w:val="de-DE" w:eastAsia="de-DE"/>
    </w:rPr>
  </w:style>
  <w:style w:type="character" w:styleId="Endnotenzeichen">
    <w:name w:val="endnote reference"/>
    <w:basedOn w:val="Absatz-Standardschriftart"/>
    <w:semiHidden/>
    <w:unhideWhenUsed/>
    <w:rsid w:val="00E9774F"/>
    <w:rPr>
      <w:vertAlign w:val="superscript"/>
    </w:rPr>
  </w:style>
  <w:style w:type="character" w:styleId="Kommentarzeichen">
    <w:name w:val="annotation reference"/>
    <w:basedOn w:val="Absatz-Standardschriftart"/>
    <w:semiHidden/>
    <w:unhideWhenUsed/>
    <w:rsid w:val="00EA31F3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EA31F3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EA31F3"/>
    <w:rPr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55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7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14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8E05A0-EF21-466D-8233-AA193E610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568</Words>
  <Characters>3788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</vt:lpstr>
    </vt:vector>
  </TitlesOfParts>
  <Company>KSB Group</Company>
  <LinksUpToDate>false</LinksUpToDate>
  <CharactersWithSpaces>4348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</dc:title>
  <dc:creator>UB</dc:creator>
  <cp:lastModifiedBy>Steffel, Lena</cp:lastModifiedBy>
  <cp:revision>2</cp:revision>
  <cp:lastPrinted>2017-11-03T15:56:00Z</cp:lastPrinted>
  <dcterms:created xsi:type="dcterms:W3CDTF">2021-03-05T05:46:00Z</dcterms:created>
  <dcterms:modified xsi:type="dcterms:W3CDTF">2021-03-05T05:46:00Z</dcterms:modified>
</cp:coreProperties>
</file>