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E8A417" w14:textId="71E36999" w:rsidR="009B63CD" w:rsidRPr="003035F6" w:rsidRDefault="009B63CD" w:rsidP="00FD4646">
      <w:pPr>
        <w:jc w:val="both"/>
        <w:rPr>
          <w:b/>
          <w:sz w:val="20"/>
          <w:szCs w:val="20"/>
        </w:rPr>
      </w:pPr>
      <w:r w:rsidRPr="003035F6">
        <w:rPr>
          <w:b/>
          <w:sz w:val="20"/>
          <w:szCs w:val="20"/>
        </w:rPr>
        <w:t xml:space="preserve">Neue Abwasserpumpen für </w:t>
      </w:r>
      <w:r w:rsidR="00034921" w:rsidRPr="003035F6">
        <w:rPr>
          <w:b/>
          <w:sz w:val="20"/>
          <w:szCs w:val="20"/>
        </w:rPr>
        <w:t>hohe Umgebun</w:t>
      </w:r>
      <w:r w:rsidR="00DA36B2" w:rsidRPr="003035F6">
        <w:rPr>
          <w:b/>
          <w:sz w:val="20"/>
          <w:szCs w:val="20"/>
        </w:rPr>
        <w:t>g</w:t>
      </w:r>
      <w:r w:rsidR="00034921" w:rsidRPr="003035F6">
        <w:rPr>
          <w:b/>
          <w:sz w:val="20"/>
          <w:szCs w:val="20"/>
        </w:rPr>
        <w:t>stemper</w:t>
      </w:r>
      <w:r w:rsidR="00DA36B2" w:rsidRPr="003035F6">
        <w:rPr>
          <w:b/>
          <w:sz w:val="20"/>
          <w:szCs w:val="20"/>
        </w:rPr>
        <w:t>a</w:t>
      </w:r>
      <w:r w:rsidR="00034921" w:rsidRPr="003035F6">
        <w:rPr>
          <w:b/>
          <w:sz w:val="20"/>
          <w:szCs w:val="20"/>
        </w:rPr>
        <w:t>turen</w:t>
      </w:r>
    </w:p>
    <w:p w14:paraId="69B396C5" w14:textId="1B658F25" w:rsidR="00EE5F60" w:rsidRPr="00F8129E" w:rsidRDefault="00A345E1" w:rsidP="00FD4646">
      <w:pPr>
        <w:ind w:right="-1"/>
        <w:jc w:val="both"/>
        <w:rPr>
          <w:sz w:val="20"/>
          <w:szCs w:val="20"/>
        </w:rPr>
      </w:pPr>
      <w:r w:rsidRPr="00F8129E">
        <w:rPr>
          <w:sz w:val="20"/>
          <w:szCs w:val="20"/>
        </w:rPr>
        <w:t>Ein Highlight auf der diesjährigen IFA</w:t>
      </w:r>
      <w:r w:rsidR="002D57E1" w:rsidRPr="00F8129E">
        <w:rPr>
          <w:sz w:val="20"/>
          <w:szCs w:val="20"/>
        </w:rPr>
        <w:t>T</w:t>
      </w:r>
      <w:r w:rsidRPr="00F8129E">
        <w:rPr>
          <w:sz w:val="20"/>
          <w:szCs w:val="20"/>
        </w:rPr>
        <w:t xml:space="preserve"> </w:t>
      </w:r>
      <w:bookmarkStart w:id="0" w:name="_GoBack"/>
      <w:r w:rsidRPr="00F8129E">
        <w:rPr>
          <w:sz w:val="20"/>
          <w:szCs w:val="20"/>
        </w:rPr>
        <w:t>(</w:t>
      </w:r>
      <w:r w:rsidR="00567550" w:rsidRPr="00F8129E">
        <w:rPr>
          <w:sz w:val="20"/>
          <w:szCs w:val="20"/>
        </w:rPr>
        <w:t>7.-11. September</w:t>
      </w:r>
      <w:r w:rsidRPr="00F8129E">
        <w:rPr>
          <w:sz w:val="20"/>
          <w:szCs w:val="20"/>
        </w:rPr>
        <w:t xml:space="preserve"> </w:t>
      </w:r>
      <w:bookmarkEnd w:id="0"/>
      <w:r w:rsidRPr="00F8129E">
        <w:rPr>
          <w:sz w:val="20"/>
          <w:szCs w:val="20"/>
        </w:rPr>
        <w:t xml:space="preserve">2020) werden die neuen Tauchmotorpumpen der Baureihe </w:t>
      </w:r>
      <w:proofErr w:type="spellStart"/>
      <w:r w:rsidRPr="00F8129E">
        <w:rPr>
          <w:sz w:val="20"/>
          <w:szCs w:val="20"/>
        </w:rPr>
        <w:t>Amarex</w:t>
      </w:r>
      <w:proofErr w:type="spellEnd"/>
      <w:r w:rsidRPr="00F8129E">
        <w:rPr>
          <w:sz w:val="20"/>
          <w:szCs w:val="20"/>
        </w:rPr>
        <w:t xml:space="preserve"> KRT mit ihren mantelgekühlten Antriebsmotoren sein.</w:t>
      </w:r>
      <w:r w:rsidR="00FD4646" w:rsidRPr="00F8129E">
        <w:rPr>
          <w:sz w:val="20"/>
          <w:szCs w:val="20"/>
        </w:rPr>
        <w:t xml:space="preserve"> </w:t>
      </w:r>
      <w:r w:rsidR="00DA36B2" w:rsidRPr="00F8129E">
        <w:rPr>
          <w:sz w:val="20"/>
          <w:szCs w:val="20"/>
        </w:rPr>
        <w:t>Sie kommen</w:t>
      </w:r>
      <w:r w:rsidR="00350420" w:rsidRPr="00F8129E">
        <w:rPr>
          <w:sz w:val="20"/>
          <w:szCs w:val="20"/>
        </w:rPr>
        <w:t xml:space="preserve"> beim Transport </w:t>
      </w:r>
      <w:r w:rsidR="00EE5F60" w:rsidRPr="00F8129E">
        <w:rPr>
          <w:sz w:val="20"/>
          <w:szCs w:val="20"/>
        </w:rPr>
        <w:t xml:space="preserve">von ungeklärten Abwässern </w:t>
      </w:r>
      <w:r w:rsidR="00350420" w:rsidRPr="00F8129E">
        <w:rPr>
          <w:sz w:val="20"/>
          <w:szCs w:val="20"/>
        </w:rPr>
        <w:t xml:space="preserve">in </w:t>
      </w:r>
      <w:r w:rsidR="00EE5F60" w:rsidRPr="00F8129E">
        <w:rPr>
          <w:sz w:val="20"/>
          <w:szCs w:val="20"/>
        </w:rPr>
        <w:t>der kommunalen und industriellen Abwasserwirtschaft</w:t>
      </w:r>
      <w:r w:rsidR="00DA36B2" w:rsidRPr="00F8129E">
        <w:rPr>
          <w:sz w:val="20"/>
          <w:szCs w:val="20"/>
        </w:rPr>
        <w:t xml:space="preserve"> zum Einsatz</w:t>
      </w:r>
      <w:r w:rsidR="00EE5F60" w:rsidRPr="00F8129E">
        <w:rPr>
          <w:sz w:val="20"/>
          <w:szCs w:val="20"/>
        </w:rPr>
        <w:t>.</w:t>
      </w:r>
    </w:p>
    <w:p w14:paraId="29ABE86C" w14:textId="77777777" w:rsidR="00A345E1" w:rsidRPr="003035F6" w:rsidRDefault="00A345E1" w:rsidP="00FD4646">
      <w:pPr>
        <w:jc w:val="both"/>
        <w:rPr>
          <w:sz w:val="20"/>
          <w:szCs w:val="20"/>
        </w:rPr>
      </w:pPr>
    </w:p>
    <w:p w14:paraId="303328A3" w14:textId="73662E4F" w:rsidR="00E53B8B" w:rsidRPr="003035F6" w:rsidRDefault="00A345E1" w:rsidP="00E53B8B">
      <w:pPr>
        <w:jc w:val="both"/>
        <w:rPr>
          <w:sz w:val="20"/>
          <w:szCs w:val="20"/>
        </w:rPr>
      </w:pPr>
      <w:r w:rsidRPr="003035F6">
        <w:rPr>
          <w:sz w:val="20"/>
          <w:szCs w:val="20"/>
        </w:rPr>
        <w:t>Die neuen Aggregate sind mit einer Antriebsleistung von 10-30 kW lieferbar und für eine vertikale oder horizontale Trockenaufstellung ausgelegt.</w:t>
      </w:r>
      <w:r w:rsidR="00D176BA" w:rsidRPr="003035F6">
        <w:rPr>
          <w:sz w:val="20"/>
          <w:szCs w:val="20"/>
        </w:rPr>
        <w:t xml:space="preserve"> </w:t>
      </w:r>
      <w:r w:rsidR="002544FE" w:rsidRPr="003035F6">
        <w:rPr>
          <w:sz w:val="20"/>
          <w:szCs w:val="20"/>
        </w:rPr>
        <w:t xml:space="preserve">Außerdem </w:t>
      </w:r>
      <w:r w:rsidR="005370DA" w:rsidRPr="003035F6">
        <w:rPr>
          <w:sz w:val="20"/>
          <w:szCs w:val="20"/>
        </w:rPr>
        <w:t>sind diese</w:t>
      </w:r>
      <w:r w:rsidR="002544FE" w:rsidRPr="003035F6">
        <w:rPr>
          <w:sz w:val="20"/>
          <w:szCs w:val="20"/>
        </w:rPr>
        <w:t xml:space="preserve"> auch </w:t>
      </w:r>
      <w:r w:rsidR="004B2EC7" w:rsidRPr="003035F6">
        <w:rPr>
          <w:sz w:val="20"/>
          <w:szCs w:val="20"/>
        </w:rPr>
        <w:t>für den Einsatz</w:t>
      </w:r>
      <w:r w:rsidR="002544FE" w:rsidRPr="003035F6">
        <w:rPr>
          <w:sz w:val="20"/>
          <w:szCs w:val="20"/>
        </w:rPr>
        <w:t xml:space="preserve"> direkt in Pumpensümpfen</w:t>
      </w:r>
      <w:r w:rsidR="005370DA" w:rsidRPr="003035F6">
        <w:rPr>
          <w:sz w:val="20"/>
          <w:szCs w:val="20"/>
        </w:rPr>
        <w:t xml:space="preserve"> konzipiert</w:t>
      </w:r>
      <w:r w:rsidR="002544FE" w:rsidRPr="003035F6">
        <w:rPr>
          <w:sz w:val="20"/>
          <w:szCs w:val="20"/>
        </w:rPr>
        <w:t xml:space="preserve">, das heißt, die Pumpenmotoren können in ausgetauchtem Zustand </w:t>
      </w:r>
      <w:r w:rsidR="006A6918" w:rsidRPr="003035F6">
        <w:rPr>
          <w:sz w:val="20"/>
          <w:szCs w:val="20"/>
        </w:rPr>
        <w:t>betrieben werden.</w:t>
      </w:r>
      <w:r w:rsidR="00E53B8B" w:rsidRPr="003035F6">
        <w:rPr>
          <w:sz w:val="20"/>
          <w:szCs w:val="20"/>
        </w:rPr>
        <w:t xml:space="preserve"> Ein Dauerbetrieb der Pumpen in überflutetem Zustand ist dank ihrer Schutzklasse IP 68 problemlos möglich. Die Aggregate erfüllen alle </w:t>
      </w:r>
      <w:proofErr w:type="spellStart"/>
      <w:r w:rsidR="00E53B8B" w:rsidRPr="003035F6">
        <w:rPr>
          <w:sz w:val="20"/>
          <w:szCs w:val="20"/>
        </w:rPr>
        <w:t>Explosionschutzanforderungen</w:t>
      </w:r>
      <w:proofErr w:type="spellEnd"/>
      <w:r w:rsidR="00E53B8B" w:rsidRPr="003035F6">
        <w:rPr>
          <w:sz w:val="20"/>
          <w:szCs w:val="20"/>
        </w:rPr>
        <w:t xml:space="preserve"> nach ATEX-, FM- und CSA-Standards.</w:t>
      </w:r>
    </w:p>
    <w:p w14:paraId="3B1493EC" w14:textId="77777777" w:rsidR="00D176BA" w:rsidRPr="003035F6" w:rsidRDefault="00D176BA" w:rsidP="00FD4646">
      <w:pPr>
        <w:jc w:val="both"/>
        <w:rPr>
          <w:sz w:val="20"/>
          <w:szCs w:val="20"/>
        </w:rPr>
      </w:pPr>
    </w:p>
    <w:p w14:paraId="2B93DD40" w14:textId="2777D508" w:rsidR="00350420" w:rsidRPr="003035F6" w:rsidRDefault="00606F3F" w:rsidP="00FD4646">
      <w:pPr>
        <w:jc w:val="both"/>
        <w:rPr>
          <w:sz w:val="20"/>
          <w:szCs w:val="20"/>
        </w:rPr>
      </w:pPr>
      <w:r w:rsidRPr="003035F6">
        <w:rPr>
          <w:sz w:val="20"/>
          <w:szCs w:val="20"/>
        </w:rPr>
        <w:t xml:space="preserve">Die </w:t>
      </w:r>
      <w:r w:rsidR="00350420" w:rsidRPr="003035F6">
        <w:rPr>
          <w:sz w:val="20"/>
          <w:szCs w:val="20"/>
        </w:rPr>
        <w:t>Kühlung</w:t>
      </w:r>
      <w:r w:rsidRPr="003035F6">
        <w:rPr>
          <w:sz w:val="20"/>
          <w:szCs w:val="20"/>
        </w:rPr>
        <w:t xml:space="preserve"> des Motors erfolgt durch</w:t>
      </w:r>
      <w:r w:rsidR="00A345E1" w:rsidRPr="003035F6">
        <w:rPr>
          <w:sz w:val="20"/>
          <w:szCs w:val="20"/>
        </w:rPr>
        <w:t xml:space="preserve"> </w:t>
      </w:r>
      <w:r w:rsidR="00060389" w:rsidRPr="003035F6">
        <w:rPr>
          <w:sz w:val="20"/>
          <w:szCs w:val="20"/>
        </w:rPr>
        <w:t>einen geschlossenen Kreislauf</w:t>
      </w:r>
      <w:r w:rsidR="009F627C" w:rsidRPr="003035F6">
        <w:rPr>
          <w:sz w:val="20"/>
          <w:szCs w:val="20"/>
        </w:rPr>
        <w:t xml:space="preserve">, bei dem </w:t>
      </w:r>
      <w:r w:rsidR="00A345E1" w:rsidRPr="003035F6">
        <w:rPr>
          <w:sz w:val="20"/>
          <w:szCs w:val="20"/>
        </w:rPr>
        <w:t xml:space="preserve">das </w:t>
      </w:r>
      <w:r w:rsidR="00350420" w:rsidRPr="003035F6">
        <w:rPr>
          <w:sz w:val="20"/>
          <w:szCs w:val="20"/>
        </w:rPr>
        <w:t xml:space="preserve">umgewälzte </w:t>
      </w:r>
      <w:r w:rsidR="00A345E1" w:rsidRPr="003035F6">
        <w:rPr>
          <w:sz w:val="20"/>
          <w:szCs w:val="20"/>
        </w:rPr>
        <w:t>Wasser</w:t>
      </w:r>
      <w:r w:rsidR="009F627C" w:rsidRPr="003035F6">
        <w:rPr>
          <w:sz w:val="20"/>
          <w:szCs w:val="20"/>
        </w:rPr>
        <w:t>-</w:t>
      </w:r>
      <w:r w:rsidR="00A345E1" w:rsidRPr="003035F6">
        <w:rPr>
          <w:sz w:val="20"/>
          <w:szCs w:val="20"/>
        </w:rPr>
        <w:t>Glykol</w:t>
      </w:r>
      <w:r w:rsidR="009F627C" w:rsidRPr="003035F6">
        <w:rPr>
          <w:sz w:val="20"/>
          <w:szCs w:val="20"/>
        </w:rPr>
        <w:t>-</w:t>
      </w:r>
      <w:r w:rsidR="00A345E1" w:rsidRPr="003035F6">
        <w:rPr>
          <w:sz w:val="20"/>
          <w:szCs w:val="20"/>
        </w:rPr>
        <w:t xml:space="preserve">Gemisch nicht </w:t>
      </w:r>
      <w:r w:rsidR="009F627C" w:rsidRPr="003035F6">
        <w:rPr>
          <w:sz w:val="20"/>
          <w:szCs w:val="20"/>
        </w:rPr>
        <w:t xml:space="preserve">mit </w:t>
      </w:r>
      <w:r w:rsidR="00A345E1" w:rsidRPr="003035F6">
        <w:rPr>
          <w:sz w:val="20"/>
          <w:szCs w:val="20"/>
        </w:rPr>
        <w:t>dem Förder</w:t>
      </w:r>
      <w:r w:rsidR="009F627C" w:rsidRPr="003035F6">
        <w:rPr>
          <w:sz w:val="20"/>
          <w:szCs w:val="20"/>
        </w:rPr>
        <w:t>medium</w:t>
      </w:r>
      <w:r w:rsidR="00A345E1" w:rsidRPr="003035F6">
        <w:rPr>
          <w:sz w:val="20"/>
          <w:szCs w:val="20"/>
        </w:rPr>
        <w:t xml:space="preserve"> in Berührung</w:t>
      </w:r>
      <w:r w:rsidR="009F627C" w:rsidRPr="003035F6">
        <w:rPr>
          <w:sz w:val="20"/>
          <w:szCs w:val="20"/>
        </w:rPr>
        <w:t xml:space="preserve"> kommt</w:t>
      </w:r>
      <w:r w:rsidR="00A345E1" w:rsidRPr="003035F6">
        <w:rPr>
          <w:sz w:val="20"/>
          <w:szCs w:val="20"/>
        </w:rPr>
        <w:t>.</w:t>
      </w:r>
      <w:r w:rsidR="00FD4646" w:rsidRPr="003035F6">
        <w:rPr>
          <w:sz w:val="20"/>
          <w:szCs w:val="20"/>
        </w:rPr>
        <w:t xml:space="preserve"> </w:t>
      </w:r>
      <w:r w:rsidR="00A345E1" w:rsidRPr="003035F6">
        <w:rPr>
          <w:sz w:val="20"/>
          <w:szCs w:val="20"/>
        </w:rPr>
        <w:t xml:space="preserve">So besteht </w:t>
      </w:r>
      <w:r w:rsidRPr="003035F6">
        <w:rPr>
          <w:sz w:val="20"/>
          <w:szCs w:val="20"/>
        </w:rPr>
        <w:t xml:space="preserve">auch </w:t>
      </w:r>
      <w:r w:rsidR="00A345E1" w:rsidRPr="003035F6">
        <w:rPr>
          <w:sz w:val="20"/>
          <w:szCs w:val="20"/>
        </w:rPr>
        <w:t xml:space="preserve">keine </w:t>
      </w:r>
      <w:r w:rsidR="00350420" w:rsidRPr="003035F6">
        <w:rPr>
          <w:sz w:val="20"/>
          <w:szCs w:val="20"/>
        </w:rPr>
        <w:t>Gefahr,</w:t>
      </w:r>
      <w:r w:rsidR="00A345E1" w:rsidRPr="003035F6">
        <w:rPr>
          <w:sz w:val="20"/>
          <w:szCs w:val="20"/>
        </w:rPr>
        <w:t xml:space="preserve"> dass die Schmutzanteile des </w:t>
      </w:r>
      <w:r w:rsidR="009F627C" w:rsidRPr="003035F6">
        <w:rPr>
          <w:sz w:val="20"/>
          <w:szCs w:val="20"/>
        </w:rPr>
        <w:t>M</w:t>
      </w:r>
      <w:r w:rsidR="00A345E1" w:rsidRPr="003035F6">
        <w:rPr>
          <w:sz w:val="20"/>
          <w:szCs w:val="20"/>
        </w:rPr>
        <w:t>ediums die Kühlung des Motors beeinträchtig</w:t>
      </w:r>
      <w:r w:rsidR="00350420" w:rsidRPr="003035F6">
        <w:rPr>
          <w:sz w:val="20"/>
          <w:szCs w:val="20"/>
        </w:rPr>
        <w:t>en könnten</w:t>
      </w:r>
      <w:r w:rsidR="00A345E1" w:rsidRPr="003035F6">
        <w:rPr>
          <w:sz w:val="20"/>
          <w:szCs w:val="20"/>
        </w:rPr>
        <w:t>.</w:t>
      </w:r>
      <w:r w:rsidR="00FD4646" w:rsidRPr="003035F6">
        <w:rPr>
          <w:sz w:val="20"/>
          <w:szCs w:val="20"/>
        </w:rPr>
        <w:t xml:space="preserve"> </w:t>
      </w:r>
      <w:r w:rsidR="00A345E1" w:rsidRPr="003035F6">
        <w:rPr>
          <w:sz w:val="20"/>
          <w:szCs w:val="20"/>
        </w:rPr>
        <w:t>Die Umwälzung de</w:t>
      </w:r>
      <w:r w:rsidR="009F627C" w:rsidRPr="003035F6">
        <w:rPr>
          <w:sz w:val="20"/>
          <w:szCs w:val="20"/>
        </w:rPr>
        <w:t>r</w:t>
      </w:r>
      <w:r w:rsidR="00A345E1" w:rsidRPr="003035F6">
        <w:rPr>
          <w:sz w:val="20"/>
          <w:szCs w:val="20"/>
        </w:rPr>
        <w:t xml:space="preserve"> Kühl</w:t>
      </w:r>
      <w:r w:rsidR="009F627C" w:rsidRPr="003035F6">
        <w:rPr>
          <w:sz w:val="20"/>
          <w:szCs w:val="20"/>
        </w:rPr>
        <w:t>flüssigkeit</w:t>
      </w:r>
      <w:r w:rsidR="00A345E1" w:rsidRPr="003035F6">
        <w:rPr>
          <w:sz w:val="20"/>
          <w:szCs w:val="20"/>
        </w:rPr>
        <w:t xml:space="preserve"> erfolgt durch ein spezielles Laufrad</w:t>
      </w:r>
      <w:r w:rsidR="00350420" w:rsidRPr="003035F6">
        <w:rPr>
          <w:sz w:val="20"/>
          <w:szCs w:val="20"/>
        </w:rPr>
        <w:t>,</w:t>
      </w:r>
      <w:r w:rsidR="00A345E1" w:rsidRPr="003035F6">
        <w:rPr>
          <w:sz w:val="20"/>
          <w:szCs w:val="20"/>
        </w:rPr>
        <w:t xml:space="preserve"> das </w:t>
      </w:r>
      <w:r w:rsidR="009F627C" w:rsidRPr="003035F6">
        <w:rPr>
          <w:sz w:val="20"/>
          <w:szCs w:val="20"/>
        </w:rPr>
        <w:t xml:space="preserve">die Konstrukteure </w:t>
      </w:r>
      <w:r w:rsidR="00A345E1" w:rsidRPr="003035F6">
        <w:rPr>
          <w:sz w:val="20"/>
          <w:szCs w:val="20"/>
        </w:rPr>
        <w:t>in die Kartuschen</w:t>
      </w:r>
      <w:r w:rsidR="009F627C" w:rsidRPr="003035F6">
        <w:rPr>
          <w:sz w:val="20"/>
          <w:szCs w:val="20"/>
        </w:rPr>
        <w:t>-</w:t>
      </w:r>
      <w:r w:rsidR="00A345E1" w:rsidRPr="003035F6">
        <w:rPr>
          <w:sz w:val="20"/>
          <w:szCs w:val="20"/>
        </w:rPr>
        <w:t xml:space="preserve">Gleitringdichtung integriert </w:t>
      </w:r>
      <w:r w:rsidR="009F627C" w:rsidRPr="003035F6">
        <w:rPr>
          <w:sz w:val="20"/>
          <w:szCs w:val="20"/>
        </w:rPr>
        <w:t>haben</w:t>
      </w:r>
      <w:r w:rsidR="00A345E1" w:rsidRPr="003035F6">
        <w:rPr>
          <w:sz w:val="20"/>
          <w:szCs w:val="20"/>
        </w:rPr>
        <w:t>.</w:t>
      </w:r>
    </w:p>
    <w:p w14:paraId="629BAE8C" w14:textId="77777777" w:rsidR="00350420" w:rsidRPr="003035F6" w:rsidRDefault="00350420" w:rsidP="00FD4646">
      <w:pPr>
        <w:jc w:val="both"/>
        <w:rPr>
          <w:sz w:val="20"/>
          <w:szCs w:val="20"/>
        </w:rPr>
      </w:pPr>
    </w:p>
    <w:p w14:paraId="65A696D2" w14:textId="3A73C64D" w:rsidR="00A345E1" w:rsidRPr="003035F6" w:rsidRDefault="00A345E1" w:rsidP="00FD4646">
      <w:pPr>
        <w:jc w:val="both"/>
        <w:rPr>
          <w:sz w:val="20"/>
          <w:szCs w:val="20"/>
        </w:rPr>
      </w:pPr>
      <w:r w:rsidRPr="003035F6">
        <w:rPr>
          <w:sz w:val="20"/>
          <w:szCs w:val="20"/>
        </w:rPr>
        <w:t xml:space="preserve">Bei dieser </w:t>
      </w:r>
      <w:r w:rsidR="00936CBE" w:rsidRPr="003035F6">
        <w:rPr>
          <w:sz w:val="20"/>
          <w:szCs w:val="20"/>
        </w:rPr>
        <w:t>Doppelg</w:t>
      </w:r>
      <w:r w:rsidRPr="003035F6">
        <w:rPr>
          <w:sz w:val="20"/>
          <w:szCs w:val="20"/>
        </w:rPr>
        <w:t>leitringdichtung handelt es sich um eine eigene Entwicklung des Pumpenherstellers, der seit einigen Jahren über e</w:t>
      </w:r>
      <w:r w:rsidR="003C0B41" w:rsidRPr="003035F6">
        <w:rPr>
          <w:sz w:val="20"/>
          <w:szCs w:val="20"/>
        </w:rPr>
        <w:t>ine eigene Gleitringdichtung</w:t>
      </w:r>
      <w:r w:rsidR="000E546C" w:rsidRPr="003035F6">
        <w:rPr>
          <w:sz w:val="20"/>
          <w:szCs w:val="20"/>
        </w:rPr>
        <w:t>s</w:t>
      </w:r>
      <w:r w:rsidR="00936CBE" w:rsidRPr="003035F6">
        <w:rPr>
          <w:sz w:val="20"/>
          <w:szCs w:val="20"/>
        </w:rPr>
        <w:t>p</w:t>
      </w:r>
      <w:r w:rsidRPr="003035F6">
        <w:rPr>
          <w:sz w:val="20"/>
          <w:szCs w:val="20"/>
        </w:rPr>
        <w:t xml:space="preserve">roduktion verfügt. Im Servicefall kann </w:t>
      </w:r>
      <w:r w:rsidR="000E546C" w:rsidRPr="003035F6">
        <w:rPr>
          <w:sz w:val="20"/>
          <w:szCs w:val="20"/>
        </w:rPr>
        <w:t xml:space="preserve">man </w:t>
      </w:r>
      <w:r w:rsidRPr="003035F6">
        <w:rPr>
          <w:sz w:val="20"/>
          <w:szCs w:val="20"/>
        </w:rPr>
        <w:t xml:space="preserve">diese </w:t>
      </w:r>
      <w:r w:rsidR="000E546C" w:rsidRPr="003035F6">
        <w:rPr>
          <w:sz w:val="20"/>
          <w:szCs w:val="20"/>
        </w:rPr>
        <w:t>Kartusche als komplette Einheit aus</w:t>
      </w:r>
      <w:r w:rsidRPr="003035F6">
        <w:rPr>
          <w:sz w:val="20"/>
          <w:szCs w:val="20"/>
        </w:rPr>
        <w:t xml:space="preserve">tauschen, was </w:t>
      </w:r>
      <w:r w:rsidR="006A6918" w:rsidRPr="003035F6">
        <w:rPr>
          <w:sz w:val="20"/>
          <w:szCs w:val="20"/>
        </w:rPr>
        <w:t xml:space="preserve">Servicearbeiten </w:t>
      </w:r>
      <w:r w:rsidRPr="003035F6">
        <w:rPr>
          <w:sz w:val="20"/>
          <w:szCs w:val="20"/>
        </w:rPr>
        <w:t xml:space="preserve">deutlich </w:t>
      </w:r>
      <w:r w:rsidR="005370DA" w:rsidRPr="003035F6">
        <w:rPr>
          <w:sz w:val="20"/>
          <w:szCs w:val="20"/>
        </w:rPr>
        <w:t xml:space="preserve">erleichtert und </w:t>
      </w:r>
      <w:r w:rsidRPr="003035F6">
        <w:rPr>
          <w:sz w:val="20"/>
          <w:szCs w:val="20"/>
        </w:rPr>
        <w:t>verkürzt.</w:t>
      </w:r>
    </w:p>
    <w:p w14:paraId="42F4EDA6" w14:textId="77777777" w:rsidR="000E546C" w:rsidRPr="003035F6" w:rsidRDefault="000E546C" w:rsidP="00FD4646">
      <w:pPr>
        <w:jc w:val="both"/>
        <w:rPr>
          <w:sz w:val="20"/>
          <w:szCs w:val="20"/>
        </w:rPr>
      </w:pPr>
    </w:p>
    <w:p w14:paraId="67A9D8B1" w14:textId="4E8C267C" w:rsidR="004F41F7" w:rsidRPr="003035F6" w:rsidRDefault="00A345E1" w:rsidP="00FD4646">
      <w:pPr>
        <w:jc w:val="both"/>
        <w:rPr>
          <w:sz w:val="20"/>
          <w:szCs w:val="20"/>
        </w:rPr>
      </w:pPr>
      <w:r w:rsidRPr="003035F6">
        <w:rPr>
          <w:sz w:val="20"/>
          <w:szCs w:val="20"/>
        </w:rPr>
        <w:t>Die Pumpen sind in der Lage</w:t>
      </w:r>
      <w:r w:rsidR="002D57E1" w:rsidRPr="003035F6">
        <w:rPr>
          <w:sz w:val="20"/>
          <w:szCs w:val="20"/>
        </w:rPr>
        <w:t>,</w:t>
      </w:r>
      <w:r w:rsidRPr="003035F6">
        <w:rPr>
          <w:sz w:val="20"/>
          <w:szCs w:val="20"/>
        </w:rPr>
        <w:t xml:space="preserve"> </w:t>
      </w:r>
      <w:r w:rsidR="00936CBE" w:rsidRPr="003035F6">
        <w:rPr>
          <w:sz w:val="20"/>
          <w:szCs w:val="20"/>
        </w:rPr>
        <w:t>bis zu 40</w:t>
      </w:r>
      <w:r w:rsidR="002D57E1" w:rsidRPr="003035F6">
        <w:rPr>
          <w:sz w:val="20"/>
          <w:szCs w:val="20"/>
        </w:rPr>
        <w:t xml:space="preserve"> </w:t>
      </w:r>
      <w:r w:rsidR="00936CBE" w:rsidRPr="003035F6">
        <w:rPr>
          <w:sz w:val="20"/>
          <w:szCs w:val="20"/>
        </w:rPr>
        <w:t>°</w:t>
      </w:r>
      <w:r w:rsidR="002D57E1" w:rsidRPr="003035F6">
        <w:rPr>
          <w:sz w:val="20"/>
          <w:szCs w:val="20"/>
        </w:rPr>
        <w:t>C</w:t>
      </w:r>
      <w:r w:rsidR="00936CBE" w:rsidRPr="003035F6">
        <w:rPr>
          <w:sz w:val="20"/>
          <w:szCs w:val="20"/>
        </w:rPr>
        <w:t xml:space="preserve"> warme </w:t>
      </w:r>
      <w:r w:rsidRPr="003035F6">
        <w:rPr>
          <w:sz w:val="20"/>
          <w:szCs w:val="20"/>
        </w:rPr>
        <w:t>Medien zu transportieren und in Umgebungen mit einer Temperatur von bis zu 55</w:t>
      </w:r>
      <w:r w:rsidR="002D57E1" w:rsidRPr="003035F6">
        <w:rPr>
          <w:sz w:val="20"/>
          <w:szCs w:val="20"/>
        </w:rPr>
        <w:t xml:space="preserve"> </w:t>
      </w:r>
      <w:r w:rsidRPr="003035F6">
        <w:rPr>
          <w:sz w:val="20"/>
          <w:szCs w:val="20"/>
        </w:rPr>
        <w:t>°</w:t>
      </w:r>
      <w:r w:rsidR="002D57E1" w:rsidRPr="003035F6">
        <w:rPr>
          <w:sz w:val="20"/>
          <w:szCs w:val="20"/>
        </w:rPr>
        <w:t>C</w:t>
      </w:r>
      <w:r w:rsidRPr="003035F6">
        <w:rPr>
          <w:sz w:val="20"/>
          <w:szCs w:val="20"/>
        </w:rPr>
        <w:t xml:space="preserve"> zu arbeiten.</w:t>
      </w:r>
      <w:r w:rsidR="00FD4646" w:rsidRPr="003035F6">
        <w:rPr>
          <w:sz w:val="20"/>
          <w:szCs w:val="20"/>
        </w:rPr>
        <w:t xml:space="preserve"> </w:t>
      </w:r>
      <w:r w:rsidR="00B551D7" w:rsidRPr="003035F6">
        <w:rPr>
          <w:sz w:val="20"/>
          <w:szCs w:val="20"/>
        </w:rPr>
        <w:t>Das ermöglicht auch den Einsatz in heißen Ländern</w:t>
      </w:r>
      <w:r w:rsidR="004F41F7" w:rsidRPr="003035F6">
        <w:rPr>
          <w:sz w:val="20"/>
          <w:szCs w:val="20"/>
        </w:rPr>
        <w:t>,</w:t>
      </w:r>
      <w:r w:rsidR="00B551D7" w:rsidRPr="003035F6">
        <w:rPr>
          <w:sz w:val="20"/>
          <w:szCs w:val="20"/>
        </w:rPr>
        <w:t xml:space="preserve"> </w:t>
      </w:r>
      <w:r w:rsidR="004F41F7" w:rsidRPr="003035F6">
        <w:rPr>
          <w:sz w:val="20"/>
          <w:szCs w:val="20"/>
        </w:rPr>
        <w:t xml:space="preserve">wo man </w:t>
      </w:r>
      <w:r w:rsidR="00B551D7" w:rsidRPr="003035F6">
        <w:rPr>
          <w:sz w:val="20"/>
          <w:szCs w:val="20"/>
        </w:rPr>
        <w:t>die häufig trockenaufgestellten Pumpen in klimatisierten Räumen betr</w:t>
      </w:r>
      <w:r w:rsidR="004F41F7" w:rsidRPr="003035F6">
        <w:rPr>
          <w:sz w:val="20"/>
          <w:szCs w:val="20"/>
        </w:rPr>
        <w:t>e</w:t>
      </w:r>
      <w:r w:rsidR="00B551D7" w:rsidRPr="003035F6">
        <w:rPr>
          <w:sz w:val="20"/>
          <w:szCs w:val="20"/>
        </w:rPr>
        <w:t>i</w:t>
      </w:r>
      <w:r w:rsidR="004F41F7" w:rsidRPr="003035F6">
        <w:rPr>
          <w:sz w:val="20"/>
          <w:szCs w:val="20"/>
        </w:rPr>
        <w:t>bt</w:t>
      </w:r>
      <w:r w:rsidR="00B551D7" w:rsidRPr="003035F6">
        <w:rPr>
          <w:sz w:val="20"/>
          <w:szCs w:val="20"/>
        </w:rPr>
        <w:t>.</w:t>
      </w:r>
      <w:r w:rsidR="00FD4646" w:rsidRPr="003035F6">
        <w:rPr>
          <w:sz w:val="20"/>
          <w:szCs w:val="20"/>
        </w:rPr>
        <w:t xml:space="preserve"> </w:t>
      </w:r>
      <w:r w:rsidR="004F41F7" w:rsidRPr="003035F6">
        <w:rPr>
          <w:sz w:val="20"/>
          <w:szCs w:val="20"/>
        </w:rPr>
        <w:t xml:space="preserve">Eine Konvektionskühlung über die Oberfläche des Pumpengehäuses </w:t>
      </w:r>
      <w:r w:rsidR="00B551D7" w:rsidRPr="003035F6">
        <w:rPr>
          <w:sz w:val="20"/>
          <w:szCs w:val="20"/>
        </w:rPr>
        <w:t xml:space="preserve">würde zu einer enormen thermischen Belastung </w:t>
      </w:r>
      <w:r w:rsidR="004F41F7" w:rsidRPr="003035F6">
        <w:rPr>
          <w:sz w:val="20"/>
          <w:szCs w:val="20"/>
        </w:rPr>
        <w:t>der Klimaanlage führen und sich negativ auf den Stromverbrauch auswirken</w:t>
      </w:r>
      <w:r w:rsidR="00B551D7" w:rsidRPr="003035F6">
        <w:rPr>
          <w:sz w:val="20"/>
          <w:szCs w:val="20"/>
        </w:rPr>
        <w:t>.</w:t>
      </w:r>
    </w:p>
    <w:p w14:paraId="10C7CBBA" w14:textId="77777777" w:rsidR="00B551D7" w:rsidRPr="003035F6" w:rsidRDefault="00B551D7" w:rsidP="00FD4646">
      <w:pPr>
        <w:jc w:val="both"/>
        <w:rPr>
          <w:sz w:val="20"/>
          <w:szCs w:val="20"/>
        </w:rPr>
      </w:pPr>
    </w:p>
    <w:p w14:paraId="54409941" w14:textId="7EA81CFE" w:rsidR="00F543AF" w:rsidRPr="003035F6" w:rsidRDefault="00B551D7" w:rsidP="00FD4646">
      <w:pPr>
        <w:jc w:val="both"/>
        <w:rPr>
          <w:strike/>
          <w:sz w:val="20"/>
          <w:szCs w:val="20"/>
        </w:rPr>
      </w:pPr>
      <w:r w:rsidRPr="003035F6">
        <w:rPr>
          <w:sz w:val="20"/>
          <w:szCs w:val="20"/>
        </w:rPr>
        <w:t xml:space="preserve">Das </w:t>
      </w:r>
      <w:r w:rsidR="00936CBE" w:rsidRPr="003035F6">
        <w:rPr>
          <w:sz w:val="20"/>
          <w:szCs w:val="20"/>
        </w:rPr>
        <w:t>serien</w:t>
      </w:r>
      <w:r w:rsidRPr="003035F6">
        <w:rPr>
          <w:sz w:val="20"/>
          <w:szCs w:val="20"/>
        </w:rPr>
        <w:t xml:space="preserve">mäßig </w:t>
      </w:r>
      <w:r w:rsidR="00936CBE" w:rsidRPr="003035F6">
        <w:rPr>
          <w:sz w:val="20"/>
          <w:szCs w:val="20"/>
        </w:rPr>
        <w:t xml:space="preserve">verbaute </w:t>
      </w:r>
      <w:r w:rsidR="006B3AD8" w:rsidRPr="003035F6">
        <w:rPr>
          <w:sz w:val="20"/>
          <w:szCs w:val="20"/>
        </w:rPr>
        <w:t xml:space="preserve">Sensorpaket beinhaltet die Überwachung der Motortemperatur durch eine PTC-Kette, einen </w:t>
      </w:r>
      <w:proofErr w:type="spellStart"/>
      <w:r w:rsidR="006B3AD8" w:rsidRPr="003035F6">
        <w:rPr>
          <w:sz w:val="20"/>
          <w:szCs w:val="20"/>
        </w:rPr>
        <w:t>Leckagewächter</w:t>
      </w:r>
      <w:proofErr w:type="spellEnd"/>
      <w:r w:rsidR="006B3AD8" w:rsidRPr="003035F6">
        <w:rPr>
          <w:sz w:val="20"/>
          <w:szCs w:val="20"/>
        </w:rPr>
        <w:t xml:space="preserve"> im Motorinnenraum sowie die Überwachung der Gleitringdichtungsleckage durch einen Schwimmerschalter. </w:t>
      </w:r>
      <w:r w:rsidRPr="003035F6">
        <w:rPr>
          <w:sz w:val="20"/>
          <w:szCs w:val="20"/>
        </w:rPr>
        <w:t xml:space="preserve">Optional können </w:t>
      </w:r>
      <w:r w:rsidR="00DA36B2" w:rsidRPr="003035F6">
        <w:rPr>
          <w:sz w:val="20"/>
          <w:szCs w:val="20"/>
        </w:rPr>
        <w:t xml:space="preserve">Anwender </w:t>
      </w:r>
      <w:r w:rsidRPr="003035F6">
        <w:rPr>
          <w:sz w:val="20"/>
          <w:szCs w:val="20"/>
        </w:rPr>
        <w:t xml:space="preserve">noch </w:t>
      </w:r>
      <w:r w:rsidR="00F543AF" w:rsidRPr="003035F6">
        <w:rPr>
          <w:sz w:val="20"/>
          <w:szCs w:val="20"/>
        </w:rPr>
        <w:t xml:space="preserve">bis zu drei </w:t>
      </w:r>
      <w:r w:rsidR="00E425B0" w:rsidRPr="003035F6">
        <w:rPr>
          <w:sz w:val="20"/>
          <w:szCs w:val="20"/>
        </w:rPr>
        <w:t>Pt100</w:t>
      </w:r>
      <w:r w:rsidR="00F543AF" w:rsidRPr="003035F6">
        <w:rPr>
          <w:sz w:val="20"/>
          <w:szCs w:val="20"/>
        </w:rPr>
        <w:t>-</w:t>
      </w:r>
      <w:r w:rsidR="00E425B0" w:rsidRPr="003035F6">
        <w:rPr>
          <w:sz w:val="20"/>
          <w:szCs w:val="20"/>
        </w:rPr>
        <w:t>Sensoren für die Lagertemperatur</w:t>
      </w:r>
      <w:r w:rsidR="00F543AF" w:rsidRPr="003035F6">
        <w:rPr>
          <w:sz w:val="20"/>
          <w:szCs w:val="20"/>
        </w:rPr>
        <w:t>-</w:t>
      </w:r>
      <w:r w:rsidR="00E425B0" w:rsidRPr="003035F6">
        <w:rPr>
          <w:sz w:val="20"/>
          <w:szCs w:val="20"/>
        </w:rPr>
        <w:t xml:space="preserve"> und</w:t>
      </w:r>
      <w:r w:rsidR="00F543AF" w:rsidRPr="003035F6">
        <w:rPr>
          <w:sz w:val="20"/>
          <w:szCs w:val="20"/>
        </w:rPr>
        <w:t xml:space="preserve"> die </w:t>
      </w:r>
      <w:r w:rsidR="00E425B0" w:rsidRPr="003035F6">
        <w:rPr>
          <w:sz w:val="20"/>
          <w:szCs w:val="20"/>
        </w:rPr>
        <w:t>Motortemperaturüberwachung sowie ein</w:t>
      </w:r>
      <w:r w:rsidR="002D57E1" w:rsidRPr="003035F6">
        <w:rPr>
          <w:sz w:val="20"/>
          <w:szCs w:val="20"/>
        </w:rPr>
        <w:t>en</w:t>
      </w:r>
      <w:r w:rsidR="00E425B0" w:rsidRPr="003035F6">
        <w:rPr>
          <w:sz w:val="20"/>
          <w:szCs w:val="20"/>
        </w:rPr>
        <w:t xml:space="preserve"> Vibrationssensor </w:t>
      </w:r>
      <w:r w:rsidR="00DA36B2" w:rsidRPr="003035F6">
        <w:rPr>
          <w:sz w:val="20"/>
          <w:szCs w:val="20"/>
        </w:rPr>
        <w:t>bestellen</w:t>
      </w:r>
      <w:r w:rsidR="00E425B0" w:rsidRPr="003035F6">
        <w:rPr>
          <w:sz w:val="20"/>
          <w:szCs w:val="20"/>
        </w:rPr>
        <w:t>.</w:t>
      </w:r>
      <w:r w:rsidR="00FD4646" w:rsidRPr="003035F6">
        <w:rPr>
          <w:sz w:val="20"/>
          <w:szCs w:val="20"/>
        </w:rPr>
        <w:t xml:space="preserve"> </w:t>
      </w:r>
      <w:r w:rsidR="00DC756C" w:rsidRPr="003035F6">
        <w:rPr>
          <w:sz w:val="20"/>
          <w:szCs w:val="20"/>
        </w:rPr>
        <w:t>Die Auswertung der gelieferten Signale kann das „</w:t>
      </w:r>
      <w:proofErr w:type="spellStart"/>
      <w:r w:rsidR="00DC756C" w:rsidRPr="003035F6">
        <w:rPr>
          <w:sz w:val="20"/>
          <w:szCs w:val="20"/>
        </w:rPr>
        <w:t>Amacontrol</w:t>
      </w:r>
      <w:proofErr w:type="spellEnd"/>
      <w:r w:rsidR="00DC756C" w:rsidRPr="003035F6">
        <w:rPr>
          <w:sz w:val="20"/>
          <w:szCs w:val="20"/>
        </w:rPr>
        <w:t xml:space="preserve"> III“ genannte </w:t>
      </w:r>
      <w:r w:rsidR="001F73DF" w:rsidRPr="003035F6">
        <w:rPr>
          <w:sz w:val="20"/>
          <w:szCs w:val="20"/>
        </w:rPr>
        <w:t>Schutzmodul</w:t>
      </w:r>
      <w:r w:rsidR="00DC756C" w:rsidRPr="003035F6">
        <w:rPr>
          <w:sz w:val="20"/>
          <w:szCs w:val="20"/>
        </w:rPr>
        <w:t xml:space="preserve"> übernehmen.</w:t>
      </w:r>
      <w:r w:rsidR="00FD4646" w:rsidRPr="003035F6">
        <w:rPr>
          <w:sz w:val="20"/>
          <w:szCs w:val="20"/>
        </w:rPr>
        <w:t xml:space="preserve"> </w:t>
      </w:r>
      <w:r w:rsidR="00DC756C" w:rsidRPr="003035F6">
        <w:rPr>
          <w:sz w:val="20"/>
          <w:szCs w:val="20"/>
        </w:rPr>
        <w:t>Es kann die anfallenden Daten an ein bestehendes Datenerfassungssystem oder in eine Cloud senden.</w:t>
      </w:r>
      <w:r w:rsidR="00FD4646" w:rsidRPr="003035F6">
        <w:rPr>
          <w:sz w:val="20"/>
          <w:szCs w:val="20"/>
        </w:rPr>
        <w:t xml:space="preserve"> </w:t>
      </w:r>
    </w:p>
    <w:p w14:paraId="4D443A2A" w14:textId="77777777" w:rsidR="00F543AF" w:rsidRPr="003035F6" w:rsidRDefault="00F543AF" w:rsidP="00FD4646">
      <w:pPr>
        <w:jc w:val="both"/>
        <w:rPr>
          <w:sz w:val="20"/>
          <w:szCs w:val="20"/>
        </w:rPr>
      </w:pPr>
    </w:p>
    <w:p w14:paraId="30743BDA" w14:textId="7E7D8F42" w:rsidR="00EF5335" w:rsidRPr="003035F6" w:rsidRDefault="00F543AF" w:rsidP="00FD4646">
      <w:pPr>
        <w:jc w:val="both"/>
        <w:rPr>
          <w:sz w:val="20"/>
          <w:szCs w:val="20"/>
        </w:rPr>
      </w:pPr>
      <w:r w:rsidRPr="003035F6">
        <w:rPr>
          <w:sz w:val="20"/>
          <w:szCs w:val="20"/>
        </w:rPr>
        <w:t xml:space="preserve">Ein weiteres optional lieferbares </w:t>
      </w:r>
      <w:r w:rsidR="00D6041A" w:rsidRPr="003035F6">
        <w:rPr>
          <w:sz w:val="20"/>
          <w:szCs w:val="20"/>
        </w:rPr>
        <w:t xml:space="preserve">Feature ist die so genannte </w:t>
      </w:r>
      <w:proofErr w:type="spellStart"/>
      <w:r w:rsidR="00D6041A" w:rsidRPr="003035F6">
        <w:rPr>
          <w:sz w:val="20"/>
          <w:szCs w:val="20"/>
        </w:rPr>
        <w:t>Amas</w:t>
      </w:r>
      <w:r w:rsidRPr="003035F6">
        <w:rPr>
          <w:sz w:val="20"/>
          <w:szCs w:val="20"/>
        </w:rPr>
        <w:t>lide</w:t>
      </w:r>
      <w:proofErr w:type="spellEnd"/>
      <w:r w:rsidRPr="003035F6">
        <w:rPr>
          <w:sz w:val="20"/>
          <w:szCs w:val="20"/>
        </w:rPr>
        <w:t>-Montageeinrichtung</w:t>
      </w:r>
      <w:r w:rsidR="00E53B8B" w:rsidRPr="003035F6">
        <w:rPr>
          <w:sz w:val="20"/>
          <w:szCs w:val="20"/>
        </w:rPr>
        <w:t xml:space="preserve">, </w:t>
      </w:r>
      <w:r w:rsidR="006B3AD8" w:rsidRPr="003035F6">
        <w:rPr>
          <w:sz w:val="20"/>
          <w:szCs w:val="20"/>
        </w:rPr>
        <w:t xml:space="preserve">für die horizontale Pumpenaufstellung. </w:t>
      </w:r>
      <w:r w:rsidR="00EF5335" w:rsidRPr="003035F6">
        <w:rPr>
          <w:sz w:val="20"/>
          <w:szCs w:val="20"/>
        </w:rPr>
        <w:t xml:space="preserve">Mit ihrer Hilfe kann </w:t>
      </w:r>
      <w:r w:rsidRPr="003035F6">
        <w:rPr>
          <w:sz w:val="20"/>
          <w:szCs w:val="20"/>
        </w:rPr>
        <w:t xml:space="preserve">eine Person alleine eine </w:t>
      </w:r>
      <w:proofErr w:type="spellStart"/>
      <w:r w:rsidR="00EF5335" w:rsidRPr="003035F6">
        <w:rPr>
          <w:sz w:val="20"/>
          <w:szCs w:val="20"/>
        </w:rPr>
        <w:t>Amarex</w:t>
      </w:r>
      <w:proofErr w:type="spellEnd"/>
      <w:r w:rsidR="00EF5335" w:rsidRPr="003035F6">
        <w:rPr>
          <w:sz w:val="20"/>
          <w:szCs w:val="20"/>
        </w:rPr>
        <w:t xml:space="preserve"> KRT</w:t>
      </w:r>
      <w:r w:rsidRPr="003035F6">
        <w:rPr>
          <w:sz w:val="20"/>
          <w:szCs w:val="20"/>
        </w:rPr>
        <w:t xml:space="preserve"> öffnen und Maßnahmen wie eine Laufradinspektion</w:t>
      </w:r>
      <w:r w:rsidR="00431C50" w:rsidRPr="003035F6">
        <w:rPr>
          <w:sz w:val="20"/>
          <w:szCs w:val="20"/>
        </w:rPr>
        <w:t xml:space="preserve"> </w:t>
      </w:r>
      <w:r w:rsidRPr="003035F6">
        <w:rPr>
          <w:sz w:val="20"/>
          <w:szCs w:val="20"/>
        </w:rPr>
        <w:t>durchführen.</w:t>
      </w:r>
      <w:r w:rsidR="00FD4646" w:rsidRPr="003035F6">
        <w:rPr>
          <w:sz w:val="20"/>
          <w:szCs w:val="20"/>
        </w:rPr>
        <w:t xml:space="preserve"> </w:t>
      </w:r>
      <w:r w:rsidRPr="003035F6">
        <w:rPr>
          <w:sz w:val="20"/>
          <w:szCs w:val="20"/>
        </w:rPr>
        <w:t>Das macht die Verwendung von Kränen sowie Hebezeugen überflüssig.</w:t>
      </w:r>
      <w:r w:rsidR="00FD4646" w:rsidRPr="003035F6">
        <w:rPr>
          <w:sz w:val="20"/>
          <w:szCs w:val="20"/>
        </w:rPr>
        <w:t xml:space="preserve"> </w:t>
      </w:r>
      <w:r w:rsidR="00EF5335" w:rsidRPr="003035F6">
        <w:rPr>
          <w:sz w:val="20"/>
          <w:szCs w:val="20"/>
        </w:rPr>
        <w:t>D</w:t>
      </w:r>
      <w:r w:rsidRPr="003035F6">
        <w:rPr>
          <w:sz w:val="20"/>
          <w:szCs w:val="20"/>
        </w:rPr>
        <w:t xml:space="preserve">er Servicetechniker </w:t>
      </w:r>
      <w:r w:rsidR="00EF5335" w:rsidRPr="003035F6">
        <w:rPr>
          <w:sz w:val="20"/>
          <w:szCs w:val="20"/>
        </w:rPr>
        <w:t xml:space="preserve">muss </w:t>
      </w:r>
      <w:r w:rsidRPr="003035F6">
        <w:rPr>
          <w:sz w:val="20"/>
          <w:szCs w:val="20"/>
        </w:rPr>
        <w:t xml:space="preserve">lediglich die Schrauben zwischen dem </w:t>
      </w:r>
      <w:r w:rsidR="006A6918" w:rsidRPr="003035F6">
        <w:rPr>
          <w:sz w:val="20"/>
          <w:szCs w:val="20"/>
        </w:rPr>
        <w:t xml:space="preserve">Pumpengehäuse </w:t>
      </w:r>
      <w:r w:rsidRPr="003035F6">
        <w:rPr>
          <w:sz w:val="20"/>
          <w:szCs w:val="20"/>
        </w:rPr>
        <w:t xml:space="preserve">und dem </w:t>
      </w:r>
      <w:r w:rsidR="006A6918" w:rsidRPr="003035F6">
        <w:rPr>
          <w:sz w:val="20"/>
          <w:szCs w:val="20"/>
        </w:rPr>
        <w:t>Druckdeckel</w:t>
      </w:r>
      <w:r w:rsidRPr="003035F6">
        <w:rPr>
          <w:sz w:val="20"/>
          <w:szCs w:val="20"/>
        </w:rPr>
        <w:t xml:space="preserve"> der Pumpe entfernen. </w:t>
      </w:r>
    </w:p>
    <w:p w14:paraId="7628DE61" w14:textId="77777777" w:rsidR="00EF5335" w:rsidRPr="003035F6" w:rsidRDefault="00EF5335" w:rsidP="00FD4646">
      <w:pPr>
        <w:jc w:val="both"/>
        <w:rPr>
          <w:sz w:val="20"/>
          <w:szCs w:val="20"/>
        </w:rPr>
      </w:pPr>
    </w:p>
    <w:p w14:paraId="0BB483F9" w14:textId="35BE7A3C" w:rsidR="00EF5335" w:rsidRPr="003035F6" w:rsidRDefault="00F543AF" w:rsidP="00FD4646">
      <w:pPr>
        <w:jc w:val="both"/>
        <w:rPr>
          <w:strike/>
          <w:sz w:val="20"/>
          <w:szCs w:val="20"/>
        </w:rPr>
      </w:pPr>
      <w:r w:rsidRPr="003035F6">
        <w:rPr>
          <w:sz w:val="20"/>
          <w:szCs w:val="20"/>
        </w:rPr>
        <w:t>Dann kann er die Einschubeinheit</w:t>
      </w:r>
      <w:r w:rsidR="005D2512" w:rsidRPr="003035F6">
        <w:rPr>
          <w:sz w:val="20"/>
          <w:szCs w:val="20"/>
        </w:rPr>
        <w:t>,</w:t>
      </w:r>
      <w:r w:rsidRPr="003035F6">
        <w:rPr>
          <w:sz w:val="20"/>
          <w:szCs w:val="20"/>
        </w:rPr>
        <w:t xml:space="preserve"> </w:t>
      </w:r>
      <w:r w:rsidR="00EF5335" w:rsidRPr="003035F6">
        <w:rPr>
          <w:sz w:val="20"/>
          <w:szCs w:val="20"/>
        </w:rPr>
        <w:t xml:space="preserve">bestehend aus </w:t>
      </w:r>
      <w:r w:rsidRPr="003035F6">
        <w:rPr>
          <w:sz w:val="20"/>
          <w:szCs w:val="20"/>
        </w:rPr>
        <w:t>Laufrad, Welle, Lager, Dichtungen und Motor</w:t>
      </w:r>
      <w:r w:rsidR="005D2512" w:rsidRPr="003035F6">
        <w:rPr>
          <w:sz w:val="20"/>
          <w:szCs w:val="20"/>
        </w:rPr>
        <w:t>,</w:t>
      </w:r>
      <w:r w:rsidRPr="003035F6">
        <w:rPr>
          <w:sz w:val="20"/>
          <w:szCs w:val="20"/>
        </w:rPr>
        <w:t xml:space="preserve"> aus dem </w:t>
      </w:r>
      <w:r w:rsidR="00E53B8B" w:rsidRPr="003035F6">
        <w:rPr>
          <w:sz w:val="20"/>
          <w:szCs w:val="20"/>
        </w:rPr>
        <w:t>G</w:t>
      </w:r>
      <w:r w:rsidR="00606F3F" w:rsidRPr="003035F6">
        <w:rPr>
          <w:sz w:val="20"/>
          <w:szCs w:val="20"/>
        </w:rPr>
        <w:t>ehäuse</w:t>
      </w:r>
      <w:r w:rsidR="006A6918" w:rsidRPr="003035F6">
        <w:rPr>
          <w:sz w:val="20"/>
          <w:szCs w:val="20"/>
        </w:rPr>
        <w:t xml:space="preserve"> </w:t>
      </w:r>
      <w:r w:rsidRPr="003035F6">
        <w:rPr>
          <w:sz w:val="20"/>
          <w:szCs w:val="20"/>
        </w:rPr>
        <w:t xml:space="preserve">herausziehen. </w:t>
      </w:r>
      <w:r w:rsidR="00E53B8B" w:rsidRPr="003035F6">
        <w:rPr>
          <w:sz w:val="20"/>
          <w:szCs w:val="20"/>
        </w:rPr>
        <w:t>Letzteres</w:t>
      </w:r>
      <w:r w:rsidR="006A6918" w:rsidRPr="003035F6">
        <w:rPr>
          <w:sz w:val="20"/>
          <w:szCs w:val="20"/>
        </w:rPr>
        <w:t xml:space="preserve"> </w:t>
      </w:r>
      <w:r w:rsidRPr="003035F6">
        <w:rPr>
          <w:sz w:val="20"/>
          <w:szCs w:val="20"/>
        </w:rPr>
        <w:t>selbst bleibt dabei installiert und mit der Saug- sowie der Druckleitung verbunden.</w:t>
      </w:r>
      <w:r w:rsidR="00FD4646" w:rsidRPr="003035F6">
        <w:rPr>
          <w:sz w:val="20"/>
          <w:szCs w:val="20"/>
        </w:rPr>
        <w:t xml:space="preserve"> </w:t>
      </w:r>
      <w:r w:rsidRPr="003035F6">
        <w:rPr>
          <w:sz w:val="20"/>
          <w:szCs w:val="20"/>
        </w:rPr>
        <w:t xml:space="preserve">Nach dem </w:t>
      </w:r>
      <w:r w:rsidR="006A6918" w:rsidRPr="003035F6">
        <w:rPr>
          <w:sz w:val="20"/>
          <w:szCs w:val="20"/>
        </w:rPr>
        <w:t>Herausziehen der Einschubeinheit</w:t>
      </w:r>
      <w:r w:rsidRPr="003035F6">
        <w:rPr>
          <w:sz w:val="20"/>
          <w:szCs w:val="20"/>
        </w:rPr>
        <w:t xml:space="preserve"> ist das Laufrad frei zugänglich. Wartungsmaßnahmen können problemlos durchgeführt werden.</w:t>
      </w:r>
      <w:r w:rsidR="00E53B8B" w:rsidRPr="003035F6">
        <w:rPr>
          <w:sz w:val="20"/>
          <w:szCs w:val="20"/>
        </w:rPr>
        <w:t xml:space="preserve"> </w:t>
      </w:r>
      <w:r w:rsidRPr="003035F6">
        <w:rPr>
          <w:sz w:val="20"/>
          <w:szCs w:val="20"/>
        </w:rPr>
        <w:t>Nach Abschluss der Wartungsarbeiten schiebt der Monteur die Einschubeinheit wieder zurück</w:t>
      </w:r>
      <w:r w:rsidR="006B3AD8" w:rsidRPr="003035F6">
        <w:rPr>
          <w:sz w:val="20"/>
          <w:szCs w:val="20"/>
        </w:rPr>
        <w:t>.</w:t>
      </w:r>
      <w:r w:rsidRPr="003035F6">
        <w:rPr>
          <w:sz w:val="20"/>
          <w:szCs w:val="20"/>
        </w:rPr>
        <w:t xml:space="preserve"> </w:t>
      </w:r>
    </w:p>
    <w:p w14:paraId="27379B76" w14:textId="77777777" w:rsidR="00EF5335" w:rsidRPr="003035F6" w:rsidRDefault="00EF5335" w:rsidP="00FD4646">
      <w:pPr>
        <w:jc w:val="both"/>
        <w:rPr>
          <w:sz w:val="20"/>
          <w:szCs w:val="20"/>
        </w:rPr>
      </w:pPr>
    </w:p>
    <w:p w14:paraId="1B53B398" w14:textId="2A7BCB4E" w:rsidR="009B63CD" w:rsidRPr="003035F6" w:rsidRDefault="009B63CD" w:rsidP="00FD4646">
      <w:pPr>
        <w:jc w:val="both"/>
        <w:rPr>
          <w:sz w:val="20"/>
          <w:szCs w:val="20"/>
        </w:rPr>
      </w:pPr>
      <w:r w:rsidRPr="003035F6">
        <w:rPr>
          <w:sz w:val="20"/>
          <w:szCs w:val="20"/>
        </w:rPr>
        <w:t xml:space="preserve">Foto: Die neue mantelgekühlte Tauchmotorpumpe </w:t>
      </w:r>
      <w:proofErr w:type="spellStart"/>
      <w:r w:rsidRPr="003035F6">
        <w:rPr>
          <w:sz w:val="20"/>
          <w:szCs w:val="20"/>
        </w:rPr>
        <w:t>Amarex</w:t>
      </w:r>
      <w:proofErr w:type="spellEnd"/>
      <w:r w:rsidRPr="003035F6">
        <w:rPr>
          <w:sz w:val="20"/>
          <w:szCs w:val="20"/>
        </w:rPr>
        <w:t xml:space="preserve"> KRT der KSB-Gruppe mit der Montagehilfe </w:t>
      </w:r>
      <w:proofErr w:type="spellStart"/>
      <w:r w:rsidRPr="003035F6">
        <w:rPr>
          <w:sz w:val="20"/>
          <w:szCs w:val="20"/>
        </w:rPr>
        <w:t>A</w:t>
      </w:r>
      <w:r w:rsidR="001F73DF" w:rsidRPr="003035F6">
        <w:rPr>
          <w:sz w:val="20"/>
          <w:szCs w:val="20"/>
        </w:rPr>
        <w:t>ma</w:t>
      </w:r>
      <w:r w:rsidR="001207D9">
        <w:rPr>
          <w:sz w:val="20"/>
          <w:szCs w:val="20"/>
        </w:rPr>
        <w:t>s</w:t>
      </w:r>
      <w:r w:rsidRPr="003035F6">
        <w:rPr>
          <w:sz w:val="20"/>
          <w:szCs w:val="20"/>
        </w:rPr>
        <w:t>lide</w:t>
      </w:r>
      <w:proofErr w:type="spellEnd"/>
      <w:r w:rsidRPr="003035F6">
        <w:rPr>
          <w:sz w:val="20"/>
          <w:szCs w:val="20"/>
        </w:rPr>
        <w:t xml:space="preserve"> (©KSB SE &amp; Co. KGaA) </w:t>
      </w:r>
    </w:p>
    <w:sectPr w:rsidR="009B63CD" w:rsidRPr="003035F6" w:rsidSect="00FD4646">
      <w:headerReference w:type="even" r:id="rId8"/>
      <w:headerReference w:type="default" r:id="rId9"/>
      <w:footerReference w:type="default" r:id="rId10"/>
      <w:headerReference w:type="first" r:id="rId11"/>
      <w:pgSz w:w="11906" w:h="16838" w:code="9"/>
      <w:pgMar w:top="1134" w:right="1416" w:bottom="851" w:left="1276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99A93A3" w14:textId="77777777" w:rsidR="00EB169D" w:rsidRDefault="00EB169D">
      <w:r>
        <w:separator/>
      </w:r>
    </w:p>
  </w:endnote>
  <w:endnote w:type="continuationSeparator" w:id="0">
    <w:p w14:paraId="74AED44D" w14:textId="77777777" w:rsidR="00EB169D" w:rsidRDefault="00EB16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 w14:paraId="7A2655B6" w14:textId="77777777">
      <w:trPr>
        <w:trHeight w:hRule="exact" w:val="1320"/>
      </w:trPr>
      <w:tc>
        <w:tcPr>
          <w:tcW w:w="9979" w:type="dxa"/>
        </w:tcPr>
        <w:p w14:paraId="38A05695" w14:textId="77777777"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 wp14:anchorId="29B3C07F" wp14:editId="6FEC9EAD">
                <wp:extent cx="6322695" cy="855980"/>
                <wp:effectExtent l="0" t="0" r="1905" b="1270"/>
                <wp:docPr id="94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14:paraId="2BB3212D" w14:textId="77777777"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989090" w14:textId="77777777" w:rsidR="00EB169D" w:rsidRDefault="00EB169D">
      <w:r>
        <w:separator/>
      </w:r>
    </w:p>
  </w:footnote>
  <w:footnote w:type="continuationSeparator" w:id="0">
    <w:p w14:paraId="01DCA88C" w14:textId="77777777" w:rsidR="00EB169D" w:rsidRDefault="00EB16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F96383" w14:textId="77777777"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14:paraId="086B9367" w14:textId="77777777"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C49B22" w14:textId="75B056E7"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FD4646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14:paraId="158040F8" w14:textId="77777777" w:rsidR="00A4139C" w:rsidRDefault="00170D6E">
    <w:pPr>
      <w:pStyle w:val="Kopfzeile"/>
      <w:jc w:val="right"/>
    </w:pPr>
    <w:r>
      <w:rPr>
        <w:noProof/>
      </w:rPr>
      <w:drawing>
        <wp:inline distT="0" distB="0" distL="0" distR="0" wp14:anchorId="219F357F" wp14:editId="73D41197">
          <wp:extent cx="1190625" cy="513715"/>
          <wp:effectExtent l="0" t="0" r="9525" b="635"/>
          <wp:docPr id="93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14:paraId="744926DC" w14:textId="77777777" w:rsidR="00A4139C" w:rsidRDefault="00A4139C">
    <w:pPr>
      <w:pStyle w:val="Kopfzeile"/>
      <w:jc w:val="right"/>
    </w:pPr>
  </w:p>
  <w:p w14:paraId="3564ABAD" w14:textId="77777777" w:rsidR="00A4139C" w:rsidRDefault="00A4139C">
    <w:pPr>
      <w:pStyle w:val="Kopfzeile"/>
      <w:jc w:val="right"/>
    </w:pPr>
  </w:p>
  <w:p w14:paraId="721AD919" w14:textId="77777777"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28EB19" w14:textId="77777777" w:rsidR="00A4139C" w:rsidRDefault="00A4139C">
    <w:pPr>
      <w:pStyle w:val="Kopfzeile"/>
      <w:jc w:val="right"/>
    </w:pPr>
  </w:p>
  <w:p w14:paraId="47CFC977" w14:textId="77777777" w:rsidR="00A4139C" w:rsidRDefault="00A4139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58432B"/>
    <w:multiLevelType w:val="hybridMultilevel"/>
    <w:tmpl w:val="70D4FBEA"/>
    <w:lvl w:ilvl="0" w:tplc="EDA68D48">
      <w:numFmt w:val="bullet"/>
      <w:lvlText w:val=""/>
      <w:lvlJc w:val="left"/>
      <w:pPr>
        <w:ind w:left="360" w:hanging="360"/>
      </w:pPr>
      <w:rPr>
        <w:rFonts w:ascii="Wingdings" w:eastAsia="Times New Roman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29DB39E8-F190-422E-BCC5-ECCCCBE956A4}"/>
    <w:docVar w:name="dgnword-eventsink" w:val="401920792"/>
  </w:docVars>
  <w:rsids>
    <w:rsidRoot w:val="00A345E1"/>
    <w:rsid w:val="00010238"/>
    <w:rsid w:val="00034921"/>
    <w:rsid w:val="00060389"/>
    <w:rsid w:val="000E546C"/>
    <w:rsid w:val="001207D9"/>
    <w:rsid w:val="0015073E"/>
    <w:rsid w:val="00150B26"/>
    <w:rsid w:val="00170D6E"/>
    <w:rsid w:val="001A2B44"/>
    <w:rsid w:val="001F73DF"/>
    <w:rsid w:val="002544FE"/>
    <w:rsid w:val="002D2091"/>
    <w:rsid w:val="002D57E1"/>
    <w:rsid w:val="003035F6"/>
    <w:rsid w:val="00350420"/>
    <w:rsid w:val="003C0B41"/>
    <w:rsid w:val="003C3763"/>
    <w:rsid w:val="003D59A6"/>
    <w:rsid w:val="00431C50"/>
    <w:rsid w:val="00470819"/>
    <w:rsid w:val="004A6F3C"/>
    <w:rsid w:val="004B2EC7"/>
    <w:rsid w:val="004F41F7"/>
    <w:rsid w:val="00514B86"/>
    <w:rsid w:val="00534FB8"/>
    <w:rsid w:val="005370DA"/>
    <w:rsid w:val="00563D15"/>
    <w:rsid w:val="00567550"/>
    <w:rsid w:val="005D2512"/>
    <w:rsid w:val="00606F3F"/>
    <w:rsid w:val="00664920"/>
    <w:rsid w:val="006A6918"/>
    <w:rsid w:val="006B3AD8"/>
    <w:rsid w:val="006F56A2"/>
    <w:rsid w:val="0086737F"/>
    <w:rsid w:val="008A0A74"/>
    <w:rsid w:val="00936CBE"/>
    <w:rsid w:val="00972FD9"/>
    <w:rsid w:val="009B036D"/>
    <w:rsid w:val="009B63CD"/>
    <w:rsid w:val="009D6DEC"/>
    <w:rsid w:val="009F627C"/>
    <w:rsid w:val="00A105F3"/>
    <w:rsid w:val="00A345E1"/>
    <w:rsid w:val="00A4139C"/>
    <w:rsid w:val="00A802AD"/>
    <w:rsid w:val="00B551D7"/>
    <w:rsid w:val="00B86E04"/>
    <w:rsid w:val="00B962EC"/>
    <w:rsid w:val="00C27BDA"/>
    <w:rsid w:val="00C62624"/>
    <w:rsid w:val="00CF3ED5"/>
    <w:rsid w:val="00D176BA"/>
    <w:rsid w:val="00D6041A"/>
    <w:rsid w:val="00DA36B2"/>
    <w:rsid w:val="00DC756C"/>
    <w:rsid w:val="00E35697"/>
    <w:rsid w:val="00E425B0"/>
    <w:rsid w:val="00E53B8B"/>
    <w:rsid w:val="00EB169D"/>
    <w:rsid w:val="00EE3E6F"/>
    <w:rsid w:val="00EE5F60"/>
    <w:rsid w:val="00EF5335"/>
    <w:rsid w:val="00F543AF"/>
    <w:rsid w:val="00F8129E"/>
    <w:rsid w:val="00FD46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31A11920"/>
  <w15:chartTrackingRefBased/>
  <w15:docId w15:val="{E924356E-98A3-453E-B5C6-3F413A606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character" w:styleId="Kommentarzeichen">
    <w:name w:val="annotation reference"/>
    <w:basedOn w:val="Absatz-Standardschriftart"/>
    <w:semiHidden/>
    <w:unhideWhenUsed/>
    <w:rsid w:val="00431C50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431C50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431C50"/>
    <w:rPr>
      <w:rFonts w:ascii="Arial" w:hAnsi="Arial" w:cs="Arial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431C5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431C50"/>
    <w:rPr>
      <w:rFonts w:ascii="Arial" w:hAnsi="Arial" w:cs="Arial"/>
      <w:b/>
      <w:bCs/>
      <w:lang w:val="de-DE" w:eastAsia="de-DE"/>
    </w:rPr>
  </w:style>
  <w:style w:type="paragraph" w:styleId="Sprechblasentext">
    <w:name w:val="Balloon Text"/>
    <w:basedOn w:val="Standard"/>
    <w:link w:val="SprechblasentextZchn"/>
    <w:semiHidden/>
    <w:unhideWhenUsed/>
    <w:rsid w:val="00431C50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431C50"/>
    <w:rPr>
      <w:rFonts w:ascii="Segoe UI" w:hAnsi="Segoe UI" w:cs="Segoe UI"/>
      <w:sz w:val="18"/>
      <w:szCs w:val="18"/>
      <w:lang w:val="de-DE" w:eastAsia="de-DE"/>
    </w:rPr>
  </w:style>
  <w:style w:type="paragraph" w:styleId="Listenabsatz">
    <w:name w:val="List Paragraph"/>
    <w:basedOn w:val="Standard"/>
    <w:uiPriority w:val="34"/>
    <w:qFormat/>
    <w:rsid w:val="006A69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C9F80-883C-47CF-8739-697F4F8106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495</Words>
  <Characters>3121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3609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11</cp:revision>
  <cp:lastPrinted>2020-02-14T11:16:00Z</cp:lastPrinted>
  <dcterms:created xsi:type="dcterms:W3CDTF">2020-02-11T08:42:00Z</dcterms:created>
  <dcterms:modified xsi:type="dcterms:W3CDTF">2020-03-18T08:40:00Z</dcterms:modified>
</cp:coreProperties>
</file>