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B92" w:rsidRDefault="002F7B92" w:rsidP="00C54C33">
      <w:pPr>
        <w:pStyle w:val="titel"/>
        <w:tabs>
          <w:tab w:val="clear" w:pos="0"/>
        </w:tabs>
        <w:ind w:right="2692"/>
        <w:rPr>
          <w:lang w:val="de-DE"/>
        </w:rPr>
      </w:pPr>
      <w:bookmarkStart w:id="0" w:name="_GoBack"/>
      <w:bookmarkEnd w:id="0"/>
      <w:r>
        <w:rPr>
          <w:lang w:val="de-DE"/>
        </w:rPr>
        <w:t>KSB</w:t>
      </w:r>
      <w:r w:rsidR="004C2402">
        <w:rPr>
          <w:lang w:val="de-DE"/>
        </w:rPr>
        <w:t xml:space="preserve"> </w:t>
      </w:r>
      <w:r w:rsidR="00C54C33">
        <w:rPr>
          <w:lang w:val="de-DE"/>
        </w:rPr>
        <w:t xml:space="preserve">geht </w:t>
      </w:r>
      <w:r w:rsidR="003E24FD">
        <w:rPr>
          <w:lang w:val="de-DE"/>
        </w:rPr>
        <w:t>auf Wachstumskurs</w:t>
      </w:r>
      <w:r w:rsidR="00475D65">
        <w:rPr>
          <w:lang w:val="de-DE"/>
        </w:rPr>
        <w:t xml:space="preserve"> </w:t>
      </w:r>
    </w:p>
    <w:p w:rsidR="00C54C33" w:rsidRPr="00C54C33" w:rsidRDefault="00C54C33" w:rsidP="00A25F5D">
      <w:pPr>
        <w:pStyle w:val="titel"/>
        <w:tabs>
          <w:tab w:val="clear" w:pos="0"/>
        </w:tabs>
        <w:ind w:right="2692"/>
        <w:rPr>
          <w:sz w:val="20"/>
          <w:szCs w:val="20"/>
          <w:lang w:val="de-DE"/>
        </w:rPr>
      </w:pPr>
    </w:p>
    <w:p w:rsidR="002F7B92" w:rsidRPr="0026113B" w:rsidRDefault="002F7B92" w:rsidP="002F7B92">
      <w:pPr>
        <w:pStyle w:val="titel"/>
        <w:tabs>
          <w:tab w:val="clear" w:pos="0"/>
        </w:tabs>
        <w:ind w:right="2692"/>
        <w:rPr>
          <w:b w:val="0"/>
          <w:sz w:val="24"/>
          <w:szCs w:val="24"/>
          <w:lang w:val="de-DE"/>
        </w:rPr>
      </w:pPr>
      <w:r w:rsidRPr="0026113B">
        <w:rPr>
          <w:b w:val="0"/>
          <w:sz w:val="24"/>
          <w:szCs w:val="24"/>
          <w:lang w:val="de-DE"/>
        </w:rPr>
        <w:t>− Bilanzpressekonferenz der KSB AG in Frankenthal −</w:t>
      </w:r>
    </w:p>
    <w:p w:rsidR="002F7B92" w:rsidRPr="0026113B" w:rsidRDefault="002F7B92" w:rsidP="002F7B92">
      <w:pPr>
        <w:pStyle w:val="titel"/>
        <w:tabs>
          <w:tab w:val="clear" w:pos="0"/>
        </w:tabs>
        <w:ind w:left="1134" w:right="2692"/>
        <w:rPr>
          <w:lang w:val="de-DE"/>
        </w:rPr>
      </w:pPr>
    </w:p>
    <w:p w:rsidR="00551239" w:rsidRDefault="002F7B92" w:rsidP="00C54C33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  <w:r w:rsidRPr="0026113B">
        <w:rPr>
          <w:sz w:val="24"/>
          <w:szCs w:val="24"/>
          <w:lang w:val="de-DE"/>
        </w:rPr>
        <w:t xml:space="preserve">FRANKENTHAL: </w:t>
      </w:r>
      <w:r w:rsidR="00DA0741" w:rsidRPr="00DA0741">
        <w:rPr>
          <w:b w:val="0"/>
          <w:bCs/>
          <w:sz w:val="24"/>
          <w:szCs w:val="24"/>
          <w:lang w:val="de-DE"/>
        </w:rPr>
        <w:t>Der Pumpen- und Armaturenkonzern</w:t>
      </w:r>
      <w:r w:rsidR="00DA0741">
        <w:rPr>
          <w:sz w:val="24"/>
          <w:szCs w:val="24"/>
          <w:lang w:val="de-DE"/>
        </w:rPr>
        <w:t xml:space="preserve"> </w:t>
      </w:r>
      <w:r w:rsidRPr="00551239">
        <w:rPr>
          <w:b w:val="0"/>
          <w:bCs/>
          <w:sz w:val="24"/>
          <w:szCs w:val="24"/>
          <w:lang w:val="de-DE"/>
        </w:rPr>
        <w:t xml:space="preserve">KSB </w:t>
      </w:r>
      <w:r w:rsidR="00C54C33">
        <w:rPr>
          <w:b w:val="0"/>
          <w:bCs/>
          <w:sz w:val="24"/>
          <w:szCs w:val="24"/>
          <w:lang w:val="de-DE"/>
        </w:rPr>
        <w:t>will sich</w:t>
      </w:r>
      <w:r w:rsidRPr="00551239">
        <w:rPr>
          <w:b w:val="0"/>
          <w:bCs/>
          <w:sz w:val="24"/>
          <w:szCs w:val="24"/>
          <w:lang w:val="de-DE"/>
        </w:rPr>
        <w:t xml:space="preserve"> 2015 </w:t>
      </w:r>
      <w:r w:rsidR="00C54C33">
        <w:rPr>
          <w:b w:val="0"/>
          <w:bCs/>
          <w:sz w:val="24"/>
          <w:szCs w:val="24"/>
          <w:lang w:val="de-DE"/>
        </w:rPr>
        <w:t>wieder einem</w:t>
      </w:r>
      <w:r w:rsidR="00DA0741">
        <w:rPr>
          <w:b w:val="0"/>
          <w:bCs/>
          <w:sz w:val="24"/>
          <w:szCs w:val="24"/>
          <w:lang w:val="de-DE"/>
        </w:rPr>
        <w:t xml:space="preserve"> </w:t>
      </w:r>
      <w:r w:rsidRPr="00551239">
        <w:rPr>
          <w:b w:val="0"/>
          <w:bCs/>
          <w:sz w:val="24"/>
          <w:szCs w:val="24"/>
          <w:lang w:val="de-DE"/>
        </w:rPr>
        <w:t>dreistellige</w:t>
      </w:r>
      <w:r w:rsidR="00C54C33">
        <w:rPr>
          <w:b w:val="0"/>
          <w:bCs/>
          <w:sz w:val="24"/>
          <w:szCs w:val="24"/>
          <w:lang w:val="de-DE"/>
        </w:rPr>
        <w:t>n</w:t>
      </w:r>
      <w:r w:rsidRPr="00551239">
        <w:rPr>
          <w:b w:val="0"/>
          <w:bCs/>
          <w:sz w:val="24"/>
          <w:szCs w:val="24"/>
          <w:lang w:val="de-DE"/>
        </w:rPr>
        <w:t xml:space="preserve"> Millionenergebnis (EBT)</w:t>
      </w:r>
      <w:r w:rsidR="00DA0741">
        <w:rPr>
          <w:b w:val="0"/>
          <w:bCs/>
          <w:sz w:val="24"/>
          <w:szCs w:val="24"/>
          <w:lang w:val="de-DE"/>
        </w:rPr>
        <w:t xml:space="preserve"> an</w:t>
      </w:r>
      <w:r w:rsidR="00C54C33">
        <w:rPr>
          <w:b w:val="0"/>
          <w:bCs/>
          <w:sz w:val="24"/>
          <w:szCs w:val="24"/>
          <w:lang w:val="de-DE"/>
        </w:rPr>
        <w:t>nähern</w:t>
      </w:r>
      <w:r w:rsidR="00DA0741">
        <w:rPr>
          <w:b w:val="0"/>
          <w:bCs/>
          <w:sz w:val="24"/>
          <w:szCs w:val="24"/>
          <w:lang w:val="de-DE"/>
        </w:rPr>
        <w:t>.</w:t>
      </w:r>
      <w:r w:rsidRPr="00551239">
        <w:rPr>
          <w:b w:val="0"/>
          <w:bCs/>
          <w:sz w:val="24"/>
          <w:szCs w:val="24"/>
          <w:lang w:val="de-DE"/>
        </w:rPr>
        <w:t xml:space="preserve"> </w:t>
      </w:r>
      <w:r w:rsidR="0029225C">
        <w:rPr>
          <w:b w:val="0"/>
          <w:bCs/>
          <w:sz w:val="24"/>
          <w:szCs w:val="24"/>
          <w:lang w:val="de-DE"/>
        </w:rPr>
        <w:t>W</w:t>
      </w:r>
      <w:r w:rsidR="00551239">
        <w:rPr>
          <w:b w:val="0"/>
          <w:bCs/>
          <w:sz w:val="24"/>
          <w:szCs w:val="24"/>
          <w:lang w:val="de-DE"/>
        </w:rPr>
        <w:t>ie auf der Bilanzpressekonferenz a</w:t>
      </w:r>
      <w:r w:rsidR="0029225C">
        <w:rPr>
          <w:b w:val="0"/>
          <w:bCs/>
          <w:sz w:val="24"/>
          <w:szCs w:val="24"/>
          <w:lang w:val="de-DE"/>
        </w:rPr>
        <w:t xml:space="preserve">m 30. März 2015 zu erfahren war, </w:t>
      </w:r>
      <w:r w:rsidR="009E7EB1">
        <w:rPr>
          <w:b w:val="0"/>
          <w:bCs/>
          <w:sz w:val="24"/>
          <w:szCs w:val="24"/>
          <w:lang w:val="de-DE"/>
        </w:rPr>
        <w:t>ist</w:t>
      </w:r>
      <w:r w:rsidR="0029225C">
        <w:rPr>
          <w:b w:val="0"/>
          <w:bCs/>
          <w:sz w:val="24"/>
          <w:szCs w:val="24"/>
          <w:lang w:val="de-DE"/>
        </w:rPr>
        <w:t xml:space="preserve"> </w:t>
      </w:r>
      <w:r w:rsidR="009E7EB1">
        <w:rPr>
          <w:b w:val="0"/>
          <w:bCs/>
          <w:sz w:val="24"/>
          <w:szCs w:val="24"/>
          <w:lang w:val="de-DE"/>
        </w:rPr>
        <w:t>dazu ein Umsatzwachstum</w:t>
      </w:r>
      <w:r w:rsidR="0029225C">
        <w:rPr>
          <w:b w:val="0"/>
          <w:bCs/>
          <w:sz w:val="24"/>
          <w:szCs w:val="24"/>
          <w:lang w:val="de-DE"/>
        </w:rPr>
        <w:t xml:space="preserve"> in allen drei Segmente</w:t>
      </w:r>
      <w:r w:rsidR="00BC35D9">
        <w:rPr>
          <w:b w:val="0"/>
          <w:bCs/>
          <w:sz w:val="24"/>
          <w:szCs w:val="24"/>
          <w:lang w:val="de-DE"/>
        </w:rPr>
        <w:t>n</w:t>
      </w:r>
      <w:r w:rsidR="0029225C">
        <w:rPr>
          <w:b w:val="0"/>
          <w:bCs/>
          <w:sz w:val="24"/>
          <w:szCs w:val="24"/>
          <w:lang w:val="de-DE"/>
        </w:rPr>
        <w:t xml:space="preserve"> – Pumpen, Arma</w:t>
      </w:r>
      <w:r w:rsidR="00C54C33">
        <w:rPr>
          <w:b w:val="0"/>
          <w:bCs/>
          <w:sz w:val="24"/>
          <w:szCs w:val="24"/>
          <w:lang w:val="de-DE"/>
        </w:rPr>
        <w:softHyphen/>
      </w:r>
      <w:r w:rsidR="0029225C">
        <w:rPr>
          <w:b w:val="0"/>
          <w:bCs/>
          <w:sz w:val="24"/>
          <w:szCs w:val="24"/>
          <w:lang w:val="de-DE"/>
        </w:rPr>
        <w:t>turen und Service –</w:t>
      </w:r>
      <w:r w:rsidR="009E7EB1">
        <w:rPr>
          <w:b w:val="0"/>
          <w:bCs/>
          <w:sz w:val="24"/>
          <w:szCs w:val="24"/>
          <w:lang w:val="de-DE"/>
        </w:rPr>
        <w:t xml:space="preserve"> geplant</w:t>
      </w:r>
      <w:r w:rsidR="0029225C">
        <w:rPr>
          <w:b w:val="0"/>
          <w:bCs/>
          <w:sz w:val="24"/>
          <w:szCs w:val="24"/>
          <w:lang w:val="de-DE"/>
        </w:rPr>
        <w:t>.</w:t>
      </w:r>
    </w:p>
    <w:p w:rsidR="00551239" w:rsidRDefault="00551239" w:rsidP="00551239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</w:p>
    <w:p w:rsidR="009E7EB1" w:rsidRDefault="00DA0741" w:rsidP="00442E2E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  <w:r>
        <w:rPr>
          <w:b w:val="0"/>
          <w:bCs/>
          <w:sz w:val="24"/>
          <w:szCs w:val="24"/>
          <w:lang w:val="de-DE"/>
        </w:rPr>
        <w:t xml:space="preserve">Im 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abgelaufenen Geschäftsjahr </w:t>
      </w:r>
      <w:r w:rsidR="00442E2E">
        <w:rPr>
          <w:b w:val="0"/>
          <w:bCs/>
          <w:color w:val="auto"/>
          <w:sz w:val="24"/>
          <w:szCs w:val="24"/>
          <w:lang w:val="de-DE"/>
        </w:rPr>
        <w:t xml:space="preserve">lag der Konzernumsatz mit </w:t>
      </w:r>
      <w:r w:rsidRPr="00F10A0C">
        <w:rPr>
          <w:b w:val="0"/>
          <w:bCs/>
          <w:color w:val="auto"/>
          <w:sz w:val="24"/>
          <w:szCs w:val="24"/>
          <w:lang w:val="de-DE"/>
        </w:rPr>
        <w:t>2.</w:t>
      </w:r>
      <w:r w:rsidR="00BC01C7" w:rsidRPr="00F10A0C">
        <w:rPr>
          <w:b w:val="0"/>
          <w:bCs/>
          <w:color w:val="auto"/>
          <w:sz w:val="24"/>
          <w:szCs w:val="24"/>
          <w:lang w:val="de-DE"/>
        </w:rPr>
        <w:t>181,7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 Mio. €</w:t>
      </w:r>
      <w:r w:rsidR="00475D65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442E2E">
        <w:rPr>
          <w:b w:val="0"/>
          <w:bCs/>
          <w:color w:val="auto"/>
          <w:sz w:val="24"/>
          <w:szCs w:val="24"/>
          <w:lang w:val="de-DE"/>
        </w:rPr>
        <w:t xml:space="preserve">noch </w:t>
      </w:r>
      <w:r w:rsidR="00475D65">
        <w:rPr>
          <w:b w:val="0"/>
          <w:bCs/>
          <w:color w:val="auto"/>
          <w:sz w:val="24"/>
          <w:szCs w:val="24"/>
          <w:lang w:val="de-DE"/>
        </w:rPr>
        <w:t>um 2,</w:t>
      </w:r>
      <w:r w:rsidR="00BC01C7" w:rsidRPr="00F10A0C">
        <w:rPr>
          <w:b w:val="0"/>
          <w:bCs/>
          <w:color w:val="auto"/>
          <w:sz w:val="24"/>
          <w:szCs w:val="24"/>
          <w:lang w:val="de-DE"/>
        </w:rPr>
        <w:t>9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 %</w:t>
      </w:r>
      <w:r w:rsidR="00475D65">
        <w:rPr>
          <w:b w:val="0"/>
          <w:bCs/>
          <w:color w:val="auto"/>
          <w:sz w:val="24"/>
          <w:szCs w:val="24"/>
          <w:lang w:val="de-DE"/>
        </w:rPr>
        <w:t xml:space="preserve"> unter dem des Vorjahres.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1B585A" w:rsidRPr="00F10A0C">
        <w:rPr>
          <w:b w:val="0"/>
          <w:bCs/>
          <w:color w:val="auto"/>
          <w:sz w:val="24"/>
          <w:szCs w:val="24"/>
          <w:lang w:val="de-DE"/>
        </w:rPr>
        <w:t>U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rsächlich für </w:t>
      </w:r>
      <w:r w:rsidR="001B585A" w:rsidRPr="00F10A0C">
        <w:rPr>
          <w:b w:val="0"/>
          <w:bCs/>
          <w:color w:val="auto"/>
          <w:sz w:val="24"/>
          <w:szCs w:val="24"/>
          <w:lang w:val="de-DE"/>
        </w:rPr>
        <w:t>den Rück</w:t>
      </w:r>
      <w:r w:rsidR="00442E2E">
        <w:rPr>
          <w:b w:val="0"/>
          <w:bCs/>
          <w:color w:val="auto"/>
          <w:sz w:val="24"/>
          <w:szCs w:val="24"/>
          <w:lang w:val="de-DE"/>
        </w:rPr>
        <w:softHyphen/>
      </w:r>
      <w:r w:rsidR="001B585A" w:rsidRPr="00F10A0C">
        <w:rPr>
          <w:b w:val="0"/>
          <w:bCs/>
          <w:color w:val="auto"/>
          <w:sz w:val="24"/>
          <w:szCs w:val="24"/>
          <w:lang w:val="de-DE"/>
        </w:rPr>
        <w:t xml:space="preserve">gang um </w:t>
      </w:r>
      <w:r w:rsidR="00BC01C7" w:rsidRPr="00F10A0C">
        <w:rPr>
          <w:b w:val="0"/>
          <w:bCs/>
          <w:color w:val="auto"/>
          <w:sz w:val="24"/>
          <w:szCs w:val="24"/>
          <w:lang w:val="de-DE"/>
        </w:rPr>
        <w:t>65</w:t>
      </w:r>
      <w:r w:rsidR="001B585A" w:rsidRPr="00F10A0C">
        <w:rPr>
          <w:b w:val="0"/>
          <w:bCs/>
          <w:color w:val="auto"/>
          <w:sz w:val="24"/>
          <w:szCs w:val="24"/>
          <w:lang w:val="de-DE"/>
        </w:rPr>
        <w:t>,</w:t>
      </w:r>
      <w:r w:rsidR="00BC01C7" w:rsidRPr="00F10A0C">
        <w:rPr>
          <w:b w:val="0"/>
          <w:bCs/>
          <w:color w:val="auto"/>
          <w:sz w:val="24"/>
          <w:szCs w:val="24"/>
          <w:lang w:val="de-DE"/>
        </w:rPr>
        <w:t>6</w:t>
      </w:r>
      <w:r w:rsidR="001B585A" w:rsidRPr="00F10A0C">
        <w:rPr>
          <w:b w:val="0"/>
          <w:bCs/>
          <w:color w:val="auto"/>
          <w:sz w:val="24"/>
          <w:szCs w:val="24"/>
          <w:lang w:val="de-DE"/>
        </w:rPr>
        <w:t xml:space="preserve"> Mio. € waren vor allem </w:t>
      </w:r>
      <w:r w:rsidRPr="00F10A0C">
        <w:rPr>
          <w:b w:val="0"/>
          <w:bCs/>
          <w:color w:val="auto"/>
          <w:sz w:val="24"/>
          <w:szCs w:val="24"/>
          <w:lang w:val="de-DE"/>
        </w:rPr>
        <w:t>negative Währungseffekt</w:t>
      </w:r>
      <w:r w:rsidR="003D6C22">
        <w:rPr>
          <w:b w:val="0"/>
          <w:bCs/>
          <w:color w:val="auto"/>
          <w:sz w:val="24"/>
          <w:szCs w:val="24"/>
          <w:lang w:val="de-DE"/>
        </w:rPr>
        <w:t>e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 in Höhe von rund 53 Mio. €. </w:t>
      </w:r>
      <w:r w:rsidR="001B585A" w:rsidRPr="00F10A0C">
        <w:rPr>
          <w:b w:val="0"/>
          <w:bCs/>
          <w:color w:val="auto"/>
          <w:sz w:val="24"/>
          <w:szCs w:val="24"/>
          <w:lang w:val="de-DE"/>
        </w:rPr>
        <w:t xml:space="preserve">Den 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Auftragseingang </w:t>
      </w:r>
      <w:r w:rsidR="001B585A" w:rsidRPr="00F10A0C">
        <w:rPr>
          <w:b w:val="0"/>
          <w:bCs/>
          <w:color w:val="auto"/>
          <w:sz w:val="24"/>
          <w:szCs w:val="24"/>
          <w:lang w:val="de-DE"/>
        </w:rPr>
        <w:t>steigerte der Konzern um 8</w:t>
      </w:r>
      <w:r w:rsidR="00BC01C7" w:rsidRPr="00F10A0C">
        <w:rPr>
          <w:b w:val="0"/>
          <w:bCs/>
          <w:color w:val="auto"/>
          <w:sz w:val="24"/>
          <w:szCs w:val="24"/>
          <w:lang w:val="de-DE"/>
        </w:rPr>
        <w:t>0,</w:t>
      </w:r>
      <w:r w:rsidR="00B576EF">
        <w:rPr>
          <w:b w:val="0"/>
          <w:bCs/>
          <w:color w:val="auto"/>
          <w:sz w:val="24"/>
          <w:szCs w:val="24"/>
          <w:lang w:val="de-DE"/>
        </w:rPr>
        <w:t>0</w:t>
      </w:r>
      <w:r w:rsidR="001B585A" w:rsidRPr="00F10A0C">
        <w:rPr>
          <w:b w:val="0"/>
          <w:bCs/>
          <w:color w:val="auto"/>
          <w:sz w:val="24"/>
          <w:szCs w:val="24"/>
          <w:lang w:val="de-DE"/>
        </w:rPr>
        <w:t xml:space="preserve"> Mio. € auf 2.</w:t>
      </w:r>
      <w:r w:rsidR="00BC01C7" w:rsidRPr="00F10A0C">
        <w:rPr>
          <w:b w:val="0"/>
          <w:bCs/>
          <w:color w:val="auto"/>
          <w:sz w:val="24"/>
          <w:szCs w:val="24"/>
          <w:lang w:val="de-DE"/>
        </w:rPr>
        <w:t>321,2</w:t>
      </w:r>
      <w:r w:rsidR="001B585A" w:rsidRPr="00F10A0C">
        <w:rPr>
          <w:b w:val="0"/>
          <w:bCs/>
          <w:color w:val="auto"/>
          <w:sz w:val="24"/>
          <w:szCs w:val="24"/>
          <w:lang w:val="de-DE"/>
        </w:rPr>
        <w:t xml:space="preserve"> Mio</w:t>
      </w:r>
      <w:r w:rsidR="001B585A">
        <w:rPr>
          <w:b w:val="0"/>
          <w:bCs/>
          <w:sz w:val="24"/>
          <w:szCs w:val="24"/>
          <w:lang w:val="de-DE"/>
        </w:rPr>
        <w:t xml:space="preserve">. €. Ohne Währungseffekte, in gleicher Höhe wie beim Umsatz, wäre dieser Zuwachs </w:t>
      </w:r>
      <w:r w:rsidR="009E7EB1">
        <w:rPr>
          <w:b w:val="0"/>
          <w:bCs/>
          <w:sz w:val="24"/>
          <w:szCs w:val="24"/>
          <w:lang w:val="de-DE"/>
        </w:rPr>
        <w:t>wesentlich</w:t>
      </w:r>
      <w:r w:rsidR="001B585A">
        <w:rPr>
          <w:b w:val="0"/>
          <w:bCs/>
          <w:sz w:val="24"/>
          <w:szCs w:val="24"/>
          <w:lang w:val="de-DE"/>
        </w:rPr>
        <w:t xml:space="preserve"> höher ausgefallen. </w:t>
      </w:r>
    </w:p>
    <w:p w:rsidR="009E7EB1" w:rsidRDefault="009E7EB1" w:rsidP="009D29EC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</w:p>
    <w:p w:rsidR="00DA0741" w:rsidRDefault="001B585A" w:rsidP="00475D65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  <w:r>
        <w:rPr>
          <w:b w:val="0"/>
          <w:bCs/>
          <w:sz w:val="24"/>
          <w:szCs w:val="24"/>
          <w:lang w:val="de-DE"/>
        </w:rPr>
        <w:t>Aufgrund der Umsatz</w:t>
      </w:r>
      <w:r w:rsidR="00475D65">
        <w:rPr>
          <w:b w:val="0"/>
          <w:bCs/>
          <w:sz w:val="24"/>
          <w:szCs w:val="24"/>
          <w:lang w:val="de-DE"/>
        </w:rPr>
        <w:t>entwicklung</w:t>
      </w:r>
      <w:r>
        <w:rPr>
          <w:b w:val="0"/>
          <w:bCs/>
          <w:sz w:val="24"/>
          <w:szCs w:val="24"/>
          <w:lang w:val="de-DE"/>
        </w:rPr>
        <w:t xml:space="preserve"> und des hohen Preisdrucks im 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Projektgeschäft (insbesondere bei Kraftwerkspumpen) ging das Ergebnis vor Steuern </w:t>
      </w:r>
      <w:r w:rsidR="004C2402">
        <w:rPr>
          <w:b w:val="0"/>
          <w:bCs/>
          <w:color w:val="auto"/>
          <w:sz w:val="24"/>
          <w:szCs w:val="24"/>
          <w:lang w:val="de-DE"/>
        </w:rPr>
        <w:t>auf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 7</w:t>
      </w:r>
      <w:r w:rsidR="00BC01C7" w:rsidRPr="00F10A0C">
        <w:rPr>
          <w:b w:val="0"/>
          <w:bCs/>
          <w:color w:val="auto"/>
          <w:sz w:val="24"/>
          <w:szCs w:val="24"/>
          <w:lang w:val="de-DE"/>
        </w:rPr>
        <w:t>2,6</w:t>
      </w:r>
      <w:r w:rsidRPr="00F10A0C">
        <w:rPr>
          <w:b w:val="0"/>
          <w:bCs/>
          <w:color w:val="auto"/>
          <w:sz w:val="24"/>
          <w:szCs w:val="24"/>
          <w:lang w:val="de-DE"/>
        </w:rPr>
        <w:t xml:space="preserve"> Mio</w:t>
      </w:r>
      <w:r>
        <w:rPr>
          <w:b w:val="0"/>
          <w:bCs/>
          <w:sz w:val="24"/>
          <w:szCs w:val="24"/>
          <w:lang w:val="de-DE"/>
        </w:rPr>
        <w:t xml:space="preserve">. € </w:t>
      </w:r>
      <w:r w:rsidR="00BC01C7">
        <w:rPr>
          <w:b w:val="0"/>
          <w:bCs/>
          <w:sz w:val="24"/>
          <w:szCs w:val="24"/>
          <w:lang w:val="de-DE"/>
        </w:rPr>
        <w:t xml:space="preserve">(VJ 119,4 Mio. €) </w:t>
      </w:r>
      <w:r>
        <w:rPr>
          <w:b w:val="0"/>
          <w:bCs/>
          <w:sz w:val="24"/>
          <w:szCs w:val="24"/>
          <w:lang w:val="de-DE"/>
        </w:rPr>
        <w:t>zurück.</w:t>
      </w:r>
      <w:r w:rsidR="006F137B">
        <w:rPr>
          <w:b w:val="0"/>
          <w:bCs/>
          <w:sz w:val="24"/>
          <w:szCs w:val="24"/>
          <w:lang w:val="de-DE"/>
        </w:rPr>
        <w:t xml:space="preserve"> </w:t>
      </w:r>
      <w:r w:rsidR="005D0823">
        <w:rPr>
          <w:b w:val="0"/>
          <w:bCs/>
          <w:sz w:val="24"/>
          <w:szCs w:val="24"/>
          <w:lang w:val="de-DE"/>
        </w:rPr>
        <w:t xml:space="preserve">Mit </w:t>
      </w:r>
      <w:r w:rsidR="009D29EC">
        <w:rPr>
          <w:b w:val="0"/>
          <w:bCs/>
          <w:sz w:val="24"/>
          <w:szCs w:val="24"/>
          <w:lang w:val="de-DE"/>
        </w:rPr>
        <w:t xml:space="preserve">verantwortlich waren </w:t>
      </w:r>
      <w:r w:rsidR="005D0823">
        <w:rPr>
          <w:b w:val="0"/>
          <w:bCs/>
          <w:sz w:val="24"/>
          <w:szCs w:val="24"/>
          <w:lang w:val="de-DE"/>
        </w:rPr>
        <w:t>erhöhte Abschreibunge</w:t>
      </w:r>
      <w:r w:rsidR="009D29EC">
        <w:rPr>
          <w:b w:val="0"/>
          <w:bCs/>
          <w:sz w:val="24"/>
          <w:szCs w:val="24"/>
          <w:lang w:val="de-DE"/>
        </w:rPr>
        <w:t>n u</w:t>
      </w:r>
      <w:r w:rsidR="009E7EB1">
        <w:rPr>
          <w:b w:val="0"/>
          <w:bCs/>
          <w:sz w:val="24"/>
          <w:szCs w:val="24"/>
          <w:lang w:val="de-DE"/>
        </w:rPr>
        <w:t>nd Restrukturierungs</w:t>
      </w:r>
      <w:r w:rsidR="009E7EB1">
        <w:rPr>
          <w:b w:val="0"/>
          <w:bCs/>
          <w:sz w:val="24"/>
          <w:szCs w:val="24"/>
          <w:lang w:val="de-DE"/>
        </w:rPr>
        <w:softHyphen/>
        <w:t>kosten im Gesamtu</w:t>
      </w:r>
      <w:r w:rsidR="009D29EC">
        <w:rPr>
          <w:b w:val="0"/>
          <w:bCs/>
          <w:sz w:val="24"/>
          <w:szCs w:val="24"/>
          <w:lang w:val="de-DE"/>
        </w:rPr>
        <w:t>mfang von knapp 30 Mio. €.</w:t>
      </w:r>
    </w:p>
    <w:p w:rsidR="001B585A" w:rsidRDefault="001B585A" w:rsidP="001B585A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</w:p>
    <w:p w:rsidR="001B585A" w:rsidRDefault="001B585A" w:rsidP="00F001EC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  <w:r>
        <w:rPr>
          <w:b w:val="0"/>
          <w:bCs/>
          <w:sz w:val="24"/>
          <w:szCs w:val="24"/>
          <w:lang w:val="de-DE"/>
        </w:rPr>
        <w:t>Für 2015 rechnet</w:t>
      </w:r>
      <w:r w:rsidR="00D37BB9">
        <w:rPr>
          <w:b w:val="0"/>
          <w:bCs/>
          <w:sz w:val="24"/>
          <w:szCs w:val="24"/>
          <w:lang w:val="de-DE"/>
        </w:rPr>
        <w:t xml:space="preserve"> der Vorstand</w:t>
      </w:r>
      <w:r>
        <w:rPr>
          <w:b w:val="0"/>
          <w:bCs/>
          <w:sz w:val="24"/>
          <w:szCs w:val="24"/>
          <w:lang w:val="de-DE"/>
        </w:rPr>
        <w:t xml:space="preserve"> mit einer </w:t>
      </w:r>
      <w:r w:rsidR="004C4188">
        <w:rPr>
          <w:b w:val="0"/>
          <w:bCs/>
          <w:sz w:val="24"/>
          <w:szCs w:val="24"/>
          <w:lang w:val="de-DE"/>
        </w:rPr>
        <w:t xml:space="preserve">deutlichen </w:t>
      </w:r>
      <w:r w:rsidR="00D37BB9">
        <w:rPr>
          <w:b w:val="0"/>
          <w:bCs/>
          <w:sz w:val="24"/>
          <w:szCs w:val="24"/>
          <w:lang w:val="de-DE"/>
        </w:rPr>
        <w:t>Steigerung des Auftrags</w:t>
      </w:r>
      <w:r>
        <w:rPr>
          <w:b w:val="0"/>
          <w:bCs/>
          <w:sz w:val="24"/>
          <w:szCs w:val="24"/>
          <w:lang w:val="de-DE"/>
        </w:rPr>
        <w:t>eingangs</w:t>
      </w:r>
      <w:r w:rsidR="00D37BB9">
        <w:rPr>
          <w:b w:val="0"/>
          <w:bCs/>
          <w:sz w:val="24"/>
          <w:szCs w:val="24"/>
          <w:lang w:val="de-DE"/>
        </w:rPr>
        <w:t xml:space="preserve"> und des Umsatzes. </w:t>
      </w:r>
      <w:r>
        <w:rPr>
          <w:b w:val="0"/>
          <w:bCs/>
          <w:sz w:val="24"/>
          <w:szCs w:val="24"/>
          <w:lang w:val="de-DE"/>
        </w:rPr>
        <w:t xml:space="preserve">Wachstumsimpulse </w:t>
      </w:r>
      <w:r w:rsidR="00D37BB9">
        <w:rPr>
          <w:b w:val="0"/>
          <w:bCs/>
          <w:sz w:val="24"/>
          <w:szCs w:val="24"/>
          <w:lang w:val="de-DE"/>
        </w:rPr>
        <w:t xml:space="preserve">seien </w:t>
      </w:r>
      <w:r>
        <w:rPr>
          <w:b w:val="0"/>
          <w:bCs/>
          <w:sz w:val="24"/>
          <w:szCs w:val="24"/>
          <w:lang w:val="de-DE"/>
        </w:rPr>
        <w:t>aus der Industrie sowie aus neue</w:t>
      </w:r>
      <w:r w:rsidR="006F137B">
        <w:rPr>
          <w:b w:val="0"/>
          <w:bCs/>
          <w:sz w:val="24"/>
          <w:szCs w:val="24"/>
          <w:lang w:val="de-DE"/>
        </w:rPr>
        <w:t>n</w:t>
      </w:r>
      <w:r>
        <w:rPr>
          <w:b w:val="0"/>
          <w:bCs/>
          <w:sz w:val="24"/>
          <w:szCs w:val="24"/>
          <w:lang w:val="de-DE"/>
        </w:rPr>
        <w:t xml:space="preserve"> kraftwerkstech</w:t>
      </w:r>
      <w:r w:rsidR="007B013A">
        <w:rPr>
          <w:b w:val="0"/>
          <w:bCs/>
          <w:sz w:val="24"/>
          <w:szCs w:val="24"/>
          <w:lang w:val="de-DE"/>
        </w:rPr>
        <w:t>n</w:t>
      </w:r>
      <w:r>
        <w:rPr>
          <w:b w:val="0"/>
          <w:bCs/>
          <w:sz w:val="24"/>
          <w:szCs w:val="24"/>
          <w:lang w:val="de-DE"/>
        </w:rPr>
        <w:t>ische</w:t>
      </w:r>
      <w:r w:rsidR="007B013A">
        <w:rPr>
          <w:b w:val="0"/>
          <w:bCs/>
          <w:sz w:val="24"/>
          <w:szCs w:val="24"/>
          <w:lang w:val="de-DE"/>
        </w:rPr>
        <w:t>n Vorhaben in China und Indien</w:t>
      </w:r>
      <w:r w:rsidR="00D37BB9">
        <w:rPr>
          <w:b w:val="0"/>
          <w:bCs/>
          <w:sz w:val="24"/>
          <w:szCs w:val="24"/>
          <w:lang w:val="de-DE"/>
        </w:rPr>
        <w:t xml:space="preserve"> zu erwarten</w:t>
      </w:r>
      <w:r w:rsidR="007B013A">
        <w:rPr>
          <w:b w:val="0"/>
          <w:bCs/>
          <w:sz w:val="24"/>
          <w:szCs w:val="24"/>
          <w:lang w:val="de-DE"/>
        </w:rPr>
        <w:t xml:space="preserve">. Außerdem </w:t>
      </w:r>
      <w:r w:rsidR="006F137B">
        <w:rPr>
          <w:b w:val="0"/>
          <w:bCs/>
          <w:sz w:val="24"/>
          <w:szCs w:val="24"/>
          <w:lang w:val="de-DE"/>
        </w:rPr>
        <w:t>setzt KSB darauf, über einen speziellen Vertriebskanal das Geschäft mit Service, Ersatzteilen und Austauschaggregaten zu verstärken.</w:t>
      </w:r>
      <w:r w:rsidR="001E3876">
        <w:rPr>
          <w:b w:val="0"/>
          <w:bCs/>
          <w:sz w:val="24"/>
          <w:szCs w:val="24"/>
          <w:lang w:val="de-DE"/>
        </w:rPr>
        <w:t xml:space="preserve"> </w:t>
      </w:r>
    </w:p>
    <w:p w:rsidR="00CE11E2" w:rsidRDefault="00DE731F" w:rsidP="00335B85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  <w:r>
        <w:rPr>
          <w:b w:val="0"/>
          <w:bCs/>
          <w:sz w:val="24"/>
          <w:szCs w:val="24"/>
          <w:lang w:val="de-DE"/>
        </w:rPr>
        <w:t>Um die</w:t>
      </w:r>
      <w:r w:rsidR="006F137B">
        <w:rPr>
          <w:b w:val="0"/>
          <w:bCs/>
          <w:sz w:val="24"/>
          <w:szCs w:val="24"/>
          <w:lang w:val="de-DE"/>
        </w:rPr>
        <w:t xml:space="preserve"> Ergebnissituation </w:t>
      </w:r>
      <w:r>
        <w:rPr>
          <w:b w:val="0"/>
          <w:bCs/>
          <w:sz w:val="24"/>
          <w:szCs w:val="24"/>
          <w:lang w:val="de-DE"/>
        </w:rPr>
        <w:t>zu verbessern</w:t>
      </w:r>
      <w:r w:rsidR="00D37BB9">
        <w:rPr>
          <w:b w:val="0"/>
          <w:bCs/>
          <w:sz w:val="24"/>
          <w:szCs w:val="24"/>
          <w:lang w:val="de-DE"/>
        </w:rPr>
        <w:t>,</w:t>
      </w:r>
      <w:r>
        <w:rPr>
          <w:b w:val="0"/>
          <w:bCs/>
          <w:sz w:val="24"/>
          <w:szCs w:val="24"/>
          <w:lang w:val="de-DE"/>
        </w:rPr>
        <w:t xml:space="preserve"> </w:t>
      </w:r>
      <w:r w:rsidR="00BC01C7">
        <w:rPr>
          <w:b w:val="0"/>
          <w:bCs/>
          <w:sz w:val="24"/>
          <w:szCs w:val="24"/>
          <w:lang w:val="de-DE"/>
        </w:rPr>
        <w:t>will das Unternehm</w:t>
      </w:r>
      <w:r w:rsidR="00177F8A">
        <w:rPr>
          <w:b w:val="0"/>
          <w:bCs/>
          <w:sz w:val="24"/>
          <w:szCs w:val="24"/>
          <w:lang w:val="de-DE"/>
        </w:rPr>
        <w:t xml:space="preserve">en </w:t>
      </w:r>
      <w:r w:rsidR="00AA5EAD">
        <w:rPr>
          <w:b w:val="0"/>
          <w:bCs/>
          <w:sz w:val="24"/>
          <w:szCs w:val="24"/>
          <w:lang w:val="de-DE"/>
        </w:rPr>
        <w:t xml:space="preserve">bereits </w:t>
      </w:r>
      <w:r w:rsidR="00AA5EAD">
        <w:rPr>
          <w:b w:val="0"/>
          <w:bCs/>
          <w:sz w:val="24"/>
          <w:szCs w:val="24"/>
          <w:lang w:val="de-DE"/>
        </w:rPr>
        <w:lastRenderedPageBreak/>
        <w:t xml:space="preserve">angelaufene </w:t>
      </w:r>
      <w:r w:rsidR="00177F8A">
        <w:rPr>
          <w:b w:val="0"/>
          <w:bCs/>
          <w:sz w:val="24"/>
          <w:szCs w:val="24"/>
          <w:lang w:val="de-DE"/>
        </w:rPr>
        <w:t>Restrukt</w:t>
      </w:r>
      <w:r w:rsidR="00CE11E2">
        <w:rPr>
          <w:b w:val="0"/>
          <w:bCs/>
          <w:sz w:val="24"/>
          <w:szCs w:val="24"/>
          <w:lang w:val="de-DE"/>
        </w:rPr>
        <w:t>ur</w:t>
      </w:r>
      <w:r w:rsidR="00177F8A">
        <w:rPr>
          <w:b w:val="0"/>
          <w:bCs/>
          <w:sz w:val="24"/>
          <w:szCs w:val="24"/>
          <w:lang w:val="de-DE"/>
        </w:rPr>
        <w:t>ie</w:t>
      </w:r>
      <w:r w:rsidR="00BC01C7">
        <w:rPr>
          <w:b w:val="0"/>
          <w:bCs/>
          <w:sz w:val="24"/>
          <w:szCs w:val="24"/>
          <w:lang w:val="de-DE"/>
        </w:rPr>
        <w:t>rungsprojekte in der deutschen KSB</w:t>
      </w:r>
      <w:r w:rsidR="00177F8A">
        <w:rPr>
          <w:b w:val="0"/>
          <w:bCs/>
          <w:sz w:val="24"/>
          <w:szCs w:val="24"/>
          <w:lang w:val="de-DE"/>
        </w:rPr>
        <w:t xml:space="preserve"> AG </w:t>
      </w:r>
      <w:r w:rsidR="00475D65">
        <w:rPr>
          <w:b w:val="0"/>
          <w:bCs/>
          <w:sz w:val="24"/>
          <w:szCs w:val="24"/>
          <w:lang w:val="de-DE"/>
        </w:rPr>
        <w:t>und</w:t>
      </w:r>
      <w:r w:rsidR="00177F8A">
        <w:rPr>
          <w:b w:val="0"/>
          <w:bCs/>
          <w:sz w:val="24"/>
          <w:szCs w:val="24"/>
          <w:lang w:val="de-DE"/>
        </w:rPr>
        <w:t xml:space="preserve"> in </w:t>
      </w:r>
      <w:r w:rsidR="00475D65">
        <w:rPr>
          <w:b w:val="0"/>
          <w:bCs/>
          <w:sz w:val="24"/>
          <w:szCs w:val="24"/>
          <w:lang w:val="de-DE"/>
        </w:rPr>
        <w:t xml:space="preserve">den </w:t>
      </w:r>
      <w:r w:rsidR="00177F8A">
        <w:rPr>
          <w:b w:val="0"/>
          <w:bCs/>
          <w:sz w:val="24"/>
          <w:szCs w:val="24"/>
          <w:lang w:val="de-DE"/>
        </w:rPr>
        <w:t>chine</w:t>
      </w:r>
      <w:r w:rsidR="00BC01C7">
        <w:rPr>
          <w:b w:val="0"/>
          <w:bCs/>
          <w:sz w:val="24"/>
          <w:szCs w:val="24"/>
          <w:lang w:val="de-DE"/>
        </w:rPr>
        <w:t xml:space="preserve">sischen Tochterunternehmen </w:t>
      </w:r>
      <w:r w:rsidR="00475D65">
        <w:rPr>
          <w:b w:val="0"/>
          <w:bCs/>
          <w:sz w:val="24"/>
          <w:szCs w:val="24"/>
          <w:lang w:val="de-DE"/>
        </w:rPr>
        <w:t xml:space="preserve">fortführen. </w:t>
      </w:r>
      <w:r w:rsidR="003D6C22">
        <w:rPr>
          <w:b w:val="0"/>
          <w:bCs/>
          <w:sz w:val="24"/>
          <w:szCs w:val="24"/>
          <w:lang w:val="de-DE"/>
        </w:rPr>
        <w:t xml:space="preserve">Dies wird mit einem </w:t>
      </w:r>
      <w:r w:rsidR="00A971ED">
        <w:rPr>
          <w:b w:val="0"/>
          <w:bCs/>
          <w:sz w:val="24"/>
          <w:szCs w:val="24"/>
          <w:lang w:val="de-DE"/>
        </w:rPr>
        <w:t xml:space="preserve">moderaten </w:t>
      </w:r>
      <w:r w:rsidR="003D6C22" w:rsidRPr="00BD3EF8">
        <w:rPr>
          <w:b w:val="0"/>
          <w:bCs/>
          <w:sz w:val="24"/>
          <w:szCs w:val="24"/>
          <w:lang w:val="de-DE"/>
        </w:rPr>
        <w:t>P</w:t>
      </w:r>
      <w:r w:rsidR="00A971ED" w:rsidRPr="00BD3EF8">
        <w:rPr>
          <w:b w:val="0"/>
          <w:bCs/>
          <w:sz w:val="24"/>
          <w:szCs w:val="24"/>
          <w:lang w:val="de-DE"/>
        </w:rPr>
        <w:t>ersonalrückgang der Gesamtbelegschaft verbunden</w:t>
      </w:r>
      <w:r w:rsidR="00A971ED">
        <w:rPr>
          <w:b w:val="0"/>
          <w:bCs/>
          <w:sz w:val="24"/>
          <w:szCs w:val="24"/>
          <w:lang w:val="de-DE"/>
        </w:rPr>
        <w:t xml:space="preserve"> sein. </w:t>
      </w:r>
      <w:r w:rsidR="003D6C22">
        <w:rPr>
          <w:b w:val="0"/>
          <w:bCs/>
          <w:sz w:val="24"/>
          <w:szCs w:val="24"/>
          <w:lang w:val="de-DE"/>
        </w:rPr>
        <w:t>Ende 2014 waren im Konzern 16.309 Mitarbeiter beschäftigt.</w:t>
      </w:r>
    </w:p>
    <w:p w:rsidR="00290E9A" w:rsidRDefault="00290E9A" w:rsidP="003D6C22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</w:p>
    <w:p w:rsidR="006D67F0" w:rsidRDefault="006D67F0" w:rsidP="00592123">
      <w:pPr>
        <w:pStyle w:val="titel"/>
        <w:tabs>
          <w:tab w:val="clear" w:pos="0"/>
          <w:tab w:val="left" w:pos="72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  <w:r>
        <w:rPr>
          <w:b w:val="0"/>
          <w:bCs/>
          <w:sz w:val="24"/>
          <w:szCs w:val="24"/>
          <w:lang w:val="de-DE"/>
        </w:rPr>
        <w:t>In den kommenden Jahren wird KSB darüber hinaus ein globales Pro</w:t>
      </w:r>
      <w:r>
        <w:rPr>
          <w:b w:val="0"/>
          <w:bCs/>
          <w:sz w:val="24"/>
          <w:szCs w:val="24"/>
          <w:lang w:val="de-DE"/>
        </w:rPr>
        <w:softHyphen/>
        <w:t>duktionskonzept umsetzen</w:t>
      </w:r>
      <w:r w:rsidR="00263978">
        <w:rPr>
          <w:b w:val="0"/>
          <w:bCs/>
          <w:sz w:val="24"/>
          <w:szCs w:val="24"/>
          <w:lang w:val="de-DE"/>
        </w:rPr>
        <w:t xml:space="preserve">. </w:t>
      </w:r>
      <w:r>
        <w:rPr>
          <w:b w:val="0"/>
          <w:bCs/>
          <w:sz w:val="24"/>
          <w:szCs w:val="24"/>
          <w:lang w:val="de-DE"/>
        </w:rPr>
        <w:t xml:space="preserve">Bis Ende 2015 soll, wie schon berichtet, die europäische Produktion von Unterwassermotorpumpen von Homburg nach Frankenthal wechseln. Darüber hinaus </w:t>
      </w:r>
      <w:r w:rsidR="00D37BB9">
        <w:rPr>
          <w:b w:val="0"/>
          <w:bCs/>
          <w:sz w:val="24"/>
          <w:szCs w:val="24"/>
          <w:lang w:val="de-DE"/>
        </w:rPr>
        <w:t>kündigte</w:t>
      </w:r>
      <w:r>
        <w:rPr>
          <w:b w:val="0"/>
          <w:bCs/>
          <w:sz w:val="24"/>
          <w:szCs w:val="24"/>
          <w:lang w:val="de-DE"/>
        </w:rPr>
        <w:t xml:space="preserve"> KSB auf der Bilanzpressekonferenz </w:t>
      </w:r>
      <w:r w:rsidR="00D37BB9">
        <w:rPr>
          <w:b w:val="0"/>
          <w:bCs/>
          <w:sz w:val="24"/>
          <w:szCs w:val="24"/>
          <w:lang w:val="de-DE"/>
        </w:rPr>
        <w:t>an</w:t>
      </w:r>
      <w:r>
        <w:rPr>
          <w:b w:val="0"/>
          <w:bCs/>
          <w:sz w:val="24"/>
          <w:szCs w:val="24"/>
          <w:lang w:val="de-DE"/>
        </w:rPr>
        <w:t xml:space="preserve">, </w:t>
      </w:r>
      <w:r w:rsidR="00475D65">
        <w:rPr>
          <w:b w:val="0"/>
          <w:bCs/>
          <w:sz w:val="24"/>
          <w:szCs w:val="24"/>
          <w:lang w:val="de-DE"/>
        </w:rPr>
        <w:t xml:space="preserve">sich </w:t>
      </w:r>
      <w:r w:rsidR="00AA5EAD">
        <w:rPr>
          <w:b w:val="0"/>
          <w:bCs/>
          <w:sz w:val="24"/>
          <w:szCs w:val="24"/>
          <w:lang w:val="de-DE"/>
        </w:rPr>
        <w:t xml:space="preserve">von </w:t>
      </w:r>
      <w:r w:rsidR="00475D65">
        <w:rPr>
          <w:b w:val="0"/>
          <w:bCs/>
          <w:sz w:val="24"/>
          <w:szCs w:val="24"/>
          <w:lang w:val="de-DE"/>
        </w:rPr>
        <w:t xml:space="preserve">den </w:t>
      </w:r>
      <w:r w:rsidR="00AA5EAD">
        <w:rPr>
          <w:b w:val="0"/>
          <w:bCs/>
          <w:sz w:val="24"/>
          <w:szCs w:val="24"/>
          <w:lang w:val="de-DE"/>
        </w:rPr>
        <w:t>Standorten</w:t>
      </w:r>
      <w:r>
        <w:rPr>
          <w:b w:val="0"/>
          <w:bCs/>
          <w:sz w:val="24"/>
          <w:szCs w:val="24"/>
          <w:lang w:val="de-DE"/>
        </w:rPr>
        <w:t xml:space="preserve"> der 2012 über</w:t>
      </w:r>
      <w:r w:rsidR="00592123">
        <w:rPr>
          <w:b w:val="0"/>
          <w:bCs/>
          <w:sz w:val="24"/>
          <w:szCs w:val="24"/>
          <w:lang w:val="de-DE"/>
        </w:rPr>
        <w:softHyphen/>
      </w:r>
      <w:r>
        <w:rPr>
          <w:b w:val="0"/>
          <w:bCs/>
          <w:sz w:val="24"/>
          <w:szCs w:val="24"/>
          <w:lang w:val="de-DE"/>
        </w:rPr>
        <w:t>nommenen Smedegaard-Gruppe in Dänemark, Großbritannien und der Schweiz</w:t>
      </w:r>
      <w:r w:rsidR="00475D65">
        <w:rPr>
          <w:b w:val="0"/>
          <w:bCs/>
          <w:sz w:val="24"/>
          <w:szCs w:val="24"/>
          <w:lang w:val="de-DE"/>
        </w:rPr>
        <w:t xml:space="preserve"> zurückzuziehen</w:t>
      </w:r>
      <w:r>
        <w:rPr>
          <w:b w:val="0"/>
          <w:bCs/>
          <w:sz w:val="24"/>
          <w:szCs w:val="24"/>
          <w:lang w:val="de-DE"/>
        </w:rPr>
        <w:t xml:space="preserve">. </w:t>
      </w:r>
      <w:r w:rsidR="00592123" w:rsidRPr="00DD6A26">
        <w:rPr>
          <w:b w:val="0"/>
          <w:bCs/>
          <w:color w:val="auto"/>
          <w:sz w:val="24"/>
          <w:szCs w:val="24"/>
          <w:lang w:val="de-DE"/>
        </w:rPr>
        <w:t>Im britischen Bridgwater verbleibe allerdings eine Vertriebs- und Serviceeinheit.</w:t>
      </w:r>
      <w:r w:rsidR="00592123">
        <w:rPr>
          <w:b w:val="0"/>
          <w:bCs/>
          <w:sz w:val="24"/>
          <w:szCs w:val="24"/>
          <w:lang w:val="de-DE"/>
        </w:rPr>
        <w:t xml:space="preserve"> </w:t>
      </w:r>
      <w:r w:rsidR="00D37BB9">
        <w:rPr>
          <w:b w:val="0"/>
          <w:bCs/>
          <w:sz w:val="24"/>
          <w:szCs w:val="24"/>
          <w:lang w:val="de-DE"/>
        </w:rPr>
        <w:t>Entsprechende Planungen habe man erstmals in der vorangegangenen Woche mit den Arbeit</w:t>
      </w:r>
      <w:r w:rsidR="001C49F7">
        <w:rPr>
          <w:b w:val="0"/>
          <w:bCs/>
          <w:sz w:val="24"/>
          <w:szCs w:val="24"/>
          <w:lang w:val="de-DE"/>
        </w:rPr>
        <w:softHyphen/>
      </w:r>
      <w:r w:rsidR="00D37BB9">
        <w:rPr>
          <w:b w:val="0"/>
          <w:bCs/>
          <w:sz w:val="24"/>
          <w:szCs w:val="24"/>
          <w:lang w:val="de-DE"/>
        </w:rPr>
        <w:t>nehmervertre</w:t>
      </w:r>
      <w:r w:rsidR="00592123">
        <w:rPr>
          <w:b w:val="0"/>
          <w:bCs/>
          <w:sz w:val="24"/>
          <w:szCs w:val="24"/>
          <w:lang w:val="de-DE"/>
        </w:rPr>
        <w:softHyphen/>
      </w:r>
      <w:r w:rsidR="00D37BB9">
        <w:rPr>
          <w:b w:val="0"/>
          <w:bCs/>
          <w:sz w:val="24"/>
          <w:szCs w:val="24"/>
          <w:lang w:val="de-DE"/>
        </w:rPr>
        <w:t xml:space="preserve">tungen vor Ort erörtert. </w:t>
      </w:r>
      <w:r>
        <w:rPr>
          <w:b w:val="0"/>
          <w:bCs/>
          <w:sz w:val="24"/>
          <w:szCs w:val="24"/>
          <w:lang w:val="de-DE"/>
        </w:rPr>
        <w:t xml:space="preserve">Die </w:t>
      </w:r>
      <w:r w:rsidR="00D37BB9">
        <w:rPr>
          <w:b w:val="0"/>
          <w:bCs/>
          <w:sz w:val="24"/>
          <w:szCs w:val="24"/>
          <w:lang w:val="de-DE"/>
        </w:rPr>
        <w:t xml:space="preserve">dortige </w:t>
      </w:r>
      <w:r>
        <w:rPr>
          <w:b w:val="0"/>
          <w:bCs/>
          <w:sz w:val="24"/>
          <w:szCs w:val="24"/>
          <w:lang w:val="de-DE"/>
        </w:rPr>
        <w:t>Produktion gebäudetech</w:t>
      </w:r>
      <w:r w:rsidR="00AA5EAD">
        <w:rPr>
          <w:b w:val="0"/>
          <w:bCs/>
          <w:sz w:val="24"/>
          <w:szCs w:val="24"/>
          <w:lang w:val="de-DE"/>
        </w:rPr>
        <w:softHyphen/>
      </w:r>
      <w:r>
        <w:rPr>
          <w:b w:val="0"/>
          <w:bCs/>
          <w:sz w:val="24"/>
          <w:szCs w:val="24"/>
          <w:lang w:val="de-DE"/>
        </w:rPr>
        <w:t xml:space="preserve">nischer Pumpen soll künftig </w:t>
      </w:r>
      <w:r w:rsidR="004C2402">
        <w:rPr>
          <w:b w:val="0"/>
          <w:bCs/>
          <w:sz w:val="24"/>
          <w:szCs w:val="24"/>
          <w:lang w:val="de-DE"/>
        </w:rPr>
        <w:t xml:space="preserve">vor allem in </w:t>
      </w:r>
      <w:r w:rsidR="004165EA">
        <w:rPr>
          <w:b w:val="0"/>
          <w:bCs/>
          <w:sz w:val="24"/>
          <w:szCs w:val="24"/>
          <w:lang w:val="de-DE"/>
        </w:rPr>
        <w:t xml:space="preserve">Ankara sowie in </w:t>
      </w:r>
      <w:r>
        <w:rPr>
          <w:b w:val="0"/>
          <w:bCs/>
          <w:sz w:val="24"/>
          <w:szCs w:val="24"/>
          <w:lang w:val="de-DE"/>
        </w:rPr>
        <w:t xml:space="preserve">Frankenthal </w:t>
      </w:r>
      <w:r w:rsidR="004165EA">
        <w:rPr>
          <w:b w:val="0"/>
          <w:bCs/>
          <w:sz w:val="24"/>
          <w:szCs w:val="24"/>
          <w:lang w:val="de-DE"/>
        </w:rPr>
        <w:t xml:space="preserve">und Alphen (NL) </w:t>
      </w:r>
      <w:r>
        <w:rPr>
          <w:b w:val="0"/>
          <w:bCs/>
          <w:sz w:val="24"/>
          <w:szCs w:val="24"/>
          <w:lang w:val="de-DE"/>
        </w:rPr>
        <w:t>erfolgen.</w:t>
      </w:r>
      <w:r w:rsidR="004165EA">
        <w:rPr>
          <w:b w:val="0"/>
          <w:bCs/>
          <w:sz w:val="24"/>
          <w:szCs w:val="24"/>
          <w:lang w:val="de-DE"/>
        </w:rPr>
        <w:t xml:space="preserve"> In</w:t>
      </w:r>
      <w:r>
        <w:rPr>
          <w:b w:val="0"/>
          <w:bCs/>
          <w:sz w:val="24"/>
          <w:szCs w:val="24"/>
          <w:lang w:val="de-DE"/>
        </w:rPr>
        <w:t xml:space="preserve"> </w:t>
      </w:r>
      <w:r w:rsidR="004165EA">
        <w:rPr>
          <w:b w:val="0"/>
          <w:bCs/>
          <w:sz w:val="24"/>
          <w:szCs w:val="24"/>
          <w:lang w:val="de-DE"/>
        </w:rPr>
        <w:t>s</w:t>
      </w:r>
      <w:r w:rsidR="00D37BB9">
        <w:rPr>
          <w:b w:val="0"/>
          <w:bCs/>
          <w:sz w:val="24"/>
          <w:szCs w:val="24"/>
          <w:lang w:val="de-DE"/>
        </w:rPr>
        <w:t xml:space="preserve">einem </w:t>
      </w:r>
      <w:r>
        <w:rPr>
          <w:b w:val="0"/>
          <w:bCs/>
          <w:sz w:val="24"/>
          <w:szCs w:val="24"/>
          <w:lang w:val="de-DE"/>
        </w:rPr>
        <w:t xml:space="preserve">Werk in der Türkei will </w:t>
      </w:r>
      <w:r w:rsidR="00D37BB9">
        <w:rPr>
          <w:b w:val="0"/>
          <w:bCs/>
          <w:sz w:val="24"/>
          <w:szCs w:val="24"/>
          <w:lang w:val="de-DE"/>
        </w:rPr>
        <w:t>KSB</w:t>
      </w:r>
      <w:r>
        <w:rPr>
          <w:b w:val="0"/>
          <w:bCs/>
          <w:sz w:val="24"/>
          <w:szCs w:val="24"/>
          <w:lang w:val="de-DE"/>
        </w:rPr>
        <w:t xml:space="preserve"> ein „mechatronisches Kompetenzzentrum“ </w:t>
      </w:r>
      <w:r w:rsidR="004C4188">
        <w:rPr>
          <w:b w:val="0"/>
          <w:bCs/>
          <w:sz w:val="24"/>
          <w:szCs w:val="24"/>
          <w:lang w:val="de-DE"/>
        </w:rPr>
        <w:t>aufbauen und dort künftig auch Heizungs</w:t>
      </w:r>
      <w:r>
        <w:rPr>
          <w:b w:val="0"/>
          <w:bCs/>
          <w:sz w:val="24"/>
          <w:szCs w:val="24"/>
          <w:lang w:val="de-DE"/>
        </w:rPr>
        <w:t xml:space="preserve">umwälzpumpen herstellen. </w:t>
      </w:r>
    </w:p>
    <w:p w:rsidR="00BC01C7" w:rsidRDefault="00BC01C7" w:rsidP="00BC01C7">
      <w:pPr>
        <w:pStyle w:val="titel"/>
        <w:tabs>
          <w:tab w:val="clear" w:pos="0"/>
        </w:tabs>
        <w:spacing w:line="360" w:lineRule="auto"/>
        <w:ind w:right="2692"/>
        <w:jc w:val="both"/>
        <w:rPr>
          <w:b w:val="0"/>
          <w:bCs/>
          <w:sz w:val="24"/>
          <w:szCs w:val="24"/>
          <w:lang w:val="de-DE"/>
        </w:rPr>
      </w:pPr>
    </w:p>
    <w:p w:rsidR="00D973A0" w:rsidRPr="009E7EB1" w:rsidRDefault="00D973A0" w:rsidP="00095158">
      <w:pPr>
        <w:spacing w:line="360" w:lineRule="auto"/>
        <w:ind w:right="2552"/>
        <w:jc w:val="both"/>
        <w:rPr>
          <w:rFonts w:ascii="Arial" w:hAnsi="Arial" w:cs="Arial"/>
          <w:sz w:val="22"/>
          <w:szCs w:val="22"/>
        </w:rPr>
      </w:pPr>
      <w:r w:rsidRPr="009E7EB1">
        <w:rPr>
          <w:rFonts w:ascii="Arial" w:hAnsi="Arial" w:cs="Arial"/>
          <w:i/>
          <w:snapToGrid w:val="0"/>
          <w:w w:val="100"/>
          <w:sz w:val="22"/>
          <w:szCs w:val="22"/>
        </w:rPr>
        <w:t xml:space="preserve">KSB ist ein international </w:t>
      </w:r>
      <w:r w:rsidR="00095158">
        <w:rPr>
          <w:rFonts w:ascii="Arial" w:hAnsi="Arial" w:cs="Arial"/>
          <w:i/>
          <w:snapToGrid w:val="0"/>
          <w:w w:val="100"/>
          <w:sz w:val="22"/>
          <w:szCs w:val="22"/>
        </w:rPr>
        <w:t>führender Hersteller von Pumpen</w:t>
      </w:r>
      <w:r w:rsidRPr="009E7EB1">
        <w:rPr>
          <w:rFonts w:ascii="Arial" w:hAnsi="Arial" w:cs="Arial"/>
          <w:i/>
          <w:snapToGrid w:val="0"/>
          <w:w w:val="100"/>
          <w:sz w:val="22"/>
          <w:szCs w:val="22"/>
        </w:rPr>
        <w:t xml:space="preserve"> und Armaturen. </w:t>
      </w:r>
      <w:r w:rsidRPr="009E7EB1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t>Der Konzern mit seiner Zentrale in Frankenthal ist mit eigenen Vertriebsgesellschaf</w:t>
      </w:r>
      <w:r w:rsidR="009E7EB1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softHyphen/>
      </w:r>
      <w:r w:rsidRPr="009E7EB1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t>ten, Fertigung</w:t>
      </w:r>
      <w:r w:rsidR="001E3876" w:rsidRPr="009E7EB1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t>s</w:t>
      </w:r>
      <w:r w:rsidRPr="009E7EB1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t xml:space="preserve">stätten und Servicebetrieben auf </w:t>
      </w:r>
      <w:r w:rsidR="00095158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t>fünf</w:t>
      </w:r>
      <w:r w:rsidRPr="009E7EB1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t xml:space="preserve"> Kontinenten vertreten. Rund 16.300 Mitarbeiter erzielen einen Umsatz von </w:t>
      </w:r>
      <w:r w:rsidR="005D0823" w:rsidRPr="009E7EB1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t>annähernd</w:t>
      </w:r>
      <w:r w:rsidR="009B450F" w:rsidRPr="009E7EB1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t xml:space="preserve"> 2,2 </w:t>
      </w:r>
      <w:r w:rsidRPr="009E7EB1">
        <w:rPr>
          <w:rFonts w:ascii="Arial" w:hAnsi="Arial" w:cs="Arial"/>
          <w:i/>
          <w:snapToGrid w:val="0"/>
          <w:color w:val="000000"/>
          <w:w w:val="100"/>
          <w:sz w:val="22"/>
          <w:szCs w:val="22"/>
        </w:rPr>
        <w:t>Mrd. €.</w:t>
      </w:r>
      <w:r w:rsidRPr="009E7EB1">
        <w:rPr>
          <w:rFonts w:ascii="Arial" w:hAnsi="Arial" w:cs="Arial"/>
          <w:sz w:val="22"/>
          <w:szCs w:val="22"/>
        </w:rPr>
        <w:t xml:space="preserve"> </w:t>
      </w:r>
    </w:p>
    <w:p w:rsidR="00512F2A" w:rsidRDefault="00512F2A" w:rsidP="00A55F5B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sectPr w:rsidR="00512F2A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576A" w:rsidRDefault="00FE576A">
      <w:r>
        <w:separator/>
      </w:r>
    </w:p>
  </w:endnote>
  <w:endnote w:type="continuationSeparator" w:id="0">
    <w:p w:rsidR="00FE576A" w:rsidRDefault="00FE5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2123" w:rsidRDefault="00592123" w:rsidP="000C3A77">
    <w:pPr>
      <w:pStyle w:val="Fuzeile"/>
      <w:tabs>
        <w:tab w:val="left" w:pos="2694"/>
      </w:tabs>
      <w:ind w:left="1276"/>
    </w:pPr>
  </w:p>
  <w:p w:rsidR="00592123" w:rsidRPr="008B398C" w:rsidRDefault="00CB10EE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 w:rsidRPr="008B398C"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8255" t="12065" r="10795" b="1143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69926FB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DZuzY8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592123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592123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592123" w:rsidRPr="00811CEE" w:rsidRDefault="00592123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592123" w:rsidRPr="00811CEE" w:rsidRDefault="00592123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592123" w:rsidRPr="00811CEE" w:rsidRDefault="00592123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592123" w:rsidRPr="009F253A" w:rsidRDefault="00592123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576A" w:rsidRDefault="00FE576A">
      <w:r>
        <w:separator/>
      </w:r>
    </w:p>
  </w:footnote>
  <w:footnote w:type="continuationSeparator" w:id="0">
    <w:p w:rsidR="00FE576A" w:rsidRDefault="00FE57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2123" w:rsidRDefault="00592123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 w:rsidR="00CB10EE">
      <w:rPr>
        <w:noProof/>
      </w:rPr>
      <w:drawing>
        <wp:inline distT="0" distB="0" distL="0" distR="0">
          <wp:extent cx="1052195" cy="466090"/>
          <wp:effectExtent l="0" t="0" r="0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2195" cy="466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92123" w:rsidRPr="008B398C" w:rsidRDefault="00592123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592123" w:rsidRPr="00286437" w:rsidRDefault="00CB10EE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6350" t="6985" r="12700" b="12065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9ED188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592123" w:rsidRPr="00286437" w:rsidRDefault="00592123" w:rsidP="009B450F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>
      <w:t xml:space="preserve"> </w:t>
    </w:r>
    <w:r>
      <w:tab/>
      <w:t>30. März 2015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CB10EE">
      <w:rPr>
        <w:noProof/>
      </w:rPr>
      <w:t>2</w:t>
    </w:r>
    <w:r w:rsidRPr="00286437">
      <w:fldChar w:fldCharType="end"/>
    </w:r>
    <w:r w:rsidRPr="00286437">
      <w:t>/</w:t>
    </w:r>
    <w:r w:rsidRPr="00286437">
      <w:fldChar w:fldCharType="begin"/>
    </w:r>
    <w:r w:rsidRPr="00286437">
      <w:instrText xml:space="preserve"> </w:instrText>
    </w:r>
    <w:r>
      <w:instrText>NUMPAGES</w:instrText>
    </w:r>
    <w:r w:rsidRPr="00286437">
      <w:instrText xml:space="preserve">  \* MERGEFORMAT </w:instrText>
    </w:r>
    <w:r w:rsidRPr="00286437">
      <w:fldChar w:fldCharType="separate"/>
    </w:r>
    <w:r w:rsidR="00CB10EE">
      <w:rPr>
        <w:noProof/>
      </w:rPr>
      <w:t>2</w:t>
    </w:r>
    <w:r w:rsidRPr="00286437">
      <w:fldChar w:fldCharType="end"/>
    </w:r>
  </w:p>
  <w:p w:rsidR="00592123" w:rsidRPr="008F653D" w:rsidRDefault="00592123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8003D9"/>
    <w:multiLevelType w:val="hybridMultilevel"/>
    <w:tmpl w:val="9C32BA3C"/>
    <w:lvl w:ilvl="0" w:tplc="FEE2A9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832207"/>
    <w:multiLevelType w:val="hybridMultilevel"/>
    <w:tmpl w:val="93709A78"/>
    <w:lvl w:ilvl="0" w:tplc="FEE2A9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3074">
      <o:colormenu v:ext="edit" strokecolor="silver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2456"/>
    <w:rsid w:val="000215BD"/>
    <w:rsid w:val="00023B38"/>
    <w:rsid w:val="000471F4"/>
    <w:rsid w:val="0007180F"/>
    <w:rsid w:val="000764DB"/>
    <w:rsid w:val="000928D6"/>
    <w:rsid w:val="00095158"/>
    <w:rsid w:val="00097BA3"/>
    <w:rsid w:val="000B13E9"/>
    <w:rsid w:val="000B3387"/>
    <w:rsid w:val="000B67B3"/>
    <w:rsid w:val="000C3A77"/>
    <w:rsid w:val="000C71B0"/>
    <w:rsid w:val="000D3746"/>
    <w:rsid w:val="000D7558"/>
    <w:rsid w:val="000E3899"/>
    <w:rsid w:val="00110CDE"/>
    <w:rsid w:val="00111E5F"/>
    <w:rsid w:val="00113A17"/>
    <w:rsid w:val="0016001D"/>
    <w:rsid w:val="00175003"/>
    <w:rsid w:val="00177F8A"/>
    <w:rsid w:val="001B2A07"/>
    <w:rsid w:val="001B585A"/>
    <w:rsid w:val="001C49F7"/>
    <w:rsid w:val="001D3316"/>
    <w:rsid w:val="001E3876"/>
    <w:rsid w:val="001E4C06"/>
    <w:rsid w:val="001F2670"/>
    <w:rsid w:val="00211D2E"/>
    <w:rsid w:val="0025530A"/>
    <w:rsid w:val="00263978"/>
    <w:rsid w:val="00290E9A"/>
    <w:rsid w:val="0029225C"/>
    <w:rsid w:val="002B0DE8"/>
    <w:rsid w:val="002B3305"/>
    <w:rsid w:val="002C154A"/>
    <w:rsid w:val="002F2EFB"/>
    <w:rsid w:val="002F7B92"/>
    <w:rsid w:val="00304B34"/>
    <w:rsid w:val="0030626A"/>
    <w:rsid w:val="00307FB4"/>
    <w:rsid w:val="0032410D"/>
    <w:rsid w:val="00335B85"/>
    <w:rsid w:val="003672CD"/>
    <w:rsid w:val="00387B50"/>
    <w:rsid w:val="003956D4"/>
    <w:rsid w:val="003B1EAA"/>
    <w:rsid w:val="003B5A18"/>
    <w:rsid w:val="003D01B4"/>
    <w:rsid w:val="003D1A62"/>
    <w:rsid w:val="003D6C22"/>
    <w:rsid w:val="003E24FD"/>
    <w:rsid w:val="003E6E65"/>
    <w:rsid w:val="003F4BA9"/>
    <w:rsid w:val="0040684E"/>
    <w:rsid w:val="004165EA"/>
    <w:rsid w:val="0043794B"/>
    <w:rsid w:val="00442E2E"/>
    <w:rsid w:val="00445239"/>
    <w:rsid w:val="00456FFA"/>
    <w:rsid w:val="00475C6A"/>
    <w:rsid w:val="00475D65"/>
    <w:rsid w:val="00492F48"/>
    <w:rsid w:val="004B2983"/>
    <w:rsid w:val="004C2402"/>
    <w:rsid w:val="004C4188"/>
    <w:rsid w:val="004D1A78"/>
    <w:rsid w:val="004E4EBA"/>
    <w:rsid w:val="00512F2A"/>
    <w:rsid w:val="00522F83"/>
    <w:rsid w:val="0055012A"/>
    <w:rsid w:val="00551239"/>
    <w:rsid w:val="00565610"/>
    <w:rsid w:val="00570E58"/>
    <w:rsid w:val="00577F80"/>
    <w:rsid w:val="00592123"/>
    <w:rsid w:val="005D0823"/>
    <w:rsid w:val="005D0AA0"/>
    <w:rsid w:val="006143D8"/>
    <w:rsid w:val="0062193A"/>
    <w:rsid w:val="00643F7D"/>
    <w:rsid w:val="00645496"/>
    <w:rsid w:val="006544D4"/>
    <w:rsid w:val="006603F0"/>
    <w:rsid w:val="00683AF8"/>
    <w:rsid w:val="006A7F5B"/>
    <w:rsid w:val="006C4382"/>
    <w:rsid w:val="006D67F0"/>
    <w:rsid w:val="006F137B"/>
    <w:rsid w:val="006F6A1D"/>
    <w:rsid w:val="007006CF"/>
    <w:rsid w:val="007033EB"/>
    <w:rsid w:val="007267BA"/>
    <w:rsid w:val="00741413"/>
    <w:rsid w:val="0075340F"/>
    <w:rsid w:val="00755159"/>
    <w:rsid w:val="00767CB3"/>
    <w:rsid w:val="007B013A"/>
    <w:rsid w:val="007B2F6E"/>
    <w:rsid w:val="007B61CE"/>
    <w:rsid w:val="007D238C"/>
    <w:rsid w:val="007D5B45"/>
    <w:rsid w:val="00817137"/>
    <w:rsid w:val="00817B92"/>
    <w:rsid w:val="008267B7"/>
    <w:rsid w:val="0089148A"/>
    <w:rsid w:val="008B398C"/>
    <w:rsid w:val="008D026C"/>
    <w:rsid w:val="00911A71"/>
    <w:rsid w:val="00915A65"/>
    <w:rsid w:val="009525F5"/>
    <w:rsid w:val="00983357"/>
    <w:rsid w:val="009B0CC3"/>
    <w:rsid w:val="009B450F"/>
    <w:rsid w:val="009D29EC"/>
    <w:rsid w:val="009E7EB1"/>
    <w:rsid w:val="00A25F5D"/>
    <w:rsid w:val="00A361DD"/>
    <w:rsid w:val="00A55F5B"/>
    <w:rsid w:val="00A971ED"/>
    <w:rsid w:val="00A9727B"/>
    <w:rsid w:val="00AA3FA0"/>
    <w:rsid w:val="00AA5EAD"/>
    <w:rsid w:val="00AB5483"/>
    <w:rsid w:val="00AB5CC8"/>
    <w:rsid w:val="00AD267C"/>
    <w:rsid w:val="00AD4012"/>
    <w:rsid w:val="00AE41E1"/>
    <w:rsid w:val="00B15964"/>
    <w:rsid w:val="00B576EF"/>
    <w:rsid w:val="00B62740"/>
    <w:rsid w:val="00B7544D"/>
    <w:rsid w:val="00B8221A"/>
    <w:rsid w:val="00BA21A3"/>
    <w:rsid w:val="00BA5EED"/>
    <w:rsid w:val="00BB4631"/>
    <w:rsid w:val="00BC01C7"/>
    <w:rsid w:val="00BC35D9"/>
    <w:rsid w:val="00BD3EF8"/>
    <w:rsid w:val="00BD4CC6"/>
    <w:rsid w:val="00BF26BC"/>
    <w:rsid w:val="00BF486D"/>
    <w:rsid w:val="00BF7BE2"/>
    <w:rsid w:val="00C05F55"/>
    <w:rsid w:val="00C121F8"/>
    <w:rsid w:val="00C12AB2"/>
    <w:rsid w:val="00C468E7"/>
    <w:rsid w:val="00C50435"/>
    <w:rsid w:val="00C54C33"/>
    <w:rsid w:val="00C81A8E"/>
    <w:rsid w:val="00C87581"/>
    <w:rsid w:val="00CB10EE"/>
    <w:rsid w:val="00CB1367"/>
    <w:rsid w:val="00CC7267"/>
    <w:rsid w:val="00CE11E2"/>
    <w:rsid w:val="00D05FAB"/>
    <w:rsid w:val="00D212AB"/>
    <w:rsid w:val="00D37BB9"/>
    <w:rsid w:val="00D8160C"/>
    <w:rsid w:val="00D91B3B"/>
    <w:rsid w:val="00D9313B"/>
    <w:rsid w:val="00D973A0"/>
    <w:rsid w:val="00DA0741"/>
    <w:rsid w:val="00DB62B6"/>
    <w:rsid w:val="00DC0015"/>
    <w:rsid w:val="00DD12C6"/>
    <w:rsid w:val="00DD6A26"/>
    <w:rsid w:val="00DE731F"/>
    <w:rsid w:val="00DF4DCF"/>
    <w:rsid w:val="00E062B4"/>
    <w:rsid w:val="00E1134F"/>
    <w:rsid w:val="00E32011"/>
    <w:rsid w:val="00E41032"/>
    <w:rsid w:val="00E74681"/>
    <w:rsid w:val="00ED71D9"/>
    <w:rsid w:val="00F001EC"/>
    <w:rsid w:val="00F10A0C"/>
    <w:rsid w:val="00F30A51"/>
    <w:rsid w:val="00F40858"/>
    <w:rsid w:val="00F43380"/>
    <w:rsid w:val="00F539E8"/>
    <w:rsid w:val="00F53E96"/>
    <w:rsid w:val="00F71505"/>
    <w:rsid w:val="00F761FE"/>
    <w:rsid w:val="00F77C78"/>
    <w:rsid w:val="00F8716B"/>
    <w:rsid w:val="00FA29C5"/>
    <w:rsid w:val="00FA7BEE"/>
    <w:rsid w:val="00FC4FDC"/>
    <w:rsid w:val="00FE5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enu v:ext="edit" strokecolor="silver"/>
    </o:shapedefaults>
    <o:shapelayout v:ext="edit">
      <o:idmap v:ext="edit" data="2"/>
    </o:shapelayout>
  </w:shapeDefaults>
  <w:doNotEmbedSmartTags/>
  <w:decimalSymbol w:val=","/>
  <w:listSeparator w:val=";"/>
  <w15:chartTrackingRefBased/>
  <w15:docId w15:val="{586197B2-E01B-45CD-8E39-2544CE4B1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w w:val="50"/>
      <w:sz w:val="24"/>
    </w:rPr>
  </w:style>
  <w:style w:type="character" w:default="1" w:styleId="Absatz-Standardschriftart">
    <w:name w:val="Default Paragraph Font"/>
  </w:style>
  <w:style w:type="table" w:default="1" w:styleId="NormaleTabelle">
    <w:name w:val="Normal Table"/>
    <w:semiHidden/>
    <w:rPr>
      <w:lang w:bidi="ar-SA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93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1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39E90A-8F66-4637-8ACF-F1EC898A5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407</Words>
  <Characters>2567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2969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Christophe Delaunay</dc:creator>
  <cp:keywords/>
  <cp:lastModifiedBy>Stiefler, Julia</cp:lastModifiedBy>
  <cp:revision>2</cp:revision>
  <cp:lastPrinted>2015-03-26T15:45:00Z</cp:lastPrinted>
  <dcterms:created xsi:type="dcterms:W3CDTF">2021-03-08T08:10:00Z</dcterms:created>
  <dcterms:modified xsi:type="dcterms:W3CDTF">2021-03-08T08:10:00Z</dcterms:modified>
</cp:coreProperties>
</file>