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7CBB3" w14:textId="77777777" w:rsidR="00B21093" w:rsidRDefault="00B21093" w:rsidP="00857E6E">
      <w:pPr>
        <w:pStyle w:val="titel"/>
        <w:tabs>
          <w:tab w:val="clear" w:pos="0"/>
        </w:tabs>
        <w:spacing w:before="120" w:after="120"/>
        <w:ind w:right="2584"/>
        <w:rPr>
          <w:color w:val="auto"/>
          <w:lang w:val="de-DE"/>
        </w:rPr>
      </w:pPr>
    </w:p>
    <w:p w14:paraId="2DD7FE94" w14:textId="545AACE7" w:rsidR="00843F8C" w:rsidRDefault="00326D53" w:rsidP="003D3176">
      <w:pPr>
        <w:pStyle w:val="titel"/>
        <w:tabs>
          <w:tab w:val="clear" w:pos="0"/>
        </w:tabs>
        <w:spacing w:before="120" w:after="120"/>
        <w:ind w:right="2584"/>
        <w:rPr>
          <w:color w:val="auto"/>
          <w:sz w:val="28"/>
          <w:szCs w:val="28"/>
          <w:lang w:val="de-DE"/>
        </w:rPr>
      </w:pPr>
      <w:r>
        <w:rPr>
          <w:color w:val="auto"/>
          <w:sz w:val="28"/>
          <w:szCs w:val="28"/>
          <w:lang w:val="de-DE"/>
        </w:rPr>
        <w:t>KSB mit st</w:t>
      </w:r>
      <w:r w:rsidR="00F64957">
        <w:rPr>
          <w:color w:val="auto"/>
          <w:sz w:val="28"/>
          <w:szCs w:val="28"/>
          <w:lang w:val="de-DE"/>
        </w:rPr>
        <w:t>arkem</w:t>
      </w:r>
      <w:r>
        <w:rPr>
          <w:color w:val="auto"/>
          <w:sz w:val="28"/>
          <w:szCs w:val="28"/>
          <w:lang w:val="de-DE"/>
        </w:rPr>
        <w:t xml:space="preserve"> Geschäftsverlauf im </w:t>
      </w:r>
      <w:r w:rsidR="00AD7E28">
        <w:rPr>
          <w:color w:val="auto"/>
          <w:sz w:val="28"/>
          <w:szCs w:val="28"/>
          <w:lang w:val="de-DE"/>
        </w:rPr>
        <w:t>zweiten</w:t>
      </w:r>
      <w:r>
        <w:rPr>
          <w:color w:val="auto"/>
          <w:sz w:val="28"/>
          <w:szCs w:val="28"/>
          <w:lang w:val="de-DE"/>
        </w:rPr>
        <w:t xml:space="preserve"> Quartal </w:t>
      </w:r>
    </w:p>
    <w:p w14:paraId="3851009D" w14:textId="77777777" w:rsidR="00326D53" w:rsidRPr="006D3ABD" w:rsidRDefault="00326D53" w:rsidP="003D3176">
      <w:pPr>
        <w:pStyle w:val="titel"/>
        <w:tabs>
          <w:tab w:val="clear" w:pos="0"/>
        </w:tabs>
        <w:spacing w:before="120" w:after="120"/>
        <w:ind w:right="2584"/>
        <w:rPr>
          <w:color w:val="auto"/>
          <w:sz w:val="28"/>
          <w:szCs w:val="28"/>
          <w:lang w:val="de-DE"/>
        </w:rPr>
      </w:pPr>
    </w:p>
    <w:p w14:paraId="5382E811" w14:textId="179ECD86" w:rsidR="003C0CBA" w:rsidRDefault="007F685A" w:rsidP="00843F8C">
      <w:pPr>
        <w:pStyle w:val="titel"/>
        <w:numPr>
          <w:ilvl w:val="0"/>
          <w:numId w:val="2"/>
        </w:numPr>
        <w:spacing w:before="120" w:after="120"/>
        <w:ind w:right="2584"/>
        <w:rPr>
          <w:b w:val="0"/>
          <w:color w:val="000000" w:themeColor="text1"/>
          <w:sz w:val="28"/>
          <w:szCs w:val="22"/>
          <w:lang w:val="de-DE"/>
        </w:rPr>
      </w:pPr>
      <w:r>
        <w:rPr>
          <w:b w:val="0"/>
          <w:color w:val="000000" w:themeColor="text1"/>
          <w:sz w:val="28"/>
          <w:szCs w:val="22"/>
          <w:lang w:val="de-DE"/>
        </w:rPr>
        <w:t xml:space="preserve">Deutliche Steigerung </w:t>
      </w:r>
      <w:r w:rsidR="00AB5ED4">
        <w:rPr>
          <w:b w:val="0"/>
          <w:color w:val="000000" w:themeColor="text1"/>
          <w:sz w:val="28"/>
          <w:szCs w:val="22"/>
          <w:lang w:val="de-DE"/>
        </w:rPr>
        <w:t xml:space="preserve">von Umsatz und </w:t>
      </w:r>
      <w:r>
        <w:rPr>
          <w:b w:val="0"/>
          <w:color w:val="000000" w:themeColor="text1"/>
          <w:sz w:val="28"/>
          <w:szCs w:val="22"/>
          <w:lang w:val="de-DE"/>
        </w:rPr>
        <w:t xml:space="preserve">EBIT gegenüber </w:t>
      </w:r>
      <w:r w:rsidR="00AD7E28">
        <w:rPr>
          <w:b w:val="0"/>
          <w:color w:val="000000" w:themeColor="text1"/>
          <w:sz w:val="28"/>
          <w:szCs w:val="22"/>
          <w:lang w:val="de-DE"/>
        </w:rPr>
        <w:t>erstem Quartal 2026</w:t>
      </w:r>
    </w:p>
    <w:p w14:paraId="524E310E" w14:textId="3C6EDA17" w:rsidR="00843F8C" w:rsidRPr="006D3ABD" w:rsidRDefault="003B5B8A" w:rsidP="00843F8C">
      <w:pPr>
        <w:pStyle w:val="titel"/>
        <w:numPr>
          <w:ilvl w:val="0"/>
          <w:numId w:val="2"/>
        </w:numPr>
        <w:spacing w:before="120" w:after="120"/>
        <w:ind w:right="2584"/>
        <w:rPr>
          <w:b w:val="0"/>
          <w:color w:val="000000" w:themeColor="text1"/>
          <w:sz w:val="28"/>
          <w:szCs w:val="22"/>
          <w:lang w:val="de-DE"/>
        </w:rPr>
      </w:pPr>
      <w:r>
        <w:rPr>
          <w:b w:val="0"/>
          <w:color w:val="000000" w:themeColor="text1"/>
          <w:sz w:val="28"/>
          <w:szCs w:val="22"/>
          <w:lang w:val="de-DE"/>
        </w:rPr>
        <w:t>Erfreuliche Entwicklung von KSB</w:t>
      </w:r>
      <w:r w:rsidR="001E55B2">
        <w:rPr>
          <w:b w:val="0"/>
          <w:color w:val="000000" w:themeColor="text1"/>
          <w:sz w:val="28"/>
          <w:szCs w:val="22"/>
          <w:lang w:val="de-DE"/>
        </w:rPr>
        <w:t> </w:t>
      </w:r>
      <w:proofErr w:type="spellStart"/>
      <w:r>
        <w:rPr>
          <w:b w:val="0"/>
          <w:color w:val="000000" w:themeColor="text1"/>
          <w:sz w:val="28"/>
          <w:szCs w:val="22"/>
          <w:lang w:val="de-DE"/>
        </w:rPr>
        <w:t>SupremeServ</w:t>
      </w:r>
      <w:proofErr w:type="spellEnd"/>
      <w:r w:rsidR="00690AA6">
        <w:rPr>
          <w:b w:val="0"/>
          <w:color w:val="000000" w:themeColor="text1"/>
          <w:sz w:val="28"/>
          <w:szCs w:val="22"/>
          <w:lang w:val="de-DE"/>
        </w:rPr>
        <w:t xml:space="preserve"> </w:t>
      </w:r>
    </w:p>
    <w:p w14:paraId="70837A5F" w14:textId="6FB5CC2B" w:rsidR="004C290B" w:rsidRPr="006D3ABD" w:rsidRDefault="00F00AAA" w:rsidP="00042736">
      <w:pPr>
        <w:pStyle w:val="titel"/>
        <w:numPr>
          <w:ilvl w:val="0"/>
          <w:numId w:val="2"/>
        </w:numPr>
        <w:spacing w:before="120" w:after="120"/>
        <w:ind w:right="2584"/>
        <w:rPr>
          <w:b w:val="0"/>
          <w:color w:val="000000" w:themeColor="text1"/>
          <w:sz w:val="28"/>
          <w:szCs w:val="22"/>
          <w:lang w:val="de-DE"/>
        </w:rPr>
      </w:pPr>
      <w:r w:rsidRPr="006D3ABD">
        <w:rPr>
          <w:b w:val="0"/>
          <w:color w:val="000000" w:themeColor="text1"/>
          <w:sz w:val="28"/>
          <w:szCs w:val="22"/>
          <w:lang w:val="de-DE"/>
        </w:rPr>
        <w:t>Bestätigung der Jahresprognose</w:t>
      </w:r>
    </w:p>
    <w:p w14:paraId="31009F51" w14:textId="77777777" w:rsidR="00042736" w:rsidRPr="00557FDE" w:rsidRDefault="00042736" w:rsidP="00042736">
      <w:pPr>
        <w:pStyle w:val="titel"/>
        <w:spacing w:before="120" w:after="120"/>
        <w:ind w:left="720" w:right="2584"/>
        <w:rPr>
          <w:b w:val="0"/>
          <w:color w:val="000000" w:themeColor="text1"/>
          <w:sz w:val="28"/>
          <w:szCs w:val="22"/>
          <w:highlight w:val="yellow"/>
          <w:lang w:val="de-DE"/>
        </w:rPr>
      </w:pPr>
    </w:p>
    <w:p w14:paraId="7EFA7FA6" w14:textId="61DE4DE8" w:rsidR="00843F8C" w:rsidRPr="006D3ABD" w:rsidRDefault="004C290B" w:rsidP="00843F8C">
      <w:pPr>
        <w:spacing w:line="360" w:lineRule="auto"/>
        <w:ind w:right="2584"/>
        <w:jc w:val="both"/>
        <w:rPr>
          <w:rFonts w:cs="Arial"/>
          <w:color w:val="000000" w:themeColor="text1"/>
          <w:szCs w:val="24"/>
        </w:rPr>
      </w:pPr>
      <w:r w:rsidRPr="006D3ABD">
        <w:rPr>
          <w:rFonts w:cs="Arial"/>
          <w:color w:val="000000" w:themeColor="text1"/>
          <w:szCs w:val="24"/>
        </w:rPr>
        <w:t xml:space="preserve">FRANKENTHAL: </w:t>
      </w:r>
      <w:r w:rsidR="00843F8C" w:rsidRPr="006D3ABD">
        <w:rPr>
          <w:rFonts w:cs="Arial"/>
          <w:color w:val="000000" w:themeColor="text1"/>
          <w:szCs w:val="24"/>
        </w:rPr>
        <w:t xml:space="preserve">Der Pumpen- und Armaturenhersteller KSB </w:t>
      </w:r>
      <w:r w:rsidR="00F00AAA" w:rsidRPr="006D3ABD">
        <w:rPr>
          <w:rFonts w:cs="Arial"/>
          <w:color w:val="000000" w:themeColor="text1"/>
          <w:szCs w:val="24"/>
        </w:rPr>
        <w:t>behauptet sich</w:t>
      </w:r>
      <w:r w:rsidR="009903D1" w:rsidRPr="006D3ABD">
        <w:rPr>
          <w:rFonts w:cs="Arial"/>
          <w:color w:val="000000" w:themeColor="text1"/>
          <w:szCs w:val="24"/>
        </w:rPr>
        <w:t xml:space="preserve"> trotz der </w:t>
      </w:r>
      <w:r w:rsidR="00D615AF">
        <w:rPr>
          <w:rFonts w:cs="Arial"/>
          <w:color w:val="000000" w:themeColor="text1"/>
          <w:szCs w:val="24"/>
        </w:rPr>
        <w:t>weiter andauer</w:t>
      </w:r>
      <w:r w:rsidR="002F4496">
        <w:rPr>
          <w:rFonts w:cs="Arial"/>
          <w:color w:val="000000" w:themeColor="text1"/>
          <w:szCs w:val="24"/>
        </w:rPr>
        <w:t xml:space="preserve">nden </w:t>
      </w:r>
      <w:r w:rsidR="009903D1" w:rsidRPr="006D3ABD">
        <w:rPr>
          <w:rFonts w:cs="Arial"/>
          <w:color w:val="000000" w:themeColor="text1"/>
          <w:szCs w:val="24"/>
        </w:rPr>
        <w:t xml:space="preserve">geopolitischen </w:t>
      </w:r>
      <w:r w:rsidR="002F4496">
        <w:rPr>
          <w:rFonts w:cs="Arial"/>
          <w:color w:val="000000" w:themeColor="text1"/>
          <w:szCs w:val="24"/>
        </w:rPr>
        <w:t>Herausforderungen</w:t>
      </w:r>
      <w:r w:rsidR="00F00AAA" w:rsidRPr="006D3ABD">
        <w:rPr>
          <w:rFonts w:cs="Arial"/>
          <w:color w:val="000000" w:themeColor="text1"/>
          <w:szCs w:val="24"/>
        </w:rPr>
        <w:t xml:space="preserve"> </w:t>
      </w:r>
      <w:r w:rsidR="00F96E14" w:rsidRPr="006D3ABD">
        <w:rPr>
          <w:rFonts w:cs="Arial"/>
          <w:color w:val="000000" w:themeColor="text1"/>
          <w:szCs w:val="24"/>
        </w:rPr>
        <w:t xml:space="preserve">im </w:t>
      </w:r>
      <w:r w:rsidR="00F00AAA" w:rsidRPr="006D3ABD">
        <w:rPr>
          <w:rFonts w:cs="Arial"/>
          <w:color w:val="000000" w:themeColor="text1"/>
          <w:szCs w:val="24"/>
        </w:rPr>
        <w:t>zweiten</w:t>
      </w:r>
      <w:r w:rsidR="00F96E14" w:rsidRPr="006D3ABD">
        <w:rPr>
          <w:rFonts w:cs="Arial"/>
          <w:color w:val="000000" w:themeColor="text1"/>
          <w:szCs w:val="24"/>
        </w:rPr>
        <w:t xml:space="preserve"> Quartal 2026</w:t>
      </w:r>
      <w:r w:rsidR="00BA6859" w:rsidRPr="006D3ABD">
        <w:rPr>
          <w:rFonts w:cs="Arial"/>
          <w:color w:val="000000" w:themeColor="text1"/>
          <w:szCs w:val="24"/>
        </w:rPr>
        <w:t xml:space="preserve">. </w:t>
      </w:r>
      <w:r w:rsidR="007C7941">
        <w:rPr>
          <w:rFonts w:cs="Arial"/>
          <w:color w:val="000000" w:themeColor="text1"/>
          <w:szCs w:val="24"/>
        </w:rPr>
        <w:t xml:space="preserve">Sowohl </w:t>
      </w:r>
      <w:r w:rsidR="00BA6859" w:rsidRPr="006D3ABD">
        <w:rPr>
          <w:rFonts w:cs="Arial"/>
          <w:color w:val="000000" w:themeColor="text1"/>
          <w:szCs w:val="24"/>
        </w:rPr>
        <w:t xml:space="preserve">Umsatz </w:t>
      </w:r>
      <w:r w:rsidR="007C7941">
        <w:rPr>
          <w:rFonts w:cs="Arial"/>
          <w:color w:val="000000" w:themeColor="text1"/>
          <w:szCs w:val="24"/>
        </w:rPr>
        <w:t xml:space="preserve">als auch </w:t>
      </w:r>
      <w:r w:rsidR="009903D1" w:rsidRPr="006D3ABD">
        <w:rPr>
          <w:rFonts w:cs="Arial"/>
          <w:color w:val="000000" w:themeColor="text1"/>
          <w:szCs w:val="24"/>
        </w:rPr>
        <w:t xml:space="preserve">Ergebnis vor Finanzergebnis und Ertragsteuern (EBIT) </w:t>
      </w:r>
      <w:r w:rsidR="007C7941">
        <w:rPr>
          <w:rFonts w:cs="Arial"/>
          <w:color w:val="000000" w:themeColor="text1"/>
          <w:szCs w:val="24"/>
        </w:rPr>
        <w:t>konnten gegenüber dem ersten Quartal 2026</w:t>
      </w:r>
      <w:r w:rsidR="00886DF4">
        <w:rPr>
          <w:rFonts w:cs="Arial"/>
          <w:color w:val="000000" w:themeColor="text1"/>
          <w:szCs w:val="24"/>
        </w:rPr>
        <w:t xml:space="preserve"> </w:t>
      </w:r>
      <w:r w:rsidR="001E55B2">
        <w:rPr>
          <w:rFonts w:cs="Arial"/>
          <w:color w:val="000000" w:themeColor="text1"/>
          <w:szCs w:val="24"/>
        </w:rPr>
        <w:t>–</w:t>
      </w:r>
      <w:r w:rsidR="007C7941">
        <w:rPr>
          <w:rFonts w:cs="Arial"/>
          <w:color w:val="000000" w:themeColor="text1"/>
          <w:szCs w:val="24"/>
        </w:rPr>
        <w:t xml:space="preserve"> </w:t>
      </w:r>
      <w:r w:rsidR="00BF517F">
        <w:rPr>
          <w:rFonts w:cs="Arial"/>
          <w:color w:val="000000" w:themeColor="text1"/>
          <w:szCs w:val="24"/>
        </w:rPr>
        <w:t>welches einen Einmalertrag</w:t>
      </w:r>
      <w:r w:rsidR="00886DF4">
        <w:rPr>
          <w:rFonts w:cs="Arial"/>
          <w:color w:val="000000" w:themeColor="text1"/>
          <w:szCs w:val="24"/>
        </w:rPr>
        <w:t xml:space="preserve"> </w:t>
      </w:r>
      <w:r w:rsidR="00BF517F">
        <w:rPr>
          <w:rFonts w:cs="Arial"/>
          <w:color w:val="000000" w:themeColor="text1"/>
          <w:szCs w:val="24"/>
        </w:rPr>
        <w:t xml:space="preserve">aus der erstmaligen Konsolidierung der </w:t>
      </w:r>
      <w:proofErr w:type="gramStart"/>
      <w:r w:rsidR="00BF517F">
        <w:rPr>
          <w:rFonts w:cs="Arial"/>
          <w:color w:val="000000" w:themeColor="text1"/>
          <w:szCs w:val="24"/>
        </w:rPr>
        <w:t>KSB</w:t>
      </w:r>
      <w:r w:rsidR="0055551F">
        <w:rPr>
          <w:rFonts w:cs="Arial"/>
          <w:color w:val="000000" w:themeColor="text1"/>
          <w:szCs w:val="24"/>
        </w:rPr>
        <w:t> </w:t>
      </w:r>
      <w:r w:rsidR="00BF517F">
        <w:rPr>
          <w:rFonts w:cs="Arial"/>
          <w:color w:val="000000" w:themeColor="text1"/>
          <w:szCs w:val="24"/>
        </w:rPr>
        <w:t>Pumps</w:t>
      </w:r>
      <w:proofErr w:type="gramEnd"/>
      <w:r w:rsidR="0055551F">
        <w:rPr>
          <w:rFonts w:cs="Arial"/>
          <w:color w:val="000000" w:themeColor="text1"/>
          <w:szCs w:val="24"/>
        </w:rPr>
        <w:t> </w:t>
      </w:r>
      <w:r w:rsidR="00BF517F">
        <w:rPr>
          <w:rFonts w:cs="Arial"/>
          <w:color w:val="000000" w:themeColor="text1"/>
          <w:szCs w:val="24"/>
        </w:rPr>
        <w:t>Arabia</w:t>
      </w:r>
      <w:r w:rsidR="00737B83">
        <w:rPr>
          <w:rFonts w:cs="Arial"/>
          <w:color w:val="000000" w:themeColor="text1"/>
          <w:szCs w:val="24"/>
        </w:rPr>
        <w:t xml:space="preserve"> Ltd.</w:t>
      </w:r>
      <w:r w:rsidR="00BF517F">
        <w:rPr>
          <w:rFonts w:cs="Arial"/>
          <w:color w:val="000000" w:themeColor="text1"/>
          <w:szCs w:val="24"/>
        </w:rPr>
        <w:t xml:space="preserve"> </w:t>
      </w:r>
      <w:r w:rsidR="00886DF4">
        <w:rPr>
          <w:rFonts w:cs="Arial"/>
          <w:color w:val="000000" w:themeColor="text1"/>
          <w:szCs w:val="24"/>
        </w:rPr>
        <w:t xml:space="preserve">enthielt </w:t>
      </w:r>
      <w:r w:rsidR="001E55B2">
        <w:rPr>
          <w:rFonts w:cs="Arial"/>
          <w:color w:val="000000" w:themeColor="text1"/>
          <w:szCs w:val="24"/>
        </w:rPr>
        <w:t>–</w:t>
      </w:r>
      <w:r w:rsidR="00886DF4">
        <w:rPr>
          <w:rFonts w:cs="Arial"/>
          <w:color w:val="000000" w:themeColor="text1"/>
          <w:szCs w:val="24"/>
        </w:rPr>
        <w:t xml:space="preserve"> </w:t>
      </w:r>
      <w:r w:rsidR="007C7941">
        <w:rPr>
          <w:rFonts w:cs="Arial"/>
          <w:color w:val="000000" w:themeColor="text1"/>
          <w:szCs w:val="24"/>
        </w:rPr>
        <w:t>deutlich gesteigert werden.</w:t>
      </w:r>
      <w:r w:rsidR="00015F89">
        <w:rPr>
          <w:rFonts w:cs="Arial"/>
          <w:color w:val="000000" w:themeColor="text1"/>
          <w:szCs w:val="24"/>
        </w:rPr>
        <w:t xml:space="preserve"> Insbesondere das Segment KSB</w:t>
      </w:r>
      <w:r w:rsidR="0055551F">
        <w:rPr>
          <w:rFonts w:cs="Arial"/>
          <w:color w:val="000000" w:themeColor="text1"/>
          <w:szCs w:val="24"/>
        </w:rPr>
        <w:t> </w:t>
      </w:r>
      <w:proofErr w:type="spellStart"/>
      <w:r w:rsidR="00015F89">
        <w:rPr>
          <w:rFonts w:cs="Arial"/>
          <w:color w:val="000000" w:themeColor="text1"/>
          <w:szCs w:val="24"/>
        </w:rPr>
        <w:t>SupremeServ</w:t>
      </w:r>
      <w:proofErr w:type="spellEnd"/>
      <w:r w:rsidR="006C42E3">
        <w:rPr>
          <w:rFonts w:cs="Arial"/>
          <w:color w:val="000000" w:themeColor="text1"/>
          <w:szCs w:val="24"/>
        </w:rPr>
        <w:t xml:space="preserve">, </w:t>
      </w:r>
      <w:r w:rsidR="008C22E8">
        <w:rPr>
          <w:rFonts w:cs="Arial"/>
          <w:color w:val="000000" w:themeColor="text1"/>
          <w:szCs w:val="24"/>
        </w:rPr>
        <w:t>in dem</w:t>
      </w:r>
      <w:r w:rsidR="00B36A2A">
        <w:rPr>
          <w:rFonts w:cs="Arial"/>
          <w:color w:val="000000" w:themeColor="text1"/>
          <w:szCs w:val="24"/>
        </w:rPr>
        <w:t xml:space="preserve"> das Ersatzteil</w:t>
      </w:r>
      <w:r w:rsidR="00197F61">
        <w:rPr>
          <w:rFonts w:cs="Arial"/>
          <w:color w:val="000000" w:themeColor="text1"/>
          <w:szCs w:val="24"/>
        </w:rPr>
        <w:t>geschäft</w:t>
      </w:r>
      <w:r w:rsidR="00B36A2A">
        <w:rPr>
          <w:rFonts w:cs="Arial"/>
          <w:color w:val="000000" w:themeColor="text1"/>
          <w:szCs w:val="24"/>
        </w:rPr>
        <w:t xml:space="preserve"> und Service</w:t>
      </w:r>
      <w:r w:rsidR="008632CB">
        <w:rPr>
          <w:rFonts w:cs="Arial"/>
          <w:color w:val="000000" w:themeColor="text1"/>
          <w:szCs w:val="24"/>
        </w:rPr>
        <w:t>dienstleistungen</w:t>
      </w:r>
      <w:r w:rsidR="00B36A2A">
        <w:rPr>
          <w:rFonts w:cs="Arial"/>
          <w:color w:val="000000" w:themeColor="text1"/>
          <w:szCs w:val="24"/>
        </w:rPr>
        <w:t xml:space="preserve"> </w:t>
      </w:r>
      <w:r w:rsidR="008C22E8">
        <w:rPr>
          <w:rFonts w:cs="Arial"/>
          <w:color w:val="000000" w:themeColor="text1"/>
          <w:szCs w:val="24"/>
        </w:rPr>
        <w:t xml:space="preserve">gebündelt </w:t>
      </w:r>
      <w:r w:rsidR="00736604">
        <w:rPr>
          <w:rFonts w:cs="Arial"/>
          <w:color w:val="000000" w:themeColor="text1"/>
          <w:szCs w:val="24"/>
        </w:rPr>
        <w:t>sind</w:t>
      </w:r>
      <w:r w:rsidR="008C22E8">
        <w:rPr>
          <w:rFonts w:cs="Arial"/>
          <w:color w:val="000000" w:themeColor="text1"/>
          <w:szCs w:val="24"/>
        </w:rPr>
        <w:t xml:space="preserve">, </w:t>
      </w:r>
      <w:r w:rsidR="00B36A2A">
        <w:rPr>
          <w:rFonts w:cs="Arial"/>
          <w:color w:val="000000" w:themeColor="text1"/>
          <w:szCs w:val="24"/>
        </w:rPr>
        <w:t xml:space="preserve">trug </w:t>
      </w:r>
      <w:r w:rsidR="008C22E8">
        <w:rPr>
          <w:rFonts w:cs="Arial"/>
          <w:color w:val="000000" w:themeColor="text1"/>
          <w:szCs w:val="24"/>
        </w:rPr>
        <w:t xml:space="preserve">zu dieser </w:t>
      </w:r>
      <w:r w:rsidR="006C42E3">
        <w:rPr>
          <w:rFonts w:cs="Arial"/>
          <w:color w:val="000000" w:themeColor="text1"/>
          <w:szCs w:val="24"/>
        </w:rPr>
        <w:t xml:space="preserve">positiven </w:t>
      </w:r>
      <w:r w:rsidR="008C22E8">
        <w:rPr>
          <w:rFonts w:cs="Arial"/>
          <w:color w:val="000000" w:themeColor="text1"/>
          <w:szCs w:val="24"/>
        </w:rPr>
        <w:t>Entwicklung bei.</w:t>
      </w:r>
    </w:p>
    <w:p w14:paraId="6B000E4B" w14:textId="77777777" w:rsidR="00843F8C" w:rsidRDefault="00843F8C" w:rsidP="00843F8C">
      <w:pPr>
        <w:spacing w:line="360" w:lineRule="auto"/>
        <w:ind w:right="2584"/>
        <w:jc w:val="both"/>
        <w:rPr>
          <w:rFonts w:cs="Arial"/>
          <w:color w:val="000000" w:themeColor="text1"/>
          <w:szCs w:val="24"/>
        </w:rPr>
      </w:pPr>
    </w:p>
    <w:p w14:paraId="7C315159" w14:textId="3EA129E9" w:rsidR="00843F8C" w:rsidRPr="006D3ABD" w:rsidRDefault="00533DDD" w:rsidP="00843F8C">
      <w:pPr>
        <w:spacing w:line="360" w:lineRule="auto"/>
        <w:ind w:right="2584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 xml:space="preserve">Im ersten Halbjahr 2026 hat KSB den </w:t>
      </w:r>
      <w:r w:rsidRPr="00C850AB">
        <w:rPr>
          <w:rFonts w:cs="Arial"/>
          <w:b/>
          <w:bCs/>
          <w:color w:val="000000" w:themeColor="text1"/>
          <w:szCs w:val="24"/>
        </w:rPr>
        <w:t>Auftragseingang</w:t>
      </w:r>
      <w:r>
        <w:rPr>
          <w:rFonts w:cs="Arial"/>
          <w:color w:val="000000" w:themeColor="text1"/>
          <w:szCs w:val="24"/>
        </w:rPr>
        <w:t xml:space="preserve"> </w:t>
      </w:r>
      <w:r w:rsidR="00A43C79">
        <w:rPr>
          <w:rFonts w:cs="Arial"/>
          <w:color w:val="000000" w:themeColor="text1"/>
          <w:szCs w:val="24"/>
        </w:rPr>
        <w:t xml:space="preserve">im Vergleich zum Vorjahreshalbjahr 2025 </w:t>
      </w:r>
      <w:r>
        <w:rPr>
          <w:rFonts w:cs="Arial"/>
          <w:color w:val="000000" w:themeColor="text1"/>
          <w:szCs w:val="24"/>
        </w:rPr>
        <w:t>von 1.698</w:t>
      </w:r>
      <w:r w:rsidR="00BB7782">
        <w:rPr>
          <w:rFonts w:cs="Arial"/>
          <w:color w:val="000000" w:themeColor="text1"/>
          <w:szCs w:val="24"/>
        </w:rPr>
        <w:t> </w:t>
      </w:r>
      <w:r w:rsidR="00A43C79">
        <w:rPr>
          <w:rFonts w:cs="Arial"/>
          <w:color w:val="000000" w:themeColor="text1"/>
          <w:szCs w:val="24"/>
        </w:rPr>
        <w:t>Mio.</w:t>
      </w:r>
      <w:r w:rsidR="00BB7782">
        <w:rPr>
          <w:rFonts w:cs="Arial"/>
          <w:color w:val="000000" w:themeColor="text1"/>
          <w:szCs w:val="24"/>
        </w:rPr>
        <w:t> </w:t>
      </w:r>
      <w:r>
        <w:rPr>
          <w:rFonts w:cs="Arial"/>
          <w:color w:val="000000" w:themeColor="text1"/>
          <w:szCs w:val="24"/>
        </w:rPr>
        <w:t>€ auf 1.849</w:t>
      </w:r>
      <w:r w:rsidR="00BB7782">
        <w:rPr>
          <w:rFonts w:cs="Arial"/>
          <w:color w:val="000000" w:themeColor="text1"/>
          <w:szCs w:val="24"/>
        </w:rPr>
        <w:t> </w:t>
      </w:r>
      <w:r w:rsidR="00A43C79">
        <w:rPr>
          <w:rFonts w:cs="Arial"/>
          <w:color w:val="000000" w:themeColor="text1"/>
          <w:szCs w:val="24"/>
        </w:rPr>
        <w:t>Mio.</w:t>
      </w:r>
      <w:r w:rsidR="00BB7782">
        <w:rPr>
          <w:rFonts w:cs="Arial"/>
          <w:color w:val="000000" w:themeColor="text1"/>
          <w:szCs w:val="24"/>
        </w:rPr>
        <w:t> </w:t>
      </w:r>
      <w:r>
        <w:rPr>
          <w:rFonts w:cs="Arial"/>
          <w:color w:val="000000" w:themeColor="text1"/>
          <w:szCs w:val="24"/>
        </w:rPr>
        <w:t>€</w:t>
      </w:r>
      <w:r w:rsidR="00C850AB">
        <w:rPr>
          <w:rFonts w:cs="Arial"/>
          <w:color w:val="000000" w:themeColor="text1"/>
          <w:szCs w:val="24"/>
        </w:rPr>
        <w:t xml:space="preserve"> gesteigert</w:t>
      </w:r>
      <w:r>
        <w:rPr>
          <w:rFonts w:cs="Arial"/>
          <w:color w:val="000000" w:themeColor="text1"/>
          <w:szCs w:val="24"/>
        </w:rPr>
        <w:t xml:space="preserve">. </w:t>
      </w:r>
      <w:r w:rsidR="00772148">
        <w:rPr>
          <w:rFonts w:cs="Arial"/>
          <w:color w:val="000000" w:themeColor="text1"/>
          <w:szCs w:val="24"/>
        </w:rPr>
        <w:t xml:space="preserve">Ohne </w:t>
      </w:r>
      <w:r w:rsidR="00F45EF8">
        <w:rPr>
          <w:rFonts w:cs="Arial"/>
          <w:color w:val="000000" w:themeColor="text1"/>
          <w:szCs w:val="24"/>
        </w:rPr>
        <w:t xml:space="preserve">die </w:t>
      </w:r>
      <w:r w:rsidR="00772148">
        <w:rPr>
          <w:rFonts w:cs="Arial"/>
          <w:color w:val="000000" w:themeColor="text1"/>
          <w:szCs w:val="24"/>
        </w:rPr>
        <w:t>n</w:t>
      </w:r>
      <w:r w:rsidR="00E96F7C">
        <w:rPr>
          <w:rFonts w:cs="Arial"/>
          <w:color w:val="000000" w:themeColor="text1"/>
          <w:szCs w:val="24"/>
        </w:rPr>
        <w:t>egative</w:t>
      </w:r>
      <w:r w:rsidR="00772148">
        <w:rPr>
          <w:rFonts w:cs="Arial"/>
          <w:color w:val="000000" w:themeColor="text1"/>
          <w:szCs w:val="24"/>
        </w:rPr>
        <w:t>n</w:t>
      </w:r>
      <w:r w:rsidR="00E96F7C">
        <w:rPr>
          <w:rFonts w:cs="Arial"/>
          <w:color w:val="000000" w:themeColor="text1"/>
          <w:szCs w:val="24"/>
        </w:rPr>
        <w:t xml:space="preserve"> Währungseffekte </w:t>
      </w:r>
      <w:r w:rsidR="004B6DED">
        <w:rPr>
          <w:rFonts w:cs="Arial"/>
          <w:color w:val="000000" w:themeColor="text1"/>
          <w:szCs w:val="24"/>
        </w:rPr>
        <w:t xml:space="preserve">wäre der Auftragseingang um </w:t>
      </w:r>
      <w:r w:rsidR="00E96F7C">
        <w:rPr>
          <w:rFonts w:cs="Arial"/>
          <w:color w:val="000000" w:themeColor="text1"/>
          <w:szCs w:val="24"/>
        </w:rPr>
        <w:t>44</w:t>
      </w:r>
      <w:r w:rsidR="0043164A">
        <w:rPr>
          <w:rFonts w:cs="Arial"/>
          <w:color w:val="000000" w:themeColor="text1"/>
          <w:szCs w:val="24"/>
        </w:rPr>
        <w:t> </w:t>
      </w:r>
      <w:r w:rsidR="00E96F7C">
        <w:rPr>
          <w:rFonts w:cs="Arial"/>
          <w:color w:val="000000" w:themeColor="text1"/>
          <w:szCs w:val="24"/>
        </w:rPr>
        <w:t>Mio.</w:t>
      </w:r>
      <w:r w:rsidR="0043164A">
        <w:rPr>
          <w:rFonts w:cs="Arial"/>
          <w:color w:val="000000" w:themeColor="text1"/>
          <w:szCs w:val="24"/>
        </w:rPr>
        <w:t> </w:t>
      </w:r>
      <w:r w:rsidR="00E96F7C">
        <w:rPr>
          <w:rFonts w:cs="Arial"/>
          <w:color w:val="000000" w:themeColor="text1"/>
          <w:szCs w:val="24"/>
        </w:rPr>
        <w:t xml:space="preserve">€ </w:t>
      </w:r>
      <w:r w:rsidR="004B6DED">
        <w:rPr>
          <w:rFonts w:cs="Arial"/>
          <w:color w:val="000000" w:themeColor="text1"/>
          <w:szCs w:val="24"/>
        </w:rPr>
        <w:t xml:space="preserve">höher </w:t>
      </w:r>
      <w:r w:rsidR="008C54AE">
        <w:rPr>
          <w:rFonts w:cs="Arial"/>
          <w:color w:val="000000" w:themeColor="text1"/>
          <w:szCs w:val="24"/>
        </w:rPr>
        <w:t>ausgefallen</w:t>
      </w:r>
      <w:r w:rsidR="00E96F7C">
        <w:rPr>
          <w:rFonts w:cs="Arial"/>
          <w:color w:val="000000" w:themeColor="text1"/>
          <w:szCs w:val="24"/>
        </w:rPr>
        <w:t>.</w:t>
      </w:r>
      <w:r w:rsidR="0060411C">
        <w:rPr>
          <w:rFonts w:cs="Arial"/>
          <w:color w:val="000000" w:themeColor="text1"/>
          <w:szCs w:val="24"/>
        </w:rPr>
        <w:t xml:space="preserve"> </w:t>
      </w:r>
      <w:r w:rsidR="003A0311">
        <w:rPr>
          <w:rFonts w:cs="Arial"/>
          <w:color w:val="000000" w:themeColor="text1"/>
          <w:szCs w:val="24"/>
        </w:rPr>
        <w:t>Von den Auftragseingängen</w:t>
      </w:r>
      <w:r w:rsidR="00C850AB">
        <w:rPr>
          <w:rFonts w:cs="Arial"/>
          <w:color w:val="000000" w:themeColor="text1"/>
          <w:szCs w:val="24"/>
        </w:rPr>
        <w:t xml:space="preserve"> entfallen 836</w:t>
      </w:r>
      <w:r w:rsidR="0043061D">
        <w:rPr>
          <w:rFonts w:cs="Arial"/>
          <w:color w:val="000000" w:themeColor="text1"/>
          <w:szCs w:val="24"/>
        </w:rPr>
        <w:t> </w:t>
      </w:r>
      <w:r w:rsidR="00C850AB">
        <w:rPr>
          <w:rFonts w:cs="Arial"/>
          <w:color w:val="000000" w:themeColor="text1"/>
          <w:szCs w:val="24"/>
        </w:rPr>
        <w:t>Mio.</w:t>
      </w:r>
      <w:r w:rsidR="0043061D">
        <w:rPr>
          <w:rFonts w:cs="Arial"/>
          <w:color w:val="000000" w:themeColor="text1"/>
          <w:szCs w:val="24"/>
        </w:rPr>
        <w:t> </w:t>
      </w:r>
      <w:r w:rsidR="00C850AB">
        <w:rPr>
          <w:rFonts w:cs="Arial"/>
          <w:color w:val="000000" w:themeColor="text1"/>
          <w:szCs w:val="24"/>
        </w:rPr>
        <w:t xml:space="preserve">€ auf das </w:t>
      </w:r>
      <w:r w:rsidR="00AD7E28">
        <w:rPr>
          <w:rFonts w:cs="Arial"/>
          <w:color w:val="000000" w:themeColor="text1"/>
          <w:szCs w:val="24"/>
        </w:rPr>
        <w:t>zweite</w:t>
      </w:r>
      <w:r w:rsidR="00EA768E">
        <w:rPr>
          <w:rFonts w:cs="Arial"/>
          <w:color w:val="000000" w:themeColor="text1"/>
          <w:szCs w:val="24"/>
        </w:rPr>
        <w:t xml:space="preserve"> </w:t>
      </w:r>
      <w:r w:rsidR="00843F8C" w:rsidRPr="006D3ABD">
        <w:rPr>
          <w:rFonts w:cs="Arial"/>
          <w:color w:val="000000" w:themeColor="text1"/>
          <w:szCs w:val="24"/>
        </w:rPr>
        <w:t>Quartal 202</w:t>
      </w:r>
      <w:r w:rsidR="00955E33" w:rsidRPr="006D3ABD">
        <w:rPr>
          <w:rFonts w:cs="Arial"/>
          <w:color w:val="000000" w:themeColor="text1"/>
          <w:szCs w:val="24"/>
        </w:rPr>
        <w:t>6</w:t>
      </w:r>
      <w:r w:rsidR="00C850AB">
        <w:rPr>
          <w:rFonts w:cs="Arial"/>
          <w:color w:val="000000" w:themeColor="text1"/>
          <w:szCs w:val="24"/>
        </w:rPr>
        <w:t>. I</w:t>
      </w:r>
      <w:r w:rsidR="003011B8" w:rsidRPr="006D3ABD">
        <w:rPr>
          <w:rFonts w:cs="Arial"/>
          <w:color w:val="000000" w:themeColor="text1"/>
          <w:szCs w:val="24"/>
        </w:rPr>
        <w:t xml:space="preserve">m Vergleich zum </w:t>
      </w:r>
      <w:r w:rsidR="00DA15C2">
        <w:rPr>
          <w:rFonts w:cs="Arial"/>
          <w:color w:val="000000" w:themeColor="text1"/>
          <w:szCs w:val="24"/>
        </w:rPr>
        <w:t xml:space="preserve">zweiten </w:t>
      </w:r>
      <w:r w:rsidR="00F45EF8">
        <w:rPr>
          <w:rFonts w:cs="Arial"/>
          <w:color w:val="000000" w:themeColor="text1"/>
          <w:szCs w:val="24"/>
        </w:rPr>
        <w:t>Vorjahresquartal</w:t>
      </w:r>
      <w:r w:rsidR="003011B8" w:rsidRPr="006D3ABD">
        <w:rPr>
          <w:rFonts w:cs="Arial"/>
          <w:color w:val="000000" w:themeColor="text1"/>
          <w:szCs w:val="24"/>
        </w:rPr>
        <w:t xml:space="preserve"> </w:t>
      </w:r>
      <w:r w:rsidR="00C850AB">
        <w:rPr>
          <w:rFonts w:cs="Arial"/>
          <w:color w:val="000000" w:themeColor="text1"/>
          <w:szCs w:val="24"/>
        </w:rPr>
        <w:t>entspricht dieses einer Erhöhung des Auftragseinganges um 2</w:t>
      </w:r>
      <w:r w:rsidR="00881022">
        <w:rPr>
          <w:rFonts w:cs="Arial"/>
          <w:color w:val="000000" w:themeColor="text1"/>
          <w:szCs w:val="24"/>
        </w:rPr>
        <w:t> </w:t>
      </w:r>
      <w:r w:rsidR="00C850AB">
        <w:rPr>
          <w:rFonts w:cs="Arial"/>
          <w:color w:val="000000" w:themeColor="text1"/>
          <w:szCs w:val="24"/>
        </w:rPr>
        <w:t>%</w:t>
      </w:r>
      <w:r w:rsidR="00843F8C" w:rsidRPr="006D3ABD">
        <w:rPr>
          <w:rFonts w:cs="Arial"/>
          <w:color w:val="000000" w:themeColor="text1"/>
          <w:szCs w:val="24"/>
        </w:rPr>
        <w:t xml:space="preserve">. Den stärksten Anstieg </w:t>
      </w:r>
      <w:r w:rsidR="00D8452B" w:rsidRPr="006D3ABD">
        <w:rPr>
          <w:rFonts w:cs="Arial"/>
          <w:color w:val="000000" w:themeColor="text1"/>
          <w:szCs w:val="24"/>
        </w:rPr>
        <w:t xml:space="preserve">im </w:t>
      </w:r>
      <w:r w:rsidR="00AD7E28">
        <w:rPr>
          <w:rFonts w:cs="Arial"/>
          <w:color w:val="000000" w:themeColor="text1"/>
          <w:szCs w:val="24"/>
        </w:rPr>
        <w:t>zweiten</w:t>
      </w:r>
      <w:r w:rsidR="00D8452B" w:rsidRPr="006D3ABD">
        <w:rPr>
          <w:rFonts w:cs="Arial"/>
          <w:color w:val="000000" w:themeColor="text1"/>
          <w:szCs w:val="24"/>
        </w:rPr>
        <w:t xml:space="preserve"> Quartal 2026 </w:t>
      </w:r>
      <w:r w:rsidR="00843F8C" w:rsidRPr="006D3ABD">
        <w:rPr>
          <w:rFonts w:cs="Arial"/>
          <w:color w:val="000000" w:themeColor="text1"/>
          <w:szCs w:val="24"/>
        </w:rPr>
        <w:t xml:space="preserve">erzielte </w:t>
      </w:r>
      <w:r w:rsidR="00AA3D7C" w:rsidRPr="006D3ABD">
        <w:rPr>
          <w:rFonts w:cs="Arial"/>
          <w:color w:val="000000" w:themeColor="text1"/>
          <w:szCs w:val="24"/>
        </w:rPr>
        <w:t>mit 9,6 % auf 272 Mio. €</w:t>
      </w:r>
      <w:r w:rsidR="00AA3D7C">
        <w:rPr>
          <w:rFonts w:cs="Arial"/>
          <w:color w:val="000000" w:themeColor="text1"/>
          <w:szCs w:val="24"/>
        </w:rPr>
        <w:t xml:space="preserve"> </w:t>
      </w:r>
      <w:r w:rsidR="00843F8C" w:rsidRPr="006D3ABD">
        <w:rPr>
          <w:rFonts w:cs="Arial"/>
          <w:color w:val="000000" w:themeColor="text1"/>
          <w:szCs w:val="24"/>
        </w:rPr>
        <w:t xml:space="preserve">das Segment </w:t>
      </w:r>
      <w:r w:rsidR="00D8452B" w:rsidRPr="006D3ABD">
        <w:rPr>
          <w:rFonts w:cs="Arial"/>
          <w:color w:val="000000" w:themeColor="text1"/>
          <w:szCs w:val="24"/>
        </w:rPr>
        <w:t>KSB</w:t>
      </w:r>
      <w:r w:rsidR="00AA3D7C">
        <w:rPr>
          <w:rFonts w:cs="Arial"/>
          <w:color w:val="000000" w:themeColor="text1"/>
          <w:szCs w:val="24"/>
        </w:rPr>
        <w:t> </w:t>
      </w:r>
      <w:proofErr w:type="spellStart"/>
      <w:r w:rsidR="00D8452B" w:rsidRPr="006D3ABD">
        <w:rPr>
          <w:rFonts w:cs="Arial"/>
          <w:color w:val="000000" w:themeColor="text1"/>
          <w:szCs w:val="24"/>
        </w:rPr>
        <w:t>SupremeServ</w:t>
      </w:r>
      <w:proofErr w:type="spellEnd"/>
      <w:r w:rsidR="008632CB">
        <w:rPr>
          <w:rFonts w:cs="Arial"/>
          <w:color w:val="000000" w:themeColor="text1"/>
          <w:szCs w:val="24"/>
        </w:rPr>
        <w:t>.</w:t>
      </w:r>
      <w:r w:rsidR="00AA3D7C">
        <w:rPr>
          <w:rFonts w:cs="Arial"/>
          <w:color w:val="000000" w:themeColor="text1"/>
          <w:szCs w:val="24"/>
        </w:rPr>
        <w:t xml:space="preserve"> </w:t>
      </w:r>
      <w:r w:rsidR="00843F8C" w:rsidRPr="006D3ABD">
        <w:rPr>
          <w:rFonts w:cs="Arial"/>
          <w:color w:val="000000" w:themeColor="text1"/>
          <w:szCs w:val="24"/>
        </w:rPr>
        <w:t xml:space="preserve">Während der Auftragseingang im Segment </w:t>
      </w:r>
      <w:r w:rsidR="00D8452B" w:rsidRPr="006D3ABD">
        <w:rPr>
          <w:rFonts w:cs="Arial"/>
          <w:color w:val="000000" w:themeColor="text1"/>
          <w:szCs w:val="24"/>
        </w:rPr>
        <w:t>Pumpen</w:t>
      </w:r>
      <w:r w:rsidR="00843F8C" w:rsidRPr="006D3ABD">
        <w:rPr>
          <w:rFonts w:cs="Arial"/>
          <w:color w:val="000000" w:themeColor="text1"/>
          <w:szCs w:val="24"/>
        </w:rPr>
        <w:t xml:space="preserve"> </w:t>
      </w:r>
      <w:r w:rsidR="00D8452B" w:rsidRPr="006D3ABD">
        <w:rPr>
          <w:rFonts w:cs="Arial"/>
          <w:color w:val="000000" w:themeColor="text1"/>
          <w:szCs w:val="24"/>
        </w:rPr>
        <w:t xml:space="preserve">im Vergleich zum Vorjahresquartal </w:t>
      </w:r>
      <w:r w:rsidR="00B64659" w:rsidRPr="006D3ABD">
        <w:rPr>
          <w:rFonts w:cs="Arial"/>
          <w:color w:val="000000" w:themeColor="text1"/>
          <w:szCs w:val="24"/>
        </w:rPr>
        <w:lastRenderedPageBreak/>
        <w:t xml:space="preserve">um </w:t>
      </w:r>
      <w:r w:rsidR="00D8452B" w:rsidRPr="006D3ABD">
        <w:rPr>
          <w:rFonts w:cs="Arial"/>
          <w:color w:val="000000" w:themeColor="text1"/>
          <w:szCs w:val="24"/>
        </w:rPr>
        <w:t>1,0</w:t>
      </w:r>
      <w:r w:rsidR="00127A97" w:rsidRPr="006D3ABD">
        <w:rPr>
          <w:rFonts w:cs="Arial"/>
          <w:color w:val="000000" w:themeColor="text1"/>
          <w:szCs w:val="24"/>
        </w:rPr>
        <w:t> </w:t>
      </w:r>
      <w:r w:rsidR="00843F8C" w:rsidRPr="006D3ABD">
        <w:rPr>
          <w:rFonts w:cs="Arial"/>
          <w:color w:val="000000" w:themeColor="text1"/>
          <w:szCs w:val="24"/>
        </w:rPr>
        <w:t xml:space="preserve">% </w:t>
      </w:r>
      <w:r w:rsidR="00B64659" w:rsidRPr="006D3ABD">
        <w:rPr>
          <w:rFonts w:cs="Arial"/>
          <w:color w:val="000000" w:themeColor="text1"/>
          <w:szCs w:val="24"/>
        </w:rPr>
        <w:t xml:space="preserve">auf </w:t>
      </w:r>
      <w:r w:rsidR="00D8452B" w:rsidRPr="006D3ABD">
        <w:rPr>
          <w:rFonts w:cs="Arial"/>
          <w:color w:val="000000" w:themeColor="text1"/>
          <w:szCs w:val="24"/>
        </w:rPr>
        <w:t>462</w:t>
      </w:r>
      <w:r w:rsidR="00127A97" w:rsidRPr="006D3ABD">
        <w:rPr>
          <w:rFonts w:cs="Arial"/>
          <w:color w:val="000000" w:themeColor="text1"/>
          <w:szCs w:val="24"/>
        </w:rPr>
        <w:t> </w:t>
      </w:r>
      <w:r w:rsidR="00B64659" w:rsidRPr="006D3ABD">
        <w:rPr>
          <w:rFonts w:cs="Arial"/>
          <w:color w:val="000000" w:themeColor="text1"/>
          <w:szCs w:val="24"/>
        </w:rPr>
        <w:t>Mio.</w:t>
      </w:r>
      <w:r w:rsidR="00127A97" w:rsidRPr="006D3ABD">
        <w:rPr>
          <w:rFonts w:cs="Arial"/>
          <w:color w:val="000000" w:themeColor="text1"/>
          <w:szCs w:val="24"/>
        </w:rPr>
        <w:t> </w:t>
      </w:r>
      <w:r w:rsidR="00B64659" w:rsidRPr="006D3ABD">
        <w:rPr>
          <w:rFonts w:cs="Arial"/>
          <w:color w:val="000000" w:themeColor="text1"/>
          <w:szCs w:val="24"/>
        </w:rPr>
        <w:t xml:space="preserve">€ </w:t>
      </w:r>
      <w:r w:rsidR="00DB4921">
        <w:rPr>
          <w:rFonts w:cs="Arial"/>
          <w:color w:val="000000" w:themeColor="text1"/>
          <w:szCs w:val="24"/>
        </w:rPr>
        <w:t>stieg</w:t>
      </w:r>
      <w:r w:rsidR="00843F8C" w:rsidRPr="006D3ABD">
        <w:rPr>
          <w:rFonts w:cs="Arial"/>
          <w:color w:val="000000" w:themeColor="text1"/>
          <w:szCs w:val="24"/>
        </w:rPr>
        <w:t xml:space="preserve">, verzeichnete das Segment </w:t>
      </w:r>
      <w:r w:rsidR="00D8452B" w:rsidRPr="006D3ABD">
        <w:rPr>
          <w:rFonts w:cs="Arial"/>
          <w:color w:val="000000" w:themeColor="text1"/>
          <w:szCs w:val="24"/>
        </w:rPr>
        <w:t>Armaturen</w:t>
      </w:r>
      <w:r w:rsidR="00843F8C" w:rsidRPr="006D3ABD">
        <w:rPr>
          <w:rFonts w:cs="Arial"/>
          <w:color w:val="000000" w:themeColor="text1"/>
          <w:szCs w:val="24"/>
        </w:rPr>
        <w:t xml:space="preserve"> einen Rückgang um</w:t>
      </w:r>
      <w:r w:rsidR="000241D0" w:rsidRPr="006D3ABD">
        <w:rPr>
          <w:rFonts w:cs="Arial"/>
          <w:color w:val="000000" w:themeColor="text1"/>
          <w:szCs w:val="24"/>
        </w:rPr>
        <w:t xml:space="preserve"> </w:t>
      </w:r>
      <w:r w:rsidR="00D8452B" w:rsidRPr="006D3ABD">
        <w:rPr>
          <w:rFonts w:cs="Arial"/>
          <w:color w:val="000000" w:themeColor="text1"/>
          <w:szCs w:val="24"/>
        </w:rPr>
        <w:t>10</w:t>
      </w:r>
      <w:r w:rsidR="000241D0" w:rsidRPr="006D3ABD">
        <w:rPr>
          <w:rFonts w:cs="Arial"/>
          <w:color w:val="000000" w:themeColor="text1"/>
          <w:szCs w:val="24"/>
        </w:rPr>
        <w:t>,</w:t>
      </w:r>
      <w:r w:rsidR="00D8452B" w:rsidRPr="006D3ABD">
        <w:rPr>
          <w:rFonts w:cs="Arial"/>
          <w:color w:val="000000" w:themeColor="text1"/>
          <w:szCs w:val="24"/>
        </w:rPr>
        <w:t>9</w:t>
      </w:r>
      <w:r w:rsidR="00843F8C" w:rsidRPr="006D3ABD">
        <w:rPr>
          <w:rFonts w:cs="Arial"/>
          <w:color w:val="000000" w:themeColor="text1"/>
          <w:szCs w:val="24"/>
        </w:rPr>
        <w:t xml:space="preserve"> % auf </w:t>
      </w:r>
      <w:r w:rsidR="00D8452B" w:rsidRPr="006D3ABD">
        <w:rPr>
          <w:rFonts w:cs="Arial"/>
          <w:color w:val="000000" w:themeColor="text1"/>
          <w:szCs w:val="24"/>
        </w:rPr>
        <w:t>102</w:t>
      </w:r>
      <w:r w:rsidR="00843F8C" w:rsidRPr="006D3ABD">
        <w:rPr>
          <w:rFonts w:cs="Arial"/>
          <w:color w:val="000000" w:themeColor="text1"/>
          <w:szCs w:val="24"/>
        </w:rPr>
        <w:t> Mio. €. I</w:t>
      </w:r>
      <w:r w:rsidR="002E2A10" w:rsidRPr="006D3ABD">
        <w:rPr>
          <w:rFonts w:cs="Arial"/>
          <w:color w:val="000000" w:themeColor="text1"/>
          <w:szCs w:val="24"/>
        </w:rPr>
        <w:t>nnerhalb des</w:t>
      </w:r>
      <w:r w:rsidR="00843F8C" w:rsidRPr="006D3ABD">
        <w:rPr>
          <w:rFonts w:cs="Arial"/>
          <w:color w:val="000000" w:themeColor="text1"/>
          <w:szCs w:val="24"/>
        </w:rPr>
        <w:t xml:space="preserve"> Segment</w:t>
      </w:r>
      <w:r w:rsidR="002E2A10" w:rsidRPr="006D3ABD">
        <w:rPr>
          <w:rFonts w:cs="Arial"/>
          <w:color w:val="000000" w:themeColor="text1"/>
          <w:szCs w:val="24"/>
        </w:rPr>
        <w:t>s</w:t>
      </w:r>
      <w:r w:rsidR="00843F8C" w:rsidRPr="006D3ABD">
        <w:rPr>
          <w:rFonts w:cs="Arial"/>
          <w:color w:val="000000" w:themeColor="text1"/>
          <w:szCs w:val="24"/>
        </w:rPr>
        <w:t xml:space="preserve"> Pumpen</w:t>
      </w:r>
      <w:r w:rsidR="002E2A10" w:rsidRPr="006D3ABD">
        <w:rPr>
          <w:rFonts w:cs="Arial"/>
          <w:color w:val="000000" w:themeColor="text1"/>
          <w:szCs w:val="24"/>
        </w:rPr>
        <w:t xml:space="preserve">, welches ausschließlich das Geschäft mit Neupumpen beinhaltet, </w:t>
      </w:r>
      <w:r w:rsidR="00843F8C" w:rsidRPr="006D3ABD">
        <w:rPr>
          <w:rFonts w:cs="Arial"/>
          <w:color w:val="000000" w:themeColor="text1"/>
          <w:szCs w:val="24"/>
        </w:rPr>
        <w:t xml:space="preserve">realisierte der </w:t>
      </w:r>
      <w:r w:rsidR="002319F2" w:rsidRPr="006D3ABD">
        <w:rPr>
          <w:rFonts w:cs="Arial"/>
          <w:color w:val="000000" w:themeColor="text1"/>
          <w:szCs w:val="24"/>
        </w:rPr>
        <w:t>Absatzmarkt</w:t>
      </w:r>
      <w:r w:rsidR="00843F8C" w:rsidRPr="006D3ABD">
        <w:rPr>
          <w:rFonts w:cs="Arial"/>
          <w:color w:val="000000" w:themeColor="text1"/>
          <w:szCs w:val="24"/>
        </w:rPr>
        <w:t xml:space="preserve"> </w:t>
      </w:r>
      <w:r w:rsidR="00152B28" w:rsidRPr="006D3ABD">
        <w:rPr>
          <w:rFonts w:cs="Arial"/>
          <w:color w:val="000000" w:themeColor="text1"/>
          <w:szCs w:val="24"/>
        </w:rPr>
        <w:t xml:space="preserve">Bergbau im </w:t>
      </w:r>
      <w:r w:rsidR="00B73EF2">
        <w:rPr>
          <w:rFonts w:cs="Arial"/>
          <w:color w:val="000000" w:themeColor="text1"/>
          <w:szCs w:val="24"/>
        </w:rPr>
        <w:t>zweiten</w:t>
      </w:r>
      <w:r w:rsidR="009A605C">
        <w:rPr>
          <w:rFonts w:cs="Arial"/>
          <w:color w:val="000000" w:themeColor="text1"/>
          <w:szCs w:val="24"/>
        </w:rPr>
        <w:t> </w:t>
      </w:r>
      <w:r w:rsidR="00152B28" w:rsidRPr="006D3ABD">
        <w:rPr>
          <w:rFonts w:cs="Arial"/>
          <w:color w:val="000000" w:themeColor="text1"/>
          <w:szCs w:val="24"/>
        </w:rPr>
        <w:t>Quartal</w:t>
      </w:r>
      <w:r w:rsidR="009A605C">
        <w:rPr>
          <w:rFonts w:cs="Arial"/>
          <w:color w:val="000000" w:themeColor="text1"/>
          <w:szCs w:val="24"/>
        </w:rPr>
        <w:t> </w:t>
      </w:r>
      <w:r w:rsidR="00152B28" w:rsidRPr="006D3ABD">
        <w:rPr>
          <w:rFonts w:cs="Arial"/>
          <w:color w:val="000000" w:themeColor="text1"/>
          <w:szCs w:val="24"/>
        </w:rPr>
        <w:t xml:space="preserve">2026 </w:t>
      </w:r>
      <w:r w:rsidR="00843F8C" w:rsidRPr="006D3ABD">
        <w:rPr>
          <w:rFonts w:cs="Arial"/>
          <w:color w:val="000000" w:themeColor="text1"/>
          <w:szCs w:val="24"/>
        </w:rPr>
        <w:t xml:space="preserve">eine Steigerung des Auftragseingangs um </w:t>
      </w:r>
      <w:r w:rsidR="00152B28" w:rsidRPr="006D3ABD">
        <w:rPr>
          <w:rFonts w:cs="Arial"/>
          <w:color w:val="000000" w:themeColor="text1"/>
          <w:szCs w:val="24"/>
        </w:rPr>
        <w:t>15,2</w:t>
      </w:r>
      <w:r w:rsidR="00843F8C" w:rsidRPr="006D3ABD">
        <w:rPr>
          <w:rFonts w:cs="Arial"/>
          <w:color w:val="000000" w:themeColor="text1"/>
          <w:szCs w:val="24"/>
        </w:rPr>
        <w:t> %</w:t>
      </w:r>
      <w:r w:rsidR="004F7E2D">
        <w:rPr>
          <w:rFonts w:cs="Arial"/>
          <w:color w:val="000000" w:themeColor="text1"/>
          <w:szCs w:val="24"/>
        </w:rPr>
        <w:t>.</w:t>
      </w:r>
      <w:r w:rsidR="00A400E0">
        <w:rPr>
          <w:rFonts w:cs="Arial"/>
          <w:color w:val="000000" w:themeColor="text1"/>
          <w:szCs w:val="24"/>
        </w:rPr>
        <w:t xml:space="preserve"> </w:t>
      </w:r>
      <w:r w:rsidR="00860850">
        <w:rPr>
          <w:rFonts w:cs="Arial"/>
          <w:color w:val="000000" w:themeColor="text1"/>
          <w:szCs w:val="24"/>
        </w:rPr>
        <w:t>D</w:t>
      </w:r>
      <w:r w:rsidR="00C87732">
        <w:rPr>
          <w:rFonts w:cs="Arial"/>
          <w:color w:val="000000" w:themeColor="text1"/>
          <w:szCs w:val="24"/>
        </w:rPr>
        <w:t>er</w:t>
      </w:r>
      <w:r w:rsidR="00152B28" w:rsidRPr="006D3ABD">
        <w:rPr>
          <w:rFonts w:cs="Arial"/>
          <w:color w:val="000000" w:themeColor="text1"/>
          <w:szCs w:val="24"/>
        </w:rPr>
        <w:t xml:space="preserve"> Absatzm</w:t>
      </w:r>
      <w:r w:rsidR="00C87732">
        <w:rPr>
          <w:rFonts w:cs="Arial"/>
          <w:color w:val="000000" w:themeColor="text1"/>
          <w:szCs w:val="24"/>
        </w:rPr>
        <w:t>arkt</w:t>
      </w:r>
      <w:r w:rsidR="00152B28" w:rsidRPr="006D3ABD">
        <w:rPr>
          <w:rFonts w:cs="Arial"/>
          <w:color w:val="000000" w:themeColor="text1"/>
          <w:szCs w:val="24"/>
        </w:rPr>
        <w:t xml:space="preserve"> Energie und </w:t>
      </w:r>
      <w:r w:rsidR="00C87732">
        <w:rPr>
          <w:rFonts w:cs="Arial"/>
          <w:color w:val="000000" w:themeColor="text1"/>
          <w:szCs w:val="24"/>
        </w:rPr>
        <w:t xml:space="preserve">die </w:t>
      </w:r>
      <w:r w:rsidR="00152B28" w:rsidRPr="006D3ABD">
        <w:rPr>
          <w:rFonts w:cs="Arial"/>
          <w:color w:val="000000" w:themeColor="text1"/>
          <w:szCs w:val="24"/>
        </w:rPr>
        <w:t xml:space="preserve">Standardmärkte </w:t>
      </w:r>
      <w:r w:rsidR="00860850">
        <w:rPr>
          <w:rFonts w:cs="Arial"/>
          <w:color w:val="000000" w:themeColor="text1"/>
          <w:szCs w:val="24"/>
        </w:rPr>
        <w:t xml:space="preserve">erzielten einen </w:t>
      </w:r>
      <w:r w:rsidR="00152B28" w:rsidRPr="006D3ABD">
        <w:rPr>
          <w:rFonts w:cs="Arial"/>
          <w:color w:val="000000" w:themeColor="text1"/>
          <w:szCs w:val="24"/>
        </w:rPr>
        <w:t xml:space="preserve">Auftragseingang auf Vorjahresquartalsniveau. </w:t>
      </w:r>
      <w:r w:rsidR="00271C4B">
        <w:rPr>
          <w:rFonts w:cs="Arial"/>
          <w:color w:val="000000" w:themeColor="text1"/>
          <w:szCs w:val="24"/>
        </w:rPr>
        <w:t>KSB hat nennenswerte Aufträge f</w:t>
      </w:r>
      <w:r w:rsidR="000114C8">
        <w:rPr>
          <w:rFonts w:cs="Arial"/>
          <w:color w:val="000000" w:themeColor="text1"/>
          <w:szCs w:val="24"/>
        </w:rPr>
        <w:t>ür die</w:t>
      </w:r>
      <w:r w:rsidR="00031F71">
        <w:rPr>
          <w:rFonts w:cs="Arial"/>
          <w:color w:val="000000" w:themeColor="text1"/>
          <w:szCs w:val="24"/>
        </w:rPr>
        <w:t xml:space="preserve"> </w:t>
      </w:r>
      <w:r w:rsidR="00705592">
        <w:rPr>
          <w:rFonts w:cs="Arial"/>
          <w:color w:val="000000" w:themeColor="text1"/>
          <w:szCs w:val="24"/>
        </w:rPr>
        <w:t xml:space="preserve">Raumkühlung in </w:t>
      </w:r>
      <w:r w:rsidR="004B00E2">
        <w:rPr>
          <w:rFonts w:cs="Arial"/>
          <w:color w:val="000000" w:themeColor="text1"/>
          <w:szCs w:val="24"/>
        </w:rPr>
        <w:t>Rechenzentren</w:t>
      </w:r>
      <w:r w:rsidR="00271C4B" w:rsidRPr="00271C4B">
        <w:rPr>
          <w:rFonts w:cs="Arial"/>
          <w:color w:val="000000" w:themeColor="text1"/>
          <w:szCs w:val="24"/>
        </w:rPr>
        <w:t xml:space="preserve"> </w:t>
      </w:r>
      <w:r w:rsidR="00E02598">
        <w:rPr>
          <w:rFonts w:cs="Arial"/>
          <w:color w:val="000000" w:themeColor="text1"/>
          <w:szCs w:val="24"/>
        </w:rPr>
        <w:t xml:space="preserve">(Data Centers) </w:t>
      </w:r>
      <w:r w:rsidR="00271C4B">
        <w:rPr>
          <w:rFonts w:cs="Arial"/>
          <w:color w:val="000000" w:themeColor="text1"/>
          <w:szCs w:val="24"/>
        </w:rPr>
        <w:t>gewonnen.</w:t>
      </w:r>
    </w:p>
    <w:p w14:paraId="0B0AB826" w14:textId="77777777" w:rsidR="007E0108" w:rsidRPr="006D3ABD" w:rsidRDefault="007E0108" w:rsidP="00843F8C">
      <w:pPr>
        <w:spacing w:line="360" w:lineRule="auto"/>
        <w:ind w:right="2584"/>
        <w:jc w:val="both"/>
        <w:rPr>
          <w:rFonts w:cs="Arial"/>
          <w:color w:val="000000" w:themeColor="text1"/>
          <w:szCs w:val="24"/>
        </w:rPr>
      </w:pPr>
    </w:p>
    <w:p w14:paraId="3547442D" w14:textId="1B2231A7" w:rsidR="00843F8C" w:rsidRPr="006D3ABD" w:rsidRDefault="00843F8C" w:rsidP="00B36FFD">
      <w:pPr>
        <w:spacing w:line="360" w:lineRule="auto"/>
        <w:ind w:right="2584"/>
        <w:jc w:val="both"/>
        <w:rPr>
          <w:rFonts w:cs="Arial"/>
          <w:color w:val="000000" w:themeColor="text1"/>
          <w:szCs w:val="24"/>
        </w:rPr>
      </w:pPr>
      <w:r w:rsidRPr="006D3ABD">
        <w:rPr>
          <w:rFonts w:cs="Arial"/>
          <w:color w:val="000000" w:themeColor="text1"/>
          <w:szCs w:val="24"/>
        </w:rPr>
        <w:t xml:space="preserve">Die </w:t>
      </w:r>
      <w:r w:rsidRPr="006D3ABD">
        <w:rPr>
          <w:rFonts w:cs="Arial"/>
          <w:b/>
          <w:color w:val="000000" w:themeColor="text1"/>
          <w:szCs w:val="24"/>
        </w:rPr>
        <w:t>Umsatzerlöse</w:t>
      </w:r>
      <w:r w:rsidRPr="006D3ABD">
        <w:rPr>
          <w:rFonts w:cs="Arial"/>
          <w:color w:val="000000" w:themeColor="text1"/>
          <w:szCs w:val="24"/>
        </w:rPr>
        <w:t xml:space="preserve"> hat KSB i</w:t>
      </w:r>
      <w:r w:rsidR="003011B8" w:rsidRPr="006D3ABD">
        <w:rPr>
          <w:rFonts w:cs="Arial"/>
          <w:color w:val="000000" w:themeColor="text1"/>
          <w:szCs w:val="24"/>
        </w:rPr>
        <w:t xml:space="preserve">m </w:t>
      </w:r>
      <w:r w:rsidR="009502E8">
        <w:rPr>
          <w:rFonts w:cs="Arial"/>
          <w:color w:val="000000" w:themeColor="text1"/>
          <w:szCs w:val="24"/>
        </w:rPr>
        <w:t>ersten Halbjahr von 1.465</w:t>
      </w:r>
      <w:r w:rsidR="00C87732">
        <w:rPr>
          <w:rFonts w:cs="Arial"/>
          <w:color w:val="000000" w:themeColor="text1"/>
          <w:szCs w:val="24"/>
        </w:rPr>
        <w:t> </w:t>
      </w:r>
      <w:r w:rsidR="00A43C79">
        <w:rPr>
          <w:rFonts w:cs="Arial"/>
          <w:color w:val="000000" w:themeColor="text1"/>
          <w:szCs w:val="24"/>
        </w:rPr>
        <w:t>Mio.</w:t>
      </w:r>
      <w:r w:rsidR="009502E8">
        <w:rPr>
          <w:rFonts w:cs="Arial"/>
          <w:color w:val="000000" w:themeColor="text1"/>
          <w:szCs w:val="24"/>
        </w:rPr>
        <w:t xml:space="preserve">€ </w:t>
      </w:r>
      <w:r w:rsidR="00C87732">
        <w:rPr>
          <w:rFonts w:cs="Arial"/>
          <w:color w:val="000000" w:themeColor="text1"/>
          <w:szCs w:val="24"/>
        </w:rPr>
        <w:t xml:space="preserve">(2025) </w:t>
      </w:r>
      <w:r w:rsidR="009502E8">
        <w:rPr>
          <w:rFonts w:cs="Arial"/>
          <w:color w:val="000000" w:themeColor="text1"/>
          <w:szCs w:val="24"/>
        </w:rPr>
        <w:t>auf 1.471</w:t>
      </w:r>
      <w:r w:rsidR="00CE12AD">
        <w:rPr>
          <w:rFonts w:cs="Arial"/>
          <w:color w:val="000000" w:themeColor="text1"/>
          <w:szCs w:val="24"/>
        </w:rPr>
        <w:t> </w:t>
      </w:r>
      <w:r w:rsidR="00A43C79">
        <w:rPr>
          <w:rFonts w:cs="Arial"/>
          <w:color w:val="000000" w:themeColor="text1"/>
          <w:szCs w:val="24"/>
        </w:rPr>
        <w:t>Mio.</w:t>
      </w:r>
      <w:r w:rsidR="00CE12AD">
        <w:rPr>
          <w:rFonts w:cs="Arial"/>
          <w:color w:val="000000" w:themeColor="text1"/>
          <w:szCs w:val="24"/>
        </w:rPr>
        <w:t> </w:t>
      </w:r>
      <w:r w:rsidR="009502E8">
        <w:rPr>
          <w:rFonts w:cs="Arial"/>
          <w:color w:val="000000" w:themeColor="text1"/>
          <w:szCs w:val="24"/>
        </w:rPr>
        <w:t>€ gesteigert.</w:t>
      </w:r>
      <w:r w:rsidR="0018209A">
        <w:rPr>
          <w:rFonts w:cs="Arial"/>
          <w:color w:val="000000" w:themeColor="text1"/>
          <w:szCs w:val="24"/>
        </w:rPr>
        <w:t xml:space="preserve"> </w:t>
      </w:r>
      <w:r w:rsidR="00025250">
        <w:rPr>
          <w:rFonts w:cs="Arial"/>
          <w:color w:val="000000" w:themeColor="text1"/>
          <w:szCs w:val="24"/>
        </w:rPr>
        <w:t xml:space="preserve">Negative Währungseffekte von </w:t>
      </w:r>
      <w:r w:rsidR="00A91C1A">
        <w:rPr>
          <w:rFonts w:cs="Arial"/>
          <w:color w:val="000000" w:themeColor="text1"/>
          <w:szCs w:val="24"/>
        </w:rPr>
        <w:t>37</w:t>
      </w:r>
      <w:r w:rsidR="0043164A">
        <w:rPr>
          <w:rFonts w:cs="Arial"/>
          <w:color w:val="000000" w:themeColor="text1"/>
          <w:szCs w:val="24"/>
        </w:rPr>
        <w:t> </w:t>
      </w:r>
      <w:r w:rsidR="00025250">
        <w:rPr>
          <w:rFonts w:cs="Arial"/>
          <w:color w:val="000000" w:themeColor="text1"/>
          <w:szCs w:val="24"/>
        </w:rPr>
        <w:t>Mio.</w:t>
      </w:r>
      <w:r w:rsidR="0043164A">
        <w:rPr>
          <w:rFonts w:cs="Arial"/>
          <w:color w:val="000000" w:themeColor="text1"/>
          <w:szCs w:val="24"/>
        </w:rPr>
        <w:t> </w:t>
      </w:r>
      <w:r w:rsidR="00025250">
        <w:rPr>
          <w:rFonts w:cs="Arial"/>
          <w:color w:val="000000" w:themeColor="text1"/>
          <w:szCs w:val="24"/>
        </w:rPr>
        <w:t>€ haben die</w:t>
      </w:r>
      <w:r w:rsidR="00F120B5">
        <w:rPr>
          <w:rFonts w:cs="Arial"/>
          <w:color w:val="000000" w:themeColor="text1"/>
          <w:szCs w:val="24"/>
        </w:rPr>
        <w:t xml:space="preserve">sen Wert </w:t>
      </w:r>
      <w:r w:rsidR="00025250">
        <w:rPr>
          <w:rFonts w:cs="Arial"/>
          <w:color w:val="000000" w:themeColor="text1"/>
          <w:szCs w:val="24"/>
        </w:rPr>
        <w:t>belastet</w:t>
      </w:r>
      <w:r w:rsidR="00025250" w:rsidRPr="00F50B36">
        <w:rPr>
          <w:rFonts w:cs="Arial"/>
          <w:color w:val="000000" w:themeColor="text1"/>
          <w:szCs w:val="24"/>
        </w:rPr>
        <w:t>. Von den Umsatzerlösen</w:t>
      </w:r>
      <w:r w:rsidR="009502E8" w:rsidRPr="00F50B36">
        <w:rPr>
          <w:rFonts w:cs="Arial"/>
          <w:color w:val="000000" w:themeColor="text1"/>
          <w:szCs w:val="24"/>
        </w:rPr>
        <w:t xml:space="preserve"> entfallen 760</w:t>
      </w:r>
      <w:r w:rsidR="00B951D1" w:rsidRPr="00F50B36">
        <w:rPr>
          <w:rFonts w:cs="Arial"/>
          <w:color w:val="000000" w:themeColor="text1"/>
          <w:szCs w:val="24"/>
        </w:rPr>
        <w:t> </w:t>
      </w:r>
      <w:r w:rsidR="009502E8" w:rsidRPr="00F50B36">
        <w:rPr>
          <w:rFonts w:cs="Arial"/>
          <w:color w:val="000000" w:themeColor="text1"/>
          <w:szCs w:val="24"/>
        </w:rPr>
        <w:t>Mio.</w:t>
      </w:r>
      <w:r w:rsidR="00B951D1" w:rsidRPr="00F50B36">
        <w:rPr>
          <w:rFonts w:cs="Arial"/>
          <w:color w:val="000000" w:themeColor="text1"/>
          <w:szCs w:val="24"/>
        </w:rPr>
        <w:t> </w:t>
      </w:r>
      <w:r w:rsidR="009502E8" w:rsidRPr="00F50B36">
        <w:rPr>
          <w:rFonts w:cs="Arial"/>
          <w:color w:val="000000" w:themeColor="text1"/>
          <w:szCs w:val="24"/>
        </w:rPr>
        <w:t xml:space="preserve">€ auf das </w:t>
      </w:r>
      <w:r w:rsidR="003011B8" w:rsidRPr="00F50B36">
        <w:rPr>
          <w:rFonts w:cs="Arial"/>
          <w:color w:val="000000" w:themeColor="text1"/>
          <w:szCs w:val="24"/>
        </w:rPr>
        <w:t>zweite Quartal</w:t>
      </w:r>
      <w:r w:rsidR="009502E8" w:rsidRPr="00F50B36">
        <w:rPr>
          <w:rFonts w:cs="Arial"/>
          <w:color w:val="000000" w:themeColor="text1"/>
          <w:szCs w:val="24"/>
        </w:rPr>
        <w:t xml:space="preserve"> 2026. Dies entspricht einem Anstieg um </w:t>
      </w:r>
      <w:r w:rsidR="00955E33" w:rsidRPr="00F50B36">
        <w:rPr>
          <w:rFonts w:cs="Arial"/>
          <w:color w:val="000000" w:themeColor="text1"/>
          <w:szCs w:val="24"/>
        </w:rPr>
        <w:t>0,</w:t>
      </w:r>
      <w:r w:rsidR="003011B8" w:rsidRPr="00F50B36">
        <w:rPr>
          <w:rFonts w:cs="Arial"/>
          <w:color w:val="000000" w:themeColor="text1"/>
          <w:szCs w:val="24"/>
        </w:rPr>
        <w:t>5</w:t>
      </w:r>
      <w:r w:rsidRPr="00F50B36">
        <w:rPr>
          <w:rFonts w:cs="Arial"/>
          <w:color w:val="000000" w:themeColor="text1"/>
          <w:szCs w:val="24"/>
        </w:rPr>
        <w:t xml:space="preserve"> % </w:t>
      </w:r>
      <w:r w:rsidR="009502E8" w:rsidRPr="00F50B36">
        <w:rPr>
          <w:rFonts w:cs="Arial"/>
          <w:color w:val="000000" w:themeColor="text1"/>
          <w:szCs w:val="24"/>
        </w:rPr>
        <w:t>im Vergleich zum Vorjahr</w:t>
      </w:r>
      <w:r w:rsidR="00F362B9" w:rsidRPr="00F50B36">
        <w:rPr>
          <w:rFonts w:cs="Arial"/>
          <w:color w:val="000000" w:themeColor="text1"/>
          <w:szCs w:val="24"/>
        </w:rPr>
        <w:t xml:space="preserve"> bzw. 6,</w:t>
      </w:r>
      <w:r w:rsidR="00022117">
        <w:rPr>
          <w:rFonts w:cs="Arial"/>
          <w:color w:val="000000" w:themeColor="text1"/>
          <w:szCs w:val="24"/>
        </w:rPr>
        <w:t>7</w:t>
      </w:r>
      <w:r w:rsidR="00B36FFD">
        <w:rPr>
          <w:rFonts w:cs="Arial"/>
          <w:color w:val="000000" w:themeColor="text1"/>
          <w:szCs w:val="24"/>
        </w:rPr>
        <w:t> </w:t>
      </w:r>
      <w:r w:rsidR="00F362B9" w:rsidRPr="00F50B36">
        <w:rPr>
          <w:rFonts w:cs="Arial"/>
          <w:color w:val="000000" w:themeColor="text1"/>
          <w:szCs w:val="24"/>
        </w:rPr>
        <w:t>% im Vergleich zum ersten Quartal 2026</w:t>
      </w:r>
      <w:r w:rsidR="009502E8">
        <w:rPr>
          <w:rFonts w:cs="Arial"/>
          <w:color w:val="000000" w:themeColor="text1"/>
          <w:szCs w:val="24"/>
        </w:rPr>
        <w:t>.</w:t>
      </w:r>
      <w:r w:rsidR="005D4A44" w:rsidRPr="006D3ABD">
        <w:rPr>
          <w:rFonts w:cs="Arial"/>
          <w:color w:val="000000" w:themeColor="text1"/>
          <w:szCs w:val="24"/>
        </w:rPr>
        <w:t xml:space="preserve"> </w:t>
      </w:r>
      <w:r w:rsidRPr="006D3ABD">
        <w:rPr>
          <w:rFonts w:cs="Arial"/>
          <w:color w:val="000000" w:themeColor="text1"/>
          <w:szCs w:val="24"/>
        </w:rPr>
        <w:t>Mit</w:t>
      </w:r>
      <w:r w:rsidR="00E2566F" w:rsidRPr="006D3ABD">
        <w:rPr>
          <w:rFonts w:cs="Arial"/>
          <w:color w:val="000000" w:themeColor="text1"/>
          <w:szCs w:val="24"/>
        </w:rPr>
        <w:t xml:space="preserve"> einem </w:t>
      </w:r>
      <w:r w:rsidR="002D0B5F" w:rsidRPr="006D3ABD">
        <w:rPr>
          <w:rFonts w:cs="Arial"/>
          <w:color w:val="000000" w:themeColor="text1"/>
          <w:szCs w:val="24"/>
        </w:rPr>
        <w:t>Zuwachs</w:t>
      </w:r>
      <w:r w:rsidR="00E2566F" w:rsidRPr="006D3ABD">
        <w:rPr>
          <w:rFonts w:cs="Arial"/>
          <w:color w:val="000000" w:themeColor="text1"/>
          <w:szCs w:val="24"/>
        </w:rPr>
        <w:t xml:space="preserve"> von 1,</w:t>
      </w:r>
      <w:r w:rsidR="00D8452B" w:rsidRPr="006D3ABD">
        <w:rPr>
          <w:rFonts w:cs="Arial"/>
          <w:color w:val="000000" w:themeColor="text1"/>
          <w:szCs w:val="24"/>
        </w:rPr>
        <w:t>7</w:t>
      </w:r>
      <w:r w:rsidR="001449EE" w:rsidRPr="006D3ABD">
        <w:rPr>
          <w:rFonts w:cs="Arial"/>
          <w:color w:val="000000" w:themeColor="text1"/>
          <w:szCs w:val="24"/>
        </w:rPr>
        <w:t> </w:t>
      </w:r>
      <w:r w:rsidR="00E2566F" w:rsidRPr="006D3ABD">
        <w:rPr>
          <w:rFonts w:cs="Arial"/>
          <w:color w:val="000000" w:themeColor="text1"/>
          <w:szCs w:val="24"/>
        </w:rPr>
        <w:t>%</w:t>
      </w:r>
      <w:r w:rsidRPr="006D3ABD">
        <w:rPr>
          <w:rFonts w:cs="Arial"/>
          <w:color w:val="000000" w:themeColor="text1"/>
          <w:szCs w:val="24"/>
        </w:rPr>
        <w:t xml:space="preserve"> auf </w:t>
      </w:r>
      <w:r w:rsidR="00D8452B" w:rsidRPr="006D3ABD">
        <w:rPr>
          <w:rFonts w:cs="Arial"/>
          <w:color w:val="000000" w:themeColor="text1"/>
          <w:szCs w:val="24"/>
        </w:rPr>
        <w:t>410</w:t>
      </w:r>
      <w:r w:rsidRPr="006D3ABD">
        <w:rPr>
          <w:rFonts w:cs="Arial"/>
          <w:color w:val="000000" w:themeColor="text1"/>
          <w:szCs w:val="24"/>
        </w:rPr>
        <w:t xml:space="preserve"> Mio. € erzielte das Segment </w:t>
      </w:r>
      <w:r w:rsidR="00E2566F" w:rsidRPr="006D3ABD">
        <w:rPr>
          <w:rFonts w:cs="Arial"/>
          <w:color w:val="000000" w:themeColor="text1"/>
          <w:szCs w:val="24"/>
        </w:rPr>
        <w:t>Pumpen</w:t>
      </w:r>
      <w:r w:rsidRPr="006D3ABD">
        <w:rPr>
          <w:rFonts w:cs="Arial"/>
          <w:color w:val="000000" w:themeColor="text1"/>
          <w:szCs w:val="24"/>
        </w:rPr>
        <w:t xml:space="preserve"> </w:t>
      </w:r>
      <w:r w:rsidR="009502E8">
        <w:rPr>
          <w:rFonts w:cs="Arial"/>
          <w:color w:val="000000" w:themeColor="text1"/>
          <w:szCs w:val="24"/>
        </w:rPr>
        <w:t xml:space="preserve">im zweiten Quartal </w:t>
      </w:r>
      <w:r w:rsidRPr="006D3ABD">
        <w:rPr>
          <w:rFonts w:cs="Arial"/>
          <w:color w:val="000000" w:themeColor="text1"/>
          <w:szCs w:val="24"/>
        </w:rPr>
        <w:t xml:space="preserve">das stärkste Wachstum. </w:t>
      </w:r>
      <w:r w:rsidR="00152B28" w:rsidRPr="006D3ABD">
        <w:rPr>
          <w:rFonts w:cs="Arial"/>
          <w:color w:val="000000" w:themeColor="text1"/>
          <w:szCs w:val="24"/>
        </w:rPr>
        <w:t>Während der Absatzmarkt Bergbau im Vergleich zum Vorjahresquartal ein Wachstum von 29,7</w:t>
      </w:r>
      <w:r w:rsidR="00B951D1">
        <w:rPr>
          <w:rFonts w:cs="Arial"/>
          <w:color w:val="000000" w:themeColor="text1"/>
          <w:szCs w:val="24"/>
        </w:rPr>
        <w:t> </w:t>
      </w:r>
      <w:r w:rsidR="00152B28" w:rsidRPr="006D3ABD">
        <w:rPr>
          <w:rFonts w:cs="Arial"/>
          <w:color w:val="000000" w:themeColor="text1"/>
          <w:szCs w:val="24"/>
        </w:rPr>
        <w:t xml:space="preserve">% </w:t>
      </w:r>
      <w:r w:rsidR="00B951D1">
        <w:rPr>
          <w:rFonts w:cs="Arial"/>
          <w:color w:val="000000" w:themeColor="text1"/>
          <w:szCs w:val="24"/>
        </w:rPr>
        <w:t>verzeichnete</w:t>
      </w:r>
      <w:r w:rsidR="00152B28" w:rsidRPr="006D3ABD">
        <w:rPr>
          <w:rFonts w:cs="Arial"/>
          <w:color w:val="000000" w:themeColor="text1"/>
          <w:szCs w:val="24"/>
        </w:rPr>
        <w:t xml:space="preserve">, </w:t>
      </w:r>
      <w:r w:rsidR="00A11341" w:rsidRPr="006D3ABD">
        <w:rPr>
          <w:rFonts w:cs="Arial"/>
          <w:color w:val="000000" w:themeColor="text1"/>
          <w:szCs w:val="24"/>
        </w:rPr>
        <w:t>wurden i</w:t>
      </w:r>
      <w:r w:rsidR="007936CC">
        <w:rPr>
          <w:rFonts w:cs="Arial"/>
          <w:color w:val="000000" w:themeColor="text1"/>
          <w:szCs w:val="24"/>
        </w:rPr>
        <w:t xml:space="preserve">m </w:t>
      </w:r>
      <w:r w:rsidR="00A11341" w:rsidRPr="006D3ABD">
        <w:rPr>
          <w:rFonts w:cs="Arial"/>
          <w:color w:val="000000" w:themeColor="text1"/>
          <w:szCs w:val="24"/>
        </w:rPr>
        <w:t>A</w:t>
      </w:r>
      <w:r w:rsidR="00152B28" w:rsidRPr="006D3ABD">
        <w:rPr>
          <w:rFonts w:cs="Arial"/>
          <w:color w:val="000000" w:themeColor="text1"/>
          <w:szCs w:val="24"/>
        </w:rPr>
        <w:t>bsatzm</w:t>
      </w:r>
      <w:r w:rsidR="007936CC">
        <w:rPr>
          <w:rFonts w:cs="Arial"/>
          <w:color w:val="000000" w:themeColor="text1"/>
          <w:szCs w:val="24"/>
        </w:rPr>
        <w:t>arkt</w:t>
      </w:r>
      <w:r w:rsidR="00A11341" w:rsidRPr="006D3ABD">
        <w:rPr>
          <w:rFonts w:cs="Arial"/>
          <w:color w:val="000000" w:themeColor="text1"/>
          <w:szCs w:val="24"/>
        </w:rPr>
        <w:t xml:space="preserve"> Energie mit 46 Mio.</w:t>
      </w:r>
      <w:r w:rsidR="005B495C">
        <w:rPr>
          <w:rFonts w:cs="Arial"/>
          <w:color w:val="000000" w:themeColor="text1"/>
          <w:szCs w:val="24"/>
        </w:rPr>
        <w:t> </w:t>
      </w:r>
      <w:r w:rsidR="00A11341" w:rsidRPr="006D3ABD">
        <w:rPr>
          <w:rFonts w:cs="Arial"/>
          <w:color w:val="000000" w:themeColor="text1"/>
          <w:szCs w:val="24"/>
        </w:rPr>
        <w:t>€ und</w:t>
      </w:r>
      <w:r w:rsidR="00152B28" w:rsidRPr="006D3ABD">
        <w:rPr>
          <w:rFonts w:cs="Arial"/>
          <w:color w:val="000000" w:themeColor="text1"/>
          <w:szCs w:val="24"/>
        </w:rPr>
        <w:t xml:space="preserve"> </w:t>
      </w:r>
      <w:r w:rsidR="007936CC">
        <w:rPr>
          <w:rFonts w:cs="Arial"/>
          <w:color w:val="000000" w:themeColor="text1"/>
          <w:szCs w:val="24"/>
        </w:rPr>
        <w:t xml:space="preserve">in den </w:t>
      </w:r>
      <w:r w:rsidR="00152B28" w:rsidRPr="006D3ABD">
        <w:rPr>
          <w:rFonts w:cs="Arial"/>
          <w:color w:val="000000" w:themeColor="text1"/>
          <w:szCs w:val="24"/>
        </w:rPr>
        <w:t>Standardmärkte</w:t>
      </w:r>
      <w:r w:rsidR="007936CC">
        <w:rPr>
          <w:rFonts w:cs="Arial"/>
          <w:color w:val="000000" w:themeColor="text1"/>
          <w:szCs w:val="24"/>
        </w:rPr>
        <w:t>n</w:t>
      </w:r>
      <w:r w:rsidR="00A11341" w:rsidRPr="006D3ABD">
        <w:rPr>
          <w:rFonts w:cs="Arial"/>
          <w:color w:val="000000" w:themeColor="text1"/>
          <w:szCs w:val="24"/>
        </w:rPr>
        <w:t xml:space="preserve"> mit 339</w:t>
      </w:r>
      <w:r w:rsidR="007936CC">
        <w:rPr>
          <w:rFonts w:cs="Arial"/>
          <w:color w:val="000000" w:themeColor="text1"/>
          <w:szCs w:val="24"/>
        </w:rPr>
        <w:t> </w:t>
      </w:r>
      <w:r w:rsidR="00A11341" w:rsidRPr="006D3ABD">
        <w:rPr>
          <w:rFonts w:cs="Arial"/>
          <w:color w:val="000000" w:themeColor="text1"/>
          <w:szCs w:val="24"/>
        </w:rPr>
        <w:t>Mio.</w:t>
      </w:r>
      <w:r w:rsidR="007936CC">
        <w:rPr>
          <w:rFonts w:cs="Arial"/>
          <w:color w:val="000000" w:themeColor="text1"/>
          <w:szCs w:val="24"/>
        </w:rPr>
        <w:t> </w:t>
      </w:r>
      <w:r w:rsidR="00A11341" w:rsidRPr="006D3ABD">
        <w:rPr>
          <w:rFonts w:cs="Arial"/>
          <w:color w:val="000000" w:themeColor="text1"/>
          <w:szCs w:val="24"/>
        </w:rPr>
        <w:t>€ Umsatzerlöse auf Vorjahresquartalsniveau erwirtschaftet.</w:t>
      </w:r>
      <w:r w:rsidR="00CD5060">
        <w:rPr>
          <w:rFonts w:cs="Arial"/>
          <w:color w:val="000000" w:themeColor="text1"/>
          <w:szCs w:val="24"/>
        </w:rPr>
        <w:t xml:space="preserve"> </w:t>
      </w:r>
      <w:r w:rsidR="00E2566F" w:rsidRPr="006D3ABD">
        <w:rPr>
          <w:rFonts w:cs="Arial"/>
          <w:color w:val="000000" w:themeColor="text1"/>
          <w:szCs w:val="24"/>
        </w:rPr>
        <w:t>Im</w:t>
      </w:r>
      <w:r w:rsidRPr="006D3ABD">
        <w:rPr>
          <w:rFonts w:cs="Arial"/>
          <w:color w:val="000000" w:themeColor="text1"/>
          <w:szCs w:val="24"/>
        </w:rPr>
        <w:t xml:space="preserve"> Segment </w:t>
      </w:r>
      <w:r w:rsidR="00E2566F" w:rsidRPr="006D3ABD">
        <w:rPr>
          <w:rFonts w:cs="Arial"/>
          <w:color w:val="000000" w:themeColor="text1"/>
          <w:szCs w:val="24"/>
        </w:rPr>
        <w:t>Armaturen</w:t>
      </w:r>
      <w:r w:rsidRPr="006D3ABD">
        <w:rPr>
          <w:rFonts w:cs="Arial"/>
          <w:color w:val="000000" w:themeColor="text1"/>
          <w:szCs w:val="24"/>
        </w:rPr>
        <w:t xml:space="preserve"> </w:t>
      </w:r>
      <w:r w:rsidR="00CD5060">
        <w:rPr>
          <w:rFonts w:cs="Arial"/>
          <w:color w:val="000000" w:themeColor="text1"/>
          <w:szCs w:val="24"/>
        </w:rPr>
        <w:t xml:space="preserve">hat KSB die </w:t>
      </w:r>
      <w:r w:rsidR="00E2566F" w:rsidRPr="006D3ABD">
        <w:rPr>
          <w:rFonts w:cs="Arial"/>
          <w:color w:val="000000" w:themeColor="text1"/>
          <w:szCs w:val="24"/>
        </w:rPr>
        <w:t xml:space="preserve">Umsatzerlöse um </w:t>
      </w:r>
      <w:r w:rsidR="00D8452B" w:rsidRPr="006D3ABD">
        <w:rPr>
          <w:rFonts w:cs="Arial"/>
          <w:color w:val="000000" w:themeColor="text1"/>
          <w:szCs w:val="24"/>
        </w:rPr>
        <w:t>1,</w:t>
      </w:r>
      <w:r w:rsidR="002E2A10" w:rsidRPr="006D3ABD">
        <w:rPr>
          <w:rFonts w:cs="Arial"/>
          <w:color w:val="000000" w:themeColor="text1"/>
          <w:szCs w:val="24"/>
        </w:rPr>
        <w:t>2</w:t>
      </w:r>
      <w:r w:rsidR="001449EE" w:rsidRPr="006D3ABD">
        <w:rPr>
          <w:rFonts w:cs="Arial"/>
          <w:color w:val="000000" w:themeColor="text1"/>
          <w:szCs w:val="24"/>
        </w:rPr>
        <w:t> </w:t>
      </w:r>
      <w:r w:rsidR="00E2566F" w:rsidRPr="006D3ABD">
        <w:rPr>
          <w:rFonts w:cs="Arial"/>
          <w:color w:val="000000" w:themeColor="text1"/>
          <w:szCs w:val="24"/>
        </w:rPr>
        <w:t xml:space="preserve">% </w:t>
      </w:r>
      <w:r w:rsidRPr="006D3ABD">
        <w:rPr>
          <w:rFonts w:cs="Arial"/>
          <w:color w:val="000000" w:themeColor="text1"/>
          <w:szCs w:val="24"/>
        </w:rPr>
        <w:t>auf</w:t>
      </w:r>
      <w:r w:rsidR="00E2566F" w:rsidRPr="006D3ABD">
        <w:rPr>
          <w:rFonts w:cs="Arial"/>
          <w:color w:val="000000" w:themeColor="text1"/>
          <w:szCs w:val="24"/>
        </w:rPr>
        <w:t xml:space="preserve"> 9</w:t>
      </w:r>
      <w:r w:rsidR="00D8452B" w:rsidRPr="006D3ABD">
        <w:rPr>
          <w:rFonts w:cs="Arial"/>
          <w:color w:val="000000" w:themeColor="text1"/>
          <w:szCs w:val="24"/>
        </w:rPr>
        <w:t>8</w:t>
      </w:r>
      <w:r w:rsidRPr="006D3ABD">
        <w:rPr>
          <w:rFonts w:cs="Arial"/>
          <w:color w:val="000000" w:themeColor="text1"/>
          <w:szCs w:val="24"/>
        </w:rPr>
        <w:t> Mio. €</w:t>
      </w:r>
      <w:r w:rsidR="00D8452B" w:rsidRPr="006D3ABD">
        <w:rPr>
          <w:rFonts w:cs="Arial"/>
          <w:color w:val="000000" w:themeColor="text1"/>
          <w:szCs w:val="24"/>
        </w:rPr>
        <w:t xml:space="preserve"> gesteigert</w:t>
      </w:r>
      <w:r w:rsidRPr="006D3ABD">
        <w:rPr>
          <w:rFonts w:cs="Arial"/>
          <w:color w:val="000000" w:themeColor="text1"/>
          <w:szCs w:val="24"/>
        </w:rPr>
        <w:t xml:space="preserve">. </w:t>
      </w:r>
      <w:r w:rsidR="006448EC" w:rsidRPr="006D3ABD">
        <w:rPr>
          <w:rFonts w:cs="Arial"/>
          <w:color w:val="000000" w:themeColor="text1"/>
          <w:szCs w:val="24"/>
        </w:rPr>
        <w:t>Mit Umsatzerlösen von 2</w:t>
      </w:r>
      <w:r w:rsidR="00D8452B" w:rsidRPr="006D3ABD">
        <w:rPr>
          <w:rFonts w:cs="Arial"/>
          <w:color w:val="000000" w:themeColor="text1"/>
          <w:szCs w:val="24"/>
        </w:rPr>
        <w:t>52</w:t>
      </w:r>
      <w:r w:rsidR="00E956AE" w:rsidRPr="006D3ABD">
        <w:rPr>
          <w:rFonts w:cs="Arial"/>
          <w:color w:val="000000" w:themeColor="text1"/>
          <w:szCs w:val="24"/>
        </w:rPr>
        <w:t> </w:t>
      </w:r>
      <w:r w:rsidR="006448EC" w:rsidRPr="006D3ABD">
        <w:rPr>
          <w:rFonts w:cs="Arial"/>
          <w:color w:val="000000" w:themeColor="text1"/>
          <w:szCs w:val="24"/>
        </w:rPr>
        <w:t>Mio.</w:t>
      </w:r>
      <w:r w:rsidR="00E956AE" w:rsidRPr="006D3ABD">
        <w:rPr>
          <w:rFonts w:cs="Arial"/>
          <w:color w:val="000000" w:themeColor="text1"/>
          <w:szCs w:val="24"/>
        </w:rPr>
        <w:t> </w:t>
      </w:r>
      <w:r w:rsidR="0051507A" w:rsidRPr="006D3ABD">
        <w:rPr>
          <w:rFonts w:cs="Arial"/>
          <w:color w:val="000000" w:themeColor="text1"/>
          <w:szCs w:val="24"/>
        </w:rPr>
        <w:t xml:space="preserve">€ verzeichnete </w:t>
      </w:r>
      <w:r w:rsidR="00E2566F" w:rsidRPr="006D3ABD">
        <w:rPr>
          <w:rFonts w:cs="Arial"/>
          <w:color w:val="000000" w:themeColor="text1"/>
          <w:szCs w:val="24"/>
        </w:rPr>
        <w:t>KSB </w:t>
      </w:r>
      <w:proofErr w:type="spellStart"/>
      <w:r w:rsidR="00E2566F" w:rsidRPr="006D3ABD">
        <w:rPr>
          <w:rFonts w:cs="Arial"/>
          <w:color w:val="000000" w:themeColor="text1"/>
          <w:szCs w:val="24"/>
        </w:rPr>
        <w:t>SupremeServ</w:t>
      </w:r>
      <w:proofErr w:type="spellEnd"/>
      <w:r w:rsidR="00E2566F" w:rsidRPr="006D3ABD">
        <w:rPr>
          <w:rFonts w:cs="Arial"/>
          <w:color w:val="000000" w:themeColor="text1"/>
          <w:szCs w:val="24"/>
        </w:rPr>
        <w:t xml:space="preserve"> </w:t>
      </w:r>
      <w:r w:rsidR="0051507A" w:rsidRPr="006D3ABD">
        <w:rPr>
          <w:rFonts w:cs="Arial"/>
          <w:color w:val="000000" w:themeColor="text1"/>
          <w:szCs w:val="24"/>
        </w:rPr>
        <w:t>einen moderaten Rückgang gegenüber dem Vorjahr</w:t>
      </w:r>
      <w:r w:rsidR="00D8452B" w:rsidRPr="006D3ABD">
        <w:rPr>
          <w:rFonts w:cs="Arial"/>
          <w:color w:val="000000" w:themeColor="text1"/>
          <w:szCs w:val="24"/>
        </w:rPr>
        <w:t>esquartal</w:t>
      </w:r>
      <w:r w:rsidR="0051507A" w:rsidRPr="006D3ABD">
        <w:rPr>
          <w:rFonts w:cs="Arial"/>
          <w:color w:val="000000" w:themeColor="text1"/>
          <w:szCs w:val="24"/>
        </w:rPr>
        <w:t xml:space="preserve"> (</w:t>
      </w:r>
      <w:r w:rsidR="00D8452B" w:rsidRPr="006D3ABD">
        <w:rPr>
          <w:rFonts w:cs="Arial"/>
          <w:color w:val="000000" w:themeColor="text1"/>
          <w:szCs w:val="24"/>
        </w:rPr>
        <w:t>-1</w:t>
      </w:r>
      <w:r w:rsidR="00E956AE" w:rsidRPr="006D3ABD">
        <w:rPr>
          <w:rFonts w:cs="Arial"/>
          <w:color w:val="000000" w:themeColor="text1"/>
          <w:szCs w:val="24"/>
        </w:rPr>
        <w:t>,</w:t>
      </w:r>
      <w:r w:rsidR="00D8452B" w:rsidRPr="006D3ABD">
        <w:rPr>
          <w:rFonts w:cs="Arial"/>
          <w:color w:val="000000" w:themeColor="text1"/>
          <w:szCs w:val="24"/>
        </w:rPr>
        <w:t>8</w:t>
      </w:r>
      <w:r w:rsidR="00E956AE" w:rsidRPr="006D3ABD">
        <w:rPr>
          <w:rFonts w:cs="Arial"/>
          <w:color w:val="000000" w:themeColor="text1"/>
          <w:szCs w:val="24"/>
        </w:rPr>
        <w:t xml:space="preserve"> %). </w:t>
      </w:r>
    </w:p>
    <w:p w14:paraId="0A0F38EF" w14:textId="77777777" w:rsidR="00843F8C" w:rsidRPr="006D3ABD" w:rsidRDefault="00843F8C" w:rsidP="00843F8C">
      <w:pPr>
        <w:spacing w:line="360" w:lineRule="auto"/>
        <w:ind w:right="2584"/>
        <w:jc w:val="both"/>
        <w:rPr>
          <w:rFonts w:cs="Arial"/>
          <w:color w:val="000000" w:themeColor="text1"/>
          <w:szCs w:val="24"/>
        </w:rPr>
      </w:pPr>
    </w:p>
    <w:p w14:paraId="0A8C8C02" w14:textId="2DDC8009" w:rsidR="00747A83" w:rsidRDefault="00DF07AA" w:rsidP="00843F8C">
      <w:pPr>
        <w:spacing w:line="360" w:lineRule="auto"/>
        <w:ind w:right="2584"/>
        <w:jc w:val="both"/>
        <w:rPr>
          <w:rFonts w:cs="Arial"/>
          <w:color w:val="000000" w:themeColor="text1"/>
          <w:szCs w:val="24"/>
        </w:rPr>
      </w:pPr>
      <w:r w:rsidRPr="00174EC5">
        <w:rPr>
          <w:rFonts w:cs="Arial"/>
          <w:color w:val="000000" w:themeColor="text1"/>
          <w:szCs w:val="24"/>
        </w:rPr>
        <w:t>Im ersten</w:t>
      </w:r>
      <w:r w:rsidR="009502E8" w:rsidRPr="00174EC5">
        <w:rPr>
          <w:rFonts w:cs="Arial"/>
          <w:color w:val="000000" w:themeColor="text1"/>
          <w:szCs w:val="24"/>
        </w:rPr>
        <w:t xml:space="preserve"> Halbjahr 2026 hat KSB e</w:t>
      </w:r>
      <w:r w:rsidRPr="00174EC5">
        <w:rPr>
          <w:rFonts w:cs="Arial"/>
          <w:color w:val="000000" w:themeColor="text1"/>
          <w:szCs w:val="24"/>
        </w:rPr>
        <w:t xml:space="preserve">in </w:t>
      </w:r>
      <w:r w:rsidRPr="00174EC5">
        <w:rPr>
          <w:rFonts w:cs="Arial"/>
          <w:b/>
          <w:bCs/>
          <w:color w:val="000000" w:themeColor="text1"/>
          <w:szCs w:val="24"/>
        </w:rPr>
        <w:t>EBIT</w:t>
      </w:r>
      <w:r w:rsidRPr="00174EC5">
        <w:rPr>
          <w:rFonts w:cs="Arial"/>
          <w:color w:val="000000" w:themeColor="text1"/>
          <w:szCs w:val="24"/>
        </w:rPr>
        <w:t xml:space="preserve"> in Höhe von 98,4</w:t>
      </w:r>
      <w:r w:rsidR="0063607C" w:rsidRPr="00174EC5">
        <w:rPr>
          <w:rFonts w:cs="Arial"/>
          <w:color w:val="000000" w:themeColor="text1"/>
          <w:szCs w:val="24"/>
        </w:rPr>
        <w:t> </w:t>
      </w:r>
      <w:r w:rsidRPr="00174EC5">
        <w:rPr>
          <w:rFonts w:cs="Arial"/>
          <w:color w:val="000000" w:themeColor="text1"/>
          <w:szCs w:val="24"/>
        </w:rPr>
        <w:t>Mio.</w:t>
      </w:r>
      <w:r w:rsidR="0063607C" w:rsidRPr="00174EC5">
        <w:rPr>
          <w:rFonts w:cs="Arial"/>
          <w:color w:val="000000" w:themeColor="text1"/>
          <w:szCs w:val="24"/>
        </w:rPr>
        <w:t> </w:t>
      </w:r>
      <w:r w:rsidRPr="00174EC5">
        <w:rPr>
          <w:rFonts w:cs="Arial"/>
          <w:color w:val="000000" w:themeColor="text1"/>
          <w:szCs w:val="24"/>
        </w:rPr>
        <w:t xml:space="preserve">€ </w:t>
      </w:r>
      <w:r w:rsidR="006C0249">
        <w:rPr>
          <w:rFonts w:cs="Arial"/>
          <w:color w:val="000000" w:themeColor="text1"/>
          <w:szCs w:val="24"/>
        </w:rPr>
        <w:t>(</w:t>
      </w:r>
      <w:r w:rsidR="00BF2E2D">
        <w:rPr>
          <w:rFonts w:cs="Arial"/>
          <w:color w:val="000000" w:themeColor="text1"/>
          <w:szCs w:val="24"/>
        </w:rPr>
        <w:t xml:space="preserve">Halbjahr </w:t>
      </w:r>
      <w:r w:rsidR="00CC0CC5" w:rsidRPr="00174EC5">
        <w:rPr>
          <w:rFonts w:cs="Arial"/>
          <w:color w:val="000000" w:themeColor="text1"/>
          <w:szCs w:val="24"/>
        </w:rPr>
        <w:t>2025: 108,0</w:t>
      </w:r>
      <w:r w:rsidR="00174EC5" w:rsidRPr="00174EC5">
        <w:rPr>
          <w:rFonts w:cs="Arial"/>
          <w:color w:val="000000" w:themeColor="text1"/>
          <w:szCs w:val="24"/>
        </w:rPr>
        <w:t> </w:t>
      </w:r>
      <w:r w:rsidR="00CC0CC5" w:rsidRPr="00174EC5">
        <w:rPr>
          <w:rFonts w:cs="Arial"/>
          <w:color w:val="000000" w:themeColor="text1"/>
          <w:szCs w:val="24"/>
        </w:rPr>
        <w:t>Mio.</w:t>
      </w:r>
      <w:r w:rsidR="00174EC5" w:rsidRPr="00174EC5">
        <w:rPr>
          <w:rFonts w:cs="Arial"/>
          <w:color w:val="000000" w:themeColor="text1"/>
          <w:szCs w:val="24"/>
        </w:rPr>
        <w:t> </w:t>
      </w:r>
      <w:r w:rsidR="00CC0CC5" w:rsidRPr="00174EC5">
        <w:rPr>
          <w:rFonts w:cs="Arial"/>
          <w:color w:val="000000" w:themeColor="text1"/>
          <w:szCs w:val="24"/>
        </w:rPr>
        <w:t xml:space="preserve">€) </w:t>
      </w:r>
      <w:r w:rsidRPr="00174EC5">
        <w:rPr>
          <w:rFonts w:cs="Arial"/>
          <w:color w:val="000000" w:themeColor="text1"/>
          <w:szCs w:val="24"/>
        </w:rPr>
        <w:t xml:space="preserve">erzielt. </w:t>
      </w:r>
      <w:r w:rsidR="00341DD8" w:rsidRPr="00CE3BC9">
        <w:rPr>
          <w:rFonts w:cs="Arial"/>
          <w:color w:val="000000" w:themeColor="text1"/>
          <w:szCs w:val="24"/>
        </w:rPr>
        <w:t xml:space="preserve">Im </w:t>
      </w:r>
      <w:proofErr w:type="gramStart"/>
      <w:r w:rsidR="00341DD8" w:rsidRPr="00CE3BC9">
        <w:rPr>
          <w:rFonts w:cs="Arial"/>
          <w:color w:val="000000" w:themeColor="text1"/>
          <w:szCs w:val="24"/>
        </w:rPr>
        <w:t>Vergleich</w:t>
      </w:r>
      <w:proofErr w:type="gramEnd"/>
      <w:r w:rsidR="00341DD8" w:rsidRPr="00CE3BC9">
        <w:rPr>
          <w:rFonts w:cs="Arial"/>
          <w:color w:val="000000" w:themeColor="text1"/>
          <w:szCs w:val="24"/>
        </w:rPr>
        <w:t xml:space="preserve"> zu dem im </w:t>
      </w:r>
      <w:r w:rsidR="002B69F9" w:rsidRPr="00CE3BC9">
        <w:rPr>
          <w:rFonts w:cs="Arial"/>
          <w:color w:val="000000" w:themeColor="text1"/>
          <w:szCs w:val="24"/>
        </w:rPr>
        <w:t>ersten Quartal</w:t>
      </w:r>
      <w:r w:rsidR="00341DD8" w:rsidRPr="00CE3BC9">
        <w:rPr>
          <w:rFonts w:cs="Arial"/>
          <w:color w:val="000000" w:themeColor="text1"/>
          <w:szCs w:val="24"/>
        </w:rPr>
        <w:t xml:space="preserve"> 2026 </w:t>
      </w:r>
      <w:proofErr w:type="gramStart"/>
      <w:r w:rsidR="00341DD8" w:rsidRPr="00CE3BC9">
        <w:rPr>
          <w:rFonts w:cs="Arial"/>
          <w:color w:val="000000" w:themeColor="text1"/>
          <w:szCs w:val="24"/>
        </w:rPr>
        <w:t>er</w:t>
      </w:r>
      <w:r w:rsidR="00B8604D">
        <w:rPr>
          <w:rFonts w:cs="Arial"/>
          <w:color w:val="000000" w:themeColor="text1"/>
          <w:szCs w:val="24"/>
        </w:rPr>
        <w:t>reichten</w:t>
      </w:r>
      <w:proofErr w:type="gramEnd"/>
      <w:r w:rsidR="00341DD8" w:rsidRPr="00CE3BC9">
        <w:rPr>
          <w:rFonts w:cs="Arial"/>
          <w:color w:val="000000" w:themeColor="text1"/>
          <w:szCs w:val="24"/>
        </w:rPr>
        <w:t xml:space="preserve"> EBIT von 39,8</w:t>
      </w:r>
      <w:r w:rsidR="002B69F9" w:rsidRPr="00CE3BC9">
        <w:rPr>
          <w:rFonts w:cs="Arial"/>
          <w:color w:val="000000" w:themeColor="text1"/>
          <w:szCs w:val="24"/>
        </w:rPr>
        <w:t> </w:t>
      </w:r>
      <w:r w:rsidR="00341DD8" w:rsidRPr="00CE3BC9">
        <w:rPr>
          <w:rFonts w:cs="Arial"/>
          <w:color w:val="000000" w:themeColor="text1"/>
          <w:szCs w:val="24"/>
        </w:rPr>
        <w:t>Mio.</w:t>
      </w:r>
      <w:r w:rsidR="002B69F9" w:rsidRPr="00CE3BC9">
        <w:rPr>
          <w:rFonts w:cs="Arial"/>
          <w:color w:val="000000" w:themeColor="text1"/>
          <w:szCs w:val="24"/>
        </w:rPr>
        <w:t> </w:t>
      </w:r>
      <w:r w:rsidR="00341DD8" w:rsidRPr="00CE3BC9">
        <w:rPr>
          <w:rFonts w:cs="Arial"/>
          <w:color w:val="000000" w:themeColor="text1"/>
          <w:szCs w:val="24"/>
        </w:rPr>
        <w:t>€, welches einen positiven Einmaleffekt von 16,6</w:t>
      </w:r>
      <w:r w:rsidR="00CE3BC9" w:rsidRPr="00CE3BC9">
        <w:rPr>
          <w:rFonts w:cs="Arial"/>
          <w:color w:val="000000" w:themeColor="text1"/>
          <w:szCs w:val="24"/>
        </w:rPr>
        <w:t> </w:t>
      </w:r>
      <w:r w:rsidR="00341DD8" w:rsidRPr="00CE3BC9">
        <w:rPr>
          <w:rFonts w:cs="Arial"/>
          <w:color w:val="000000" w:themeColor="text1"/>
          <w:szCs w:val="24"/>
        </w:rPr>
        <w:t>Mio.</w:t>
      </w:r>
      <w:r w:rsidR="00CE3BC9" w:rsidRPr="00CE3BC9">
        <w:rPr>
          <w:rFonts w:cs="Arial"/>
          <w:color w:val="000000" w:themeColor="text1"/>
          <w:szCs w:val="24"/>
        </w:rPr>
        <w:t> </w:t>
      </w:r>
      <w:r w:rsidR="00341DD8" w:rsidRPr="00CE3BC9">
        <w:rPr>
          <w:rFonts w:cs="Arial"/>
          <w:color w:val="000000" w:themeColor="text1"/>
          <w:szCs w:val="24"/>
        </w:rPr>
        <w:t xml:space="preserve">€ enthielt, </w:t>
      </w:r>
      <w:r w:rsidR="008C6851">
        <w:rPr>
          <w:rFonts w:cs="Arial"/>
          <w:color w:val="000000" w:themeColor="text1"/>
          <w:szCs w:val="24"/>
        </w:rPr>
        <w:t>stieg das</w:t>
      </w:r>
      <w:r w:rsidR="00341DD8" w:rsidRPr="00CE3BC9">
        <w:rPr>
          <w:rFonts w:cs="Arial"/>
          <w:color w:val="000000" w:themeColor="text1"/>
          <w:szCs w:val="24"/>
        </w:rPr>
        <w:t xml:space="preserve"> EBIT im </w:t>
      </w:r>
      <w:r w:rsidR="00CE3BC9" w:rsidRPr="00CE3BC9">
        <w:rPr>
          <w:rFonts w:cs="Arial"/>
          <w:color w:val="000000" w:themeColor="text1"/>
          <w:szCs w:val="24"/>
        </w:rPr>
        <w:t>zweiten</w:t>
      </w:r>
      <w:r w:rsidR="00341DD8" w:rsidRPr="00CE3BC9">
        <w:rPr>
          <w:rFonts w:cs="Arial"/>
          <w:color w:val="000000" w:themeColor="text1"/>
          <w:szCs w:val="24"/>
        </w:rPr>
        <w:t xml:space="preserve"> Quartal auf 58,</w:t>
      </w:r>
      <w:r w:rsidR="009C53FC">
        <w:rPr>
          <w:rFonts w:cs="Arial"/>
          <w:color w:val="000000" w:themeColor="text1"/>
          <w:szCs w:val="24"/>
        </w:rPr>
        <w:t>5</w:t>
      </w:r>
      <w:r w:rsidR="00B8604D">
        <w:rPr>
          <w:rFonts w:cs="Arial"/>
          <w:color w:val="000000" w:themeColor="text1"/>
          <w:szCs w:val="24"/>
        </w:rPr>
        <w:t> </w:t>
      </w:r>
      <w:r w:rsidR="00341DD8" w:rsidRPr="00CE3BC9">
        <w:rPr>
          <w:rFonts w:cs="Arial"/>
          <w:color w:val="000000" w:themeColor="text1"/>
          <w:szCs w:val="24"/>
        </w:rPr>
        <w:t>Mio.</w:t>
      </w:r>
      <w:r w:rsidR="00B8604D">
        <w:rPr>
          <w:rFonts w:cs="Arial"/>
          <w:color w:val="000000" w:themeColor="text1"/>
          <w:szCs w:val="24"/>
        </w:rPr>
        <w:t> </w:t>
      </w:r>
      <w:r w:rsidR="00341DD8" w:rsidRPr="00CE3BC9">
        <w:rPr>
          <w:rFonts w:cs="Arial"/>
          <w:color w:val="000000" w:themeColor="text1"/>
          <w:szCs w:val="24"/>
        </w:rPr>
        <w:t>€ (</w:t>
      </w:r>
      <w:r w:rsidR="00673FB2">
        <w:rPr>
          <w:rFonts w:cs="Arial"/>
          <w:color w:val="000000" w:themeColor="text1"/>
          <w:szCs w:val="24"/>
        </w:rPr>
        <w:t>Q2</w:t>
      </w:r>
      <w:r w:rsidR="00BF2E2D">
        <w:rPr>
          <w:rFonts w:cs="Arial"/>
          <w:color w:val="000000" w:themeColor="text1"/>
          <w:szCs w:val="24"/>
        </w:rPr>
        <w:t xml:space="preserve"> </w:t>
      </w:r>
      <w:r w:rsidR="00341DD8" w:rsidRPr="00CE3BC9">
        <w:rPr>
          <w:rFonts w:cs="Arial"/>
          <w:color w:val="000000" w:themeColor="text1"/>
          <w:szCs w:val="24"/>
        </w:rPr>
        <w:t>2025: 62,5 Mio. €)</w:t>
      </w:r>
      <w:r w:rsidR="006C0249">
        <w:rPr>
          <w:rFonts w:cs="Arial"/>
          <w:color w:val="000000" w:themeColor="text1"/>
          <w:szCs w:val="24"/>
        </w:rPr>
        <w:t>.</w:t>
      </w:r>
      <w:r w:rsidR="00341DD8" w:rsidRPr="00CE3BC9">
        <w:rPr>
          <w:rFonts w:cs="Arial"/>
          <w:color w:val="000000" w:themeColor="text1"/>
          <w:szCs w:val="24"/>
        </w:rPr>
        <w:t xml:space="preserve"> </w:t>
      </w:r>
      <w:r w:rsidR="00861719">
        <w:rPr>
          <w:rFonts w:cs="Arial"/>
          <w:color w:val="000000" w:themeColor="text1"/>
          <w:szCs w:val="24"/>
        </w:rPr>
        <w:t xml:space="preserve">Auf operativer Basis entspricht </w:t>
      </w:r>
      <w:r w:rsidR="00861719">
        <w:rPr>
          <w:rFonts w:cs="Arial"/>
          <w:color w:val="000000" w:themeColor="text1"/>
          <w:szCs w:val="24"/>
        </w:rPr>
        <w:lastRenderedPageBreak/>
        <w:t xml:space="preserve">dies einem Anstieg von </w:t>
      </w:r>
      <w:r w:rsidR="00861719" w:rsidRPr="00CE3BC9">
        <w:rPr>
          <w:rFonts w:cs="Arial"/>
          <w:color w:val="000000" w:themeColor="text1"/>
          <w:szCs w:val="24"/>
        </w:rPr>
        <w:t>r</w:t>
      </w:r>
      <w:r w:rsidR="00861719">
        <w:rPr>
          <w:rFonts w:cs="Arial"/>
          <w:color w:val="000000" w:themeColor="text1"/>
          <w:szCs w:val="24"/>
        </w:rPr>
        <w:t>und</w:t>
      </w:r>
      <w:r w:rsidR="00861719" w:rsidRPr="00CE3BC9">
        <w:rPr>
          <w:rFonts w:cs="Arial"/>
          <w:color w:val="000000" w:themeColor="text1"/>
          <w:szCs w:val="24"/>
        </w:rPr>
        <w:t xml:space="preserve"> 150</w:t>
      </w:r>
      <w:r w:rsidR="00861719">
        <w:rPr>
          <w:rFonts w:cs="Arial"/>
          <w:color w:val="000000" w:themeColor="text1"/>
          <w:szCs w:val="24"/>
        </w:rPr>
        <w:t> </w:t>
      </w:r>
      <w:r w:rsidR="00861719" w:rsidRPr="00CE3BC9">
        <w:rPr>
          <w:rFonts w:cs="Arial"/>
          <w:color w:val="000000" w:themeColor="text1"/>
          <w:szCs w:val="24"/>
        </w:rPr>
        <w:t>%</w:t>
      </w:r>
      <w:r w:rsidR="00861719">
        <w:rPr>
          <w:rFonts w:cs="Arial"/>
          <w:color w:val="000000" w:themeColor="text1"/>
          <w:szCs w:val="24"/>
        </w:rPr>
        <w:t>.</w:t>
      </w:r>
      <w:r w:rsidR="007768D2">
        <w:rPr>
          <w:rFonts w:cs="Arial"/>
          <w:color w:val="000000" w:themeColor="text1"/>
          <w:szCs w:val="24"/>
        </w:rPr>
        <w:t xml:space="preserve"> </w:t>
      </w:r>
      <w:r w:rsidR="008577CA" w:rsidRPr="00456255">
        <w:rPr>
          <w:rFonts w:cs="Arial"/>
          <w:color w:val="000000" w:themeColor="text1"/>
          <w:szCs w:val="24"/>
        </w:rPr>
        <w:t xml:space="preserve">Die </w:t>
      </w:r>
      <w:r w:rsidR="00B766E2" w:rsidRPr="00456255">
        <w:rPr>
          <w:rFonts w:cs="Arial"/>
          <w:color w:val="000000" w:themeColor="text1"/>
          <w:szCs w:val="24"/>
        </w:rPr>
        <w:t>EBIT-Mar</w:t>
      </w:r>
      <w:r w:rsidR="00FF2371" w:rsidRPr="00456255">
        <w:rPr>
          <w:rFonts w:cs="Arial"/>
          <w:color w:val="000000" w:themeColor="text1"/>
          <w:szCs w:val="24"/>
        </w:rPr>
        <w:t>ge</w:t>
      </w:r>
      <w:r w:rsidR="00612464" w:rsidRPr="00456255">
        <w:rPr>
          <w:rFonts w:cs="Arial"/>
          <w:color w:val="000000" w:themeColor="text1"/>
          <w:szCs w:val="24"/>
        </w:rPr>
        <w:t xml:space="preserve"> </w:t>
      </w:r>
      <w:r w:rsidR="008577CA" w:rsidRPr="00456255">
        <w:rPr>
          <w:rFonts w:cs="Arial"/>
          <w:color w:val="000000" w:themeColor="text1"/>
          <w:szCs w:val="24"/>
        </w:rPr>
        <w:t>l</w:t>
      </w:r>
      <w:r w:rsidR="00456255" w:rsidRPr="00456255">
        <w:rPr>
          <w:rFonts w:cs="Arial"/>
          <w:color w:val="000000" w:themeColor="text1"/>
          <w:szCs w:val="24"/>
        </w:rPr>
        <w:t xml:space="preserve">ag bei </w:t>
      </w:r>
      <w:r w:rsidR="0036668C" w:rsidRPr="00456255">
        <w:rPr>
          <w:rFonts w:cs="Arial"/>
          <w:color w:val="000000" w:themeColor="text1"/>
          <w:szCs w:val="24"/>
        </w:rPr>
        <w:t>7</w:t>
      </w:r>
      <w:r w:rsidR="00A23FFD" w:rsidRPr="00456255">
        <w:rPr>
          <w:rFonts w:cs="Arial"/>
          <w:color w:val="000000" w:themeColor="text1"/>
          <w:szCs w:val="24"/>
        </w:rPr>
        <w:t>,</w:t>
      </w:r>
      <w:r w:rsidR="0036668C" w:rsidRPr="00456255">
        <w:rPr>
          <w:rFonts w:cs="Arial"/>
          <w:color w:val="000000" w:themeColor="text1"/>
          <w:szCs w:val="24"/>
        </w:rPr>
        <w:t>7</w:t>
      </w:r>
      <w:r w:rsidR="001449EE" w:rsidRPr="00456255">
        <w:rPr>
          <w:rFonts w:cs="Arial"/>
          <w:color w:val="000000" w:themeColor="text1"/>
          <w:szCs w:val="24"/>
        </w:rPr>
        <w:t> </w:t>
      </w:r>
      <w:r w:rsidR="00A23FFD" w:rsidRPr="00456255">
        <w:rPr>
          <w:rFonts w:cs="Arial"/>
          <w:color w:val="000000" w:themeColor="text1"/>
          <w:szCs w:val="24"/>
        </w:rPr>
        <w:t>%</w:t>
      </w:r>
      <w:r w:rsidR="00CC0CC5" w:rsidRPr="00456255">
        <w:rPr>
          <w:rFonts w:cs="Arial"/>
          <w:color w:val="000000" w:themeColor="text1"/>
          <w:szCs w:val="24"/>
        </w:rPr>
        <w:t xml:space="preserve"> im Vergleich zu 8,3% im Vorjahresquartal</w:t>
      </w:r>
      <w:r w:rsidR="00843F8C" w:rsidRPr="00456255">
        <w:rPr>
          <w:rFonts w:cs="Arial"/>
          <w:color w:val="000000" w:themeColor="text1"/>
          <w:szCs w:val="24"/>
        </w:rPr>
        <w:t xml:space="preserve">. </w:t>
      </w:r>
      <w:r w:rsidR="00CC0CC5" w:rsidRPr="00456255">
        <w:rPr>
          <w:rFonts w:cs="Arial"/>
          <w:color w:val="000000" w:themeColor="text1"/>
          <w:szCs w:val="24"/>
        </w:rPr>
        <w:t>Wie</w:t>
      </w:r>
      <w:r w:rsidR="00230555" w:rsidRPr="00456255">
        <w:rPr>
          <w:rFonts w:cs="Arial"/>
          <w:color w:val="000000" w:themeColor="text1"/>
          <w:szCs w:val="24"/>
        </w:rPr>
        <w:t xml:space="preserve"> im </w:t>
      </w:r>
      <w:r w:rsidR="00341DD8" w:rsidRPr="00456255">
        <w:rPr>
          <w:rFonts w:cs="Arial"/>
          <w:color w:val="000000" w:themeColor="text1"/>
          <w:szCs w:val="24"/>
        </w:rPr>
        <w:t>Vorjahr</w:t>
      </w:r>
      <w:r w:rsidR="00230555" w:rsidRPr="00456255">
        <w:rPr>
          <w:rFonts w:cs="Arial"/>
          <w:color w:val="000000" w:themeColor="text1"/>
          <w:szCs w:val="24"/>
        </w:rPr>
        <w:t xml:space="preserve"> </w:t>
      </w:r>
      <w:r w:rsidR="00C00A40">
        <w:rPr>
          <w:rFonts w:cs="Arial"/>
          <w:color w:val="000000" w:themeColor="text1"/>
          <w:szCs w:val="24"/>
        </w:rPr>
        <w:t>wurde</w:t>
      </w:r>
      <w:r w:rsidR="00CC0CC5" w:rsidRPr="00456255">
        <w:rPr>
          <w:rFonts w:cs="Arial"/>
          <w:color w:val="000000" w:themeColor="text1"/>
          <w:szCs w:val="24"/>
        </w:rPr>
        <w:t xml:space="preserve"> das EBIT</w:t>
      </w:r>
      <w:r w:rsidR="00341DD8" w:rsidRPr="00456255">
        <w:rPr>
          <w:rFonts w:cs="Arial"/>
          <w:color w:val="000000" w:themeColor="text1"/>
          <w:szCs w:val="24"/>
        </w:rPr>
        <w:t xml:space="preserve"> im zweiten Quartal 2026</w:t>
      </w:r>
      <w:r w:rsidR="00CC0CC5" w:rsidRPr="00456255">
        <w:rPr>
          <w:rFonts w:cs="Arial"/>
          <w:color w:val="000000" w:themeColor="text1"/>
          <w:szCs w:val="24"/>
        </w:rPr>
        <w:t xml:space="preserve"> </w:t>
      </w:r>
      <w:r w:rsidR="00230555" w:rsidRPr="00456255">
        <w:rPr>
          <w:rFonts w:cs="Arial"/>
          <w:color w:val="000000" w:themeColor="text1"/>
          <w:szCs w:val="24"/>
        </w:rPr>
        <w:t>durch externe</w:t>
      </w:r>
      <w:r w:rsidR="00843F8C" w:rsidRPr="00456255">
        <w:rPr>
          <w:rFonts w:cs="Arial"/>
          <w:color w:val="000000" w:themeColor="text1"/>
          <w:szCs w:val="24"/>
        </w:rPr>
        <w:t xml:space="preserve"> Transformationskosten für SAP</w:t>
      </w:r>
      <w:r w:rsidR="001449EE" w:rsidRPr="00456255">
        <w:rPr>
          <w:rFonts w:cs="Arial"/>
          <w:color w:val="000000" w:themeColor="text1"/>
          <w:szCs w:val="24"/>
        </w:rPr>
        <w:t> </w:t>
      </w:r>
      <w:r w:rsidR="00843F8C" w:rsidRPr="00456255">
        <w:rPr>
          <w:rFonts w:cs="Arial"/>
          <w:color w:val="000000" w:themeColor="text1"/>
          <w:szCs w:val="24"/>
        </w:rPr>
        <w:t xml:space="preserve">S/4HANA in Höhe von </w:t>
      </w:r>
      <w:r w:rsidR="0036668C" w:rsidRPr="00456255">
        <w:rPr>
          <w:rFonts w:cs="Arial"/>
          <w:color w:val="000000" w:themeColor="text1"/>
          <w:szCs w:val="24"/>
        </w:rPr>
        <w:t>5</w:t>
      </w:r>
      <w:r w:rsidR="00A23FFD" w:rsidRPr="00456255">
        <w:rPr>
          <w:rFonts w:cs="Arial"/>
          <w:color w:val="000000" w:themeColor="text1"/>
          <w:szCs w:val="24"/>
        </w:rPr>
        <w:t>,</w:t>
      </w:r>
      <w:r w:rsidR="0036668C" w:rsidRPr="00456255">
        <w:rPr>
          <w:rFonts w:cs="Arial"/>
          <w:color w:val="000000" w:themeColor="text1"/>
          <w:szCs w:val="24"/>
        </w:rPr>
        <w:t>9</w:t>
      </w:r>
      <w:r w:rsidR="001449EE" w:rsidRPr="00456255">
        <w:rPr>
          <w:rFonts w:cs="Arial"/>
          <w:color w:val="000000" w:themeColor="text1"/>
          <w:szCs w:val="24"/>
        </w:rPr>
        <w:t> </w:t>
      </w:r>
      <w:r w:rsidR="00843F8C" w:rsidRPr="00456255">
        <w:rPr>
          <w:rFonts w:cs="Arial"/>
          <w:color w:val="000000" w:themeColor="text1"/>
          <w:szCs w:val="24"/>
        </w:rPr>
        <w:t xml:space="preserve">Mio. € </w:t>
      </w:r>
      <w:r w:rsidR="00230555" w:rsidRPr="00456255">
        <w:rPr>
          <w:rFonts w:cs="Arial"/>
          <w:color w:val="000000" w:themeColor="text1"/>
          <w:szCs w:val="24"/>
        </w:rPr>
        <w:t>(</w:t>
      </w:r>
      <w:r w:rsidR="000B3D61">
        <w:rPr>
          <w:rFonts w:cs="Arial"/>
          <w:color w:val="000000" w:themeColor="text1"/>
          <w:szCs w:val="24"/>
        </w:rPr>
        <w:t xml:space="preserve">Q2 2025: </w:t>
      </w:r>
      <w:r w:rsidR="0036668C" w:rsidRPr="00456255">
        <w:rPr>
          <w:rFonts w:cs="Arial"/>
          <w:color w:val="000000" w:themeColor="text1"/>
          <w:szCs w:val="24"/>
        </w:rPr>
        <w:t>6,0</w:t>
      </w:r>
      <w:r w:rsidR="00843F8C" w:rsidRPr="00456255">
        <w:rPr>
          <w:rFonts w:cs="Arial"/>
          <w:color w:val="000000" w:themeColor="text1"/>
          <w:szCs w:val="24"/>
        </w:rPr>
        <w:t> Mio. €</w:t>
      </w:r>
      <w:r w:rsidR="00230555" w:rsidRPr="00456255">
        <w:rPr>
          <w:rFonts w:cs="Arial"/>
          <w:color w:val="000000" w:themeColor="text1"/>
          <w:szCs w:val="24"/>
        </w:rPr>
        <w:t>) belastet</w:t>
      </w:r>
      <w:r w:rsidR="00843F8C" w:rsidRPr="00456255">
        <w:rPr>
          <w:rFonts w:cs="Arial"/>
          <w:color w:val="000000" w:themeColor="text1"/>
          <w:szCs w:val="24"/>
        </w:rPr>
        <w:t>.</w:t>
      </w:r>
      <w:r w:rsidR="002E2A10" w:rsidRPr="00456255">
        <w:rPr>
          <w:rFonts w:cs="Arial"/>
          <w:color w:val="000000" w:themeColor="text1"/>
          <w:szCs w:val="24"/>
        </w:rPr>
        <w:t xml:space="preserve"> D</w:t>
      </w:r>
      <w:r w:rsidR="00166C93" w:rsidRPr="00456255">
        <w:rPr>
          <w:rFonts w:cs="Arial"/>
          <w:color w:val="000000" w:themeColor="text1"/>
          <w:szCs w:val="24"/>
        </w:rPr>
        <w:t>er</w:t>
      </w:r>
      <w:r w:rsidR="002E2A10" w:rsidRPr="00456255">
        <w:rPr>
          <w:rFonts w:cs="Arial"/>
          <w:color w:val="000000" w:themeColor="text1"/>
          <w:szCs w:val="24"/>
        </w:rPr>
        <w:t xml:space="preserve"> Rückgang </w:t>
      </w:r>
      <w:r w:rsidR="006B63FC" w:rsidRPr="00456255">
        <w:rPr>
          <w:rFonts w:cs="Arial"/>
          <w:color w:val="000000" w:themeColor="text1"/>
          <w:szCs w:val="24"/>
        </w:rPr>
        <w:t xml:space="preserve">gegenüber </w:t>
      </w:r>
      <w:r w:rsidR="00774D17">
        <w:rPr>
          <w:rFonts w:cs="Arial"/>
          <w:color w:val="000000" w:themeColor="text1"/>
          <w:szCs w:val="24"/>
        </w:rPr>
        <w:t xml:space="preserve">dem </w:t>
      </w:r>
      <w:r w:rsidR="00A240A1">
        <w:rPr>
          <w:rFonts w:cs="Arial"/>
          <w:color w:val="000000" w:themeColor="text1"/>
          <w:szCs w:val="24"/>
        </w:rPr>
        <w:t>zweiten Vorjahresquartal</w:t>
      </w:r>
      <w:r w:rsidR="006B63FC" w:rsidRPr="00456255">
        <w:rPr>
          <w:rFonts w:cs="Arial"/>
          <w:color w:val="000000" w:themeColor="text1"/>
          <w:szCs w:val="24"/>
        </w:rPr>
        <w:t xml:space="preserve"> </w:t>
      </w:r>
      <w:r w:rsidR="002E2A10" w:rsidRPr="00456255">
        <w:rPr>
          <w:rFonts w:cs="Arial"/>
          <w:color w:val="000000" w:themeColor="text1"/>
          <w:szCs w:val="24"/>
        </w:rPr>
        <w:t>ist insbesondere auf das Segment Pumpen zurückzuführen. Dieses</w:t>
      </w:r>
      <w:r w:rsidR="00843F8C" w:rsidRPr="00456255">
        <w:rPr>
          <w:rFonts w:cs="Arial"/>
          <w:color w:val="000000" w:themeColor="text1"/>
          <w:szCs w:val="24"/>
        </w:rPr>
        <w:t xml:space="preserve"> erzielte </w:t>
      </w:r>
      <w:r w:rsidR="00AC6FFB" w:rsidRPr="00456255">
        <w:rPr>
          <w:rFonts w:cs="Arial"/>
          <w:color w:val="000000" w:themeColor="text1"/>
          <w:szCs w:val="24"/>
        </w:rPr>
        <w:t xml:space="preserve">im </w:t>
      </w:r>
      <w:r w:rsidR="00E754C8">
        <w:rPr>
          <w:rFonts w:cs="Arial"/>
          <w:color w:val="000000" w:themeColor="text1"/>
          <w:szCs w:val="24"/>
        </w:rPr>
        <w:t>zweiten</w:t>
      </w:r>
      <w:r w:rsidR="00AC6FFB" w:rsidRPr="00456255">
        <w:rPr>
          <w:rFonts w:cs="Arial"/>
          <w:color w:val="000000" w:themeColor="text1"/>
          <w:szCs w:val="24"/>
        </w:rPr>
        <w:t xml:space="preserve"> Quartal 2026 </w:t>
      </w:r>
      <w:r w:rsidR="00843F8C" w:rsidRPr="00456255">
        <w:rPr>
          <w:rFonts w:cs="Arial"/>
          <w:color w:val="000000" w:themeColor="text1"/>
          <w:szCs w:val="24"/>
        </w:rPr>
        <w:t>ein EBIT von</w:t>
      </w:r>
      <w:r w:rsidR="00A23FFD" w:rsidRPr="00456255">
        <w:rPr>
          <w:rFonts w:cs="Arial"/>
          <w:color w:val="000000" w:themeColor="text1"/>
          <w:szCs w:val="24"/>
        </w:rPr>
        <w:t xml:space="preserve"> </w:t>
      </w:r>
      <w:r w:rsidR="0036668C" w:rsidRPr="00456255">
        <w:rPr>
          <w:rFonts w:cs="Arial"/>
          <w:color w:val="000000" w:themeColor="text1"/>
          <w:szCs w:val="24"/>
        </w:rPr>
        <w:t>15</w:t>
      </w:r>
      <w:r w:rsidR="00A23FFD" w:rsidRPr="00456255">
        <w:rPr>
          <w:rFonts w:cs="Arial"/>
          <w:color w:val="000000" w:themeColor="text1"/>
          <w:szCs w:val="24"/>
        </w:rPr>
        <w:t>,</w:t>
      </w:r>
      <w:r w:rsidR="0036668C" w:rsidRPr="00456255">
        <w:rPr>
          <w:rFonts w:cs="Arial"/>
          <w:color w:val="000000" w:themeColor="text1"/>
          <w:szCs w:val="24"/>
        </w:rPr>
        <w:t>8</w:t>
      </w:r>
      <w:r w:rsidR="00843F8C" w:rsidRPr="00456255">
        <w:rPr>
          <w:rFonts w:cs="Arial"/>
          <w:color w:val="000000" w:themeColor="text1"/>
          <w:szCs w:val="24"/>
        </w:rPr>
        <w:t xml:space="preserve"> Mio. € gegenüber </w:t>
      </w:r>
      <w:r w:rsidR="00AC6FFB" w:rsidRPr="00456255">
        <w:rPr>
          <w:rFonts w:cs="Arial"/>
          <w:color w:val="000000" w:themeColor="text1"/>
          <w:szCs w:val="24"/>
        </w:rPr>
        <w:t>20</w:t>
      </w:r>
      <w:r w:rsidR="00843F8C" w:rsidRPr="00456255">
        <w:rPr>
          <w:rFonts w:cs="Arial"/>
          <w:color w:val="000000" w:themeColor="text1"/>
          <w:szCs w:val="24"/>
        </w:rPr>
        <w:t>,</w:t>
      </w:r>
      <w:r w:rsidR="00AC6FFB" w:rsidRPr="00456255">
        <w:rPr>
          <w:rFonts w:cs="Arial"/>
          <w:color w:val="000000" w:themeColor="text1"/>
          <w:szCs w:val="24"/>
        </w:rPr>
        <w:t>4</w:t>
      </w:r>
      <w:r w:rsidR="00843F8C" w:rsidRPr="00456255">
        <w:rPr>
          <w:rFonts w:cs="Arial"/>
          <w:color w:val="000000" w:themeColor="text1"/>
          <w:szCs w:val="24"/>
        </w:rPr>
        <w:t> Mio. € i</w:t>
      </w:r>
      <w:r w:rsidR="00D046AC">
        <w:rPr>
          <w:rFonts w:cs="Arial"/>
          <w:color w:val="000000" w:themeColor="text1"/>
          <w:szCs w:val="24"/>
        </w:rPr>
        <w:t>m</w:t>
      </w:r>
      <w:r w:rsidR="00AB3F04">
        <w:rPr>
          <w:rFonts w:cs="Arial"/>
          <w:color w:val="000000" w:themeColor="text1"/>
          <w:szCs w:val="24"/>
        </w:rPr>
        <w:t xml:space="preserve"> Vorjahresquartal. </w:t>
      </w:r>
      <w:r w:rsidR="00192A46" w:rsidRPr="00456255">
        <w:rPr>
          <w:rFonts w:cs="Arial"/>
          <w:color w:val="000000" w:themeColor="text1"/>
          <w:szCs w:val="24"/>
        </w:rPr>
        <w:t>Ausschlaggebend war der</w:t>
      </w:r>
      <w:r w:rsidR="00201193" w:rsidRPr="00456255">
        <w:rPr>
          <w:rFonts w:cs="Arial"/>
          <w:color w:val="000000" w:themeColor="text1"/>
          <w:szCs w:val="24"/>
        </w:rPr>
        <w:t xml:space="preserve"> Ergebni</w:t>
      </w:r>
      <w:r w:rsidR="00A35DC3" w:rsidRPr="00456255">
        <w:rPr>
          <w:rFonts w:cs="Arial"/>
          <w:color w:val="000000" w:themeColor="text1"/>
          <w:szCs w:val="24"/>
        </w:rPr>
        <w:t>srückgang</w:t>
      </w:r>
      <w:r w:rsidR="00201193" w:rsidRPr="00456255">
        <w:rPr>
          <w:rFonts w:cs="Arial"/>
          <w:color w:val="000000" w:themeColor="text1"/>
          <w:szCs w:val="24"/>
        </w:rPr>
        <w:t xml:space="preserve"> </w:t>
      </w:r>
      <w:r w:rsidR="00A35DC3" w:rsidRPr="00456255">
        <w:rPr>
          <w:rFonts w:cs="Arial"/>
          <w:color w:val="000000" w:themeColor="text1"/>
          <w:szCs w:val="24"/>
        </w:rPr>
        <w:t>insbesondere im Absatzmarkt Petrochemie</w:t>
      </w:r>
      <w:r w:rsidR="006C2470" w:rsidRPr="00456255">
        <w:rPr>
          <w:rFonts w:cs="Arial"/>
          <w:color w:val="000000" w:themeColor="text1"/>
          <w:szCs w:val="24"/>
        </w:rPr>
        <w:t> / Chemie</w:t>
      </w:r>
      <w:r w:rsidR="00201193" w:rsidRPr="00456255">
        <w:rPr>
          <w:rFonts w:cs="Arial"/>
          <w:color w:val="000000" w:themeColor="text1"/>
          <w:szCs w:val="24"/>
        </w:rPr>
        <w:t>.</w:t>
      </w:r>
      <w:r w:rsidR="00843F8C" w:rsidRPr="00456255">
        <w:rPr>
          <w:rFonts w:cs="Arial"/>
          <w:color w:val="000000" w:themeColor="text1"/>
          <w:szCs w:val="24"/>
        </w:rPr>
        <w:t xml:space="preserve"> Während </w:t>
      </w:r>
      <w:r w:rsidR="002E2A10" w:rsidRPr="00456255">
        <w:rPr>
          <w:rFonts w:cs="Arial"/>
          <w:color w:val="000000" w:themeColor="text1"/>
          <w:szCs w:val="24"/>
        </w:rPr>
        <w:t xml:space="preserve">sich </w:t>
      </w:r>
      <w:r w:rsidR="00843F8C" w:rsidRPr="00456255">
        <w:rPr>
          <w:rFonts w:cs="Arial"/>
          <w:color w:val="000000" w:themeColor="text1"/>
          <w:szCs w:val="24"/>
        </w:rPr>
        <w:t>das EBIT im Segment Armaturen mit</w:t>
      </w:r>
      <w:r w:rsidR="00A23FFD" w:rsidRPr="00456255">
        <w:rPr>
          <w:rFonts w:cs="Arial"/>
          <w:color w:val="000000" w:themeColor="text1"/>
          <w:szCs w:val="24"/>
        </w:rPr>
        <w:t xml:space="preserve"> -</w:t>
      </w:r>
      <w:r w:rsidR="005E0EE5" w:rsidRPr="00456255">
        <w:rPr>
          <w:rFonts w:cs="Arial"/>
          <w:color w:val="000000" w:themeColor="text1"/>
          <w:szCs w:val="24"/>
        </w:rPr>
        <w:t>1</w:t>
      </w:r>
      <w:r w:rsidR="00A23FFD" w:rsidRPr="00456255">
        <w:rPr>
          <w:rFonts w:cs="Arial"/>
          <w:color w:val="000000" w:themeColor="text1"/>
          <w:szCs w:val="24"/>
        </w:rPr>
        <w:t>,</w:t>
      </w:r>
      <w:r w:rsidR="005E0EE5" w:rsidRPr="00456255">
        <w:rPr>
          <w:rFonts w:cs="Arial"/>
          <w:color w:val="000000" w:themeColor="text1"/>
          <w:szCs w:val="24"/>
        </w:rPr>
        <w:t>6</w:t>
      </w:r>
      <w:r w:rsidR="00843F8C" w:rsidRPr="00456255">
        <w:rPr>
          <w:rFonts w:cs="Arial"/>
          <w:color w:val="000000" w:themeColor="text1"/>
          <w:szCs w:val="24"/>
        </w:rPr>
        <w:t> Mio.</w:t>
      </w:r>
      <w:r w:rsidR="002D1970" w:rsidRPr="00456255">
        <w:rPr>
          <w:rFonts w:cs="Arial"/>
          <w:color w:val="000000" w:themeColor="text1"/>
          <w:szCs w:val="24"/>
        </w:rPr>
        <w:t> </w:t>
      </w:r>
      <w:r w:rsidR="00843F8C" w:rsidRPr="00456255">
        <w:rPr>
          <w:rFonts w:cs="Arial"/>
          <w:color w:val="000000" w:themeColor="text1"/>
          <w:szCs w:val="24"/>
        </w:rPr>
        <w:t xml:space="preserve">€ </w:t>
      </w:r>
      <w:r w:rsidR="005E0EE5" w:rsidRPr="00456255">
        <w:rPr>
          <w:rFonts w:cs="Arial"/>
          <w:color w:val="000000" w:themeColor="text1"/>
          <w:szCs w:val="24"/>
        </w:rPr>
        <w:t>leicht unter</w:t>
      </w:r>
      <w:r w:rsidR="00843F8C" w:rsidRPr="00456255">
        <w:rPr>
          <w:rFonts w:cs="Arial"/>
          <w:color w:val="000000" w:themeColor="text1"/>
          <w:szCs w:val="24"/>
        </w:rPr>
        <w:t xml:space="preserve"> </w:t>
      </w:r>
      <w:r w:rsidR="002E2A10" w:rsidRPr="00456255">
        <w:rPr>
          <w:rFonts w:cs="Arial"/>
          <w:color w:val="000000" w:themeColor="text1"/>
          <w:szCs w:val="24"/>
        </w:rPr>
        <w:t xml:space="preserve">dem </w:t>
      </w:r>
      <w:r w:rsidR="00843F8C" w:rsidRPr="00456255">
        <w:rPr>
          <w:rFonts w:cs="Arial"/>
          <w:color w:val="000000" w:themeColor="text1"/>
          <w:szCs w:val="24"/>
        </w:rPr>
        <w:t>Vorjahr</w:t>
      </w:r>
      <w:r w:rsidR="005E0EE5" w:rsidRPr="00456255">
        <w:rPr>
          <w:rFonts w:cs="Arial"/>
          <w:color w:val="000000" w:themeColor="text1"/>
          <w:szCs w:val="24"/>
        </w:rPr>
        <w:t>esquartal</w:t>
      </w:r>
      <w:r w:rsidR="00843F8C" w:rsidRPr="00456255">
        <w:rPr>
          <w:rFonts w:cs="Arial"/>
          <w:color w:val="000000" w:themeColor="text1"/>
          <w:szCs w:val="24"/>
        </w:rPr>
        <w:t xml:space="preserve"> </w:t>
      </w:r>
      <w:r w:rsidR="00A6383A" w:rsidRPr="00456255">
        <w:rPr>
          <w:rFonts w:cs="Arial"/>
          <w:color w:val="000000" w:themeColor="text1"/>
          <w:szCs w:val="24"/>
        </w:rPr>
        <w:t>b</w:t>
      </w:r>
      <w:r w:rsidR="002E2A10" w:rsidRPr="00456255">
        <w:rPr>
          <w:rFonts w:cs="Arial"/>
          <w:color w:val="000000" w:themeColor="text1"/>
          <w:szCs w:val="24"/>
        </w:rPr>
        <w:t>ewegt</w:t>
      </w:r>
      <w:r w:rsidR="00527C96" w:rsidRPr="00456255">
        <w:rPr>
          <w:rFonts w:cs="Arial"/>
          <w:color w:val="000000" w:themeColor="text1"/>
          <w:szCs w:val="24"/>
        </w:rPr>
        <w:t>e</w:t>
      </w:r>
      <w:r w:rsidR="00843F8C" w:rsidRPr="00456255">
        <w:rPr>
          <w:rFonts w:cs="Arial"/>
          <w:color w:val="000000" w:themeColor="text1"/>
          <w:szCs w:val="24"/>
        </w:rPr>
        <w:t xml:space="preserve">, </w:t>
      </w:r>
      <w:r w:rsidR="005E0EE5" w:rsidRPr="00456255">
        <w:rPr>
          <w:rFonts w:cs="Arial"/>
          <w:color w:val="000000" w:themeColor="text1"/>
          <w:szCs w:val="24"/>
        </w:rPr>
        <w:t>blieb</w:t>
      </w:r>
      <w:r w:rsidR="00843F8C" w:rsidRPr="00456255">
        <w:rPr>
          <w:rFonts w:cs="Arial"/>
          <w:color w:val="000000" w:themeColor="text1"/>
          <w:szCs w:val="24"/>
        </w:rPr>
        <w:t xml:space="preserve"> es </w:t>
      </w:r>
      <w:r w:rsidR="005E0EE5" w:rsidRPr="00456255">
        <w:rPr>
          <w:rFonts w:cs="Arial"/>
          <w:color w:val="000000" w:themeColor="text1"/>
          <w:szCs w:val="24"/>
        </w:rPr>
        <w:t>i</w:t>
      </w:r>
      <w:r w:rsidR="00843F8C" w:rsidRPr="00456255">
        <w:rPr>
          <w:rFonts w:cs="Arial"/>
          <w:color w:val="000000" w:themeColor="text1"/>
          <w:szCs w:val="24"/>
        </w:rPr>
        <w:t>m Segment KSB </w:t>
      </w:r>
      <w:proofErr w:type="spellStart"/>
      <w:r w:rsidR="00843F8C" w:rsidRPr="00456255">
        <w:rPr>
          <w:rFonts w:cs="Arial"/>
          <w:color w:val="000000" w:themeColor="text1"/>
          <w:szCs w:val="24"/>
        </w:rPr>
        <w:t>SupremeServ</w:t>
      </w:r>
      <w:proofErr w:type="spellEnd"/>
      <w:r w:rsidR="00843F8C" w:rsidRPr="00456255">
        <w:rPr>
          <w:rFonts w:cs="Arial"/>
          <w:color w:val="000000" w:themeColor="text1"/>
          <w:szCs w:val="24"/>
        </w:rPr>
        <w:t xml:space="preserve"> </w:t>
      </w:r>
      <w:r w:rsidR="005E0EE5" w:rsidRPr="00456255">
        <w:rPr>
          <w:rFonts w:cs="Arial"/>
          <w:color w:val="000000" w:themeColor="text1"/>
          <w:szCs w:val="24"/>
        </w:rPr>
        <w:t xml:space="preserve">im </w:t>
      </w:r>
      <w:r w:rsidR="00F773E2" w:rsidRPr="00456255">
        <w:rPr>
          <w:rFonts w:cs="Arial"/>
          <w:color w:val="000000" w:themeColor="text1"/>
          <w:szCs w:val="24"/>
        </w:rPr>
        <w:t>zweiten</w:t>
      </w:r>
      <w:r w:rsidR="005E0EE5" w:rsidRPr="00456255">
        <w:rPr>
          <w:rFonts w:cs="Arial"/>
          <w:color w:val="000000" w:themeColor="text1"/>
          <w:szCs w:val="24"/>
        </w:rPr>
        <w:t xml:space="preserve"> Quartal 2026 mit</w:t>
      </w:r>
      <w:r w:rsidR="00A23FFD" w:rsidRPr="00456255">
        <w:rPr>
          <w:rFonts w:cs="Arial"/>
          <w:color w:val="000000" w:themeColor="text1"/>
          <w:szCs w:val="24"/>
        </w:rPr>
        <w:t xml:space="preserve"> </w:t>
      </w:r>
      <w:r w:rsidR="005E0EE5" w:rsidRPr="00456255">
        <w:rPr>
          <w:rFonts w:cs="Arial"/>
          <w:color w:val="000000" w:themeColor="text1"/>
          <w:szCs w:val="24"/>
        </w:rPr>
        <w:t>44</w:t>
      </w:r>
      <w:r w:rsidR="00A23FFD" w:rsidRPr="00456255">
        <w:rPr>
          <w:rFonts w:cs="Arial"/>
          <w:color w:val="000000" w:themeColor="text1"/>
          <w:szCs w:val="24"/>
        </w:rPr>
        <w:t>,</w:t>
      </w:r>
      <w:r w:rsidR="005E0EE5" w:rsidRPr="00456255">
        <w:rPr>
          <w:rFonts w:cs="Arial"/>
          <w:color w:val="000000" w:themeColor="text1"/>
          <w:szCs w:val="24"/>
        </w:rPr>
        <w:t>3</w:t>
      </w:r>
      <w:r w:rsidR="00740D1A" w:rsidRPr="00456255">
        <w:rPr>
          <w:rFonts w:cs="Arial"/>
          <w:color w:val="000000" w:themeColor="text1"/>
          <w:szCs w:val="24"/>
        </w:rPr>
        <w:t> </w:t>
      </w:r>
      <w:r w:rsidR="00843F8C" w:rsidRPr="00456255">
        <w:rPr>
          <w:rFonts w:cs="Arial"/>
          <w:color w:val="000000" w:themeColor="text1"/>
          <w:szCs w:val="24"/>
        </w:rPr>
        <w:t>Mio. €</w:t>
      </w:r>
      <w:r w:rsidR="005E0EE5" w:rsidRPr="00456255">
        <w:rPr>
          <w:rFonts w:cs="Arial"/>
          <w:color w:val="000000" w:themeColor="text1"/>
          <w:szCs w:val="24"/>
        </w:rPr>
        <w:t xml:space="preserve"> nahezu stabil</w:t>
      </w:r>
      <w:r w:rsidR="003F6847" w:rsidRPr="00456255">
        <w:rPr>
          <w:rFonts w:cs="Arial"/>
          <w:color w:val="000000" w:themeColor="text1"/>
          <w:szCs w:val="24"/>
        </w:rPr>
        <w:t xml:space="preserve"> zum Vorjahresquartal</w:t>
      </w:r>
      <w:r w:rsidR="00843F8C" w:rsidRPr="00456255">
        <w:rPr>
          <w:rFonts w:cs="Arial"/>
          <w:color w:val="000000" w:themeColor="text1"/>
          <w:szCs w:val="24"/>
        </w:rPr>
        <w:t>.</w:t>
      </w:r>
      <w:r w:rsidR="003520A9" w:rsidRPr="00456255">
        <w:rPr>
          <w:rFonts w:cs="Arial"/>
          <w:color w:val="000000" w:themeColor="text1"/>
          <w:szCs w:val="24"/>
        </w:rPr>
        <w:t xml:space="preserve"> Im Vergleich zum ersten Quartal 2026</w:t>
      </w:r>
      <w:r w:rsidR="00E56FBC">
        <w:rPr>
          <w:rFonts w:cs="Arial"/>
          <w:color w:val="000000" w:themeColor="text1"/>
          <w:szCs w:val="24"/>
        </w:rPr>
        <w:t xml:space="preserve"> </w:t>
      </w:r>
      <w:r w:rsidR="00FF44EB">
        <w:rPr>
          <w:rFonts w:cs="Arial"/>
          <w:color w:val="000000" w:themeColor="text1"/>
          <w:szCs w:val="24"/>
        </w:rPr>
        <w:t xml:space="preserve">ist das </w:t>
      </w:r>
      <w:r w:rsidR="00341DD8" w:rsidRPr="00456255">
        <w:rPr>
          <w:rFonts w:cs="Arial"/>
          <w:color w:val="000000" w:themeColor="text1"/>
          <w:szCs w:val="24"/>
        </w:rPr>
        <w:t xml:space="preserve">EBIT </w:t>
      </w:r>
      <w:r w:rsidR="003520A9" w:rsidRPr="00456255">
        <w:rPr>
          <w:rFonts w:cs="Arial"/>
          <w:color w:val="000000" w:themeColor="text1"/>
          <w:szCs w:val="24"/>
        </w:rPr>
        <w:t xml:space="preserve">im </w:t>
      </w:r>
      <w:r w:rsidR="00341DD8" w:rsidRPr="00456255">
        <w:rPr>
          <w:rFonts w:cs="Arial"/>
          <w:color w:val="000000" w:themeColor="text1"/>
          <w:szCs w:val="24"/>
        </w:rPr>
        <w:t>Segment KSB</w:t>
      </w:r>
      <w:r w:rsidR="00716F05">
        <w:rPr>
          <w:rFonts w:cs="Arial"/>
          <w:color w:val="000000" w:themeColor="text1"/>
          <w:szCs w:val="24"/>
        </w:rPr>
        <w:t> </w:t>
      </w:r>
      <w:proofErr w:type="spellStart"/>
      <w:r w:rsidR="00341DD8" w:rsidRPr="00456255">
        <w:rPr>
          <w:rFonts w:cs="Arial"/>
          <w:color w:val="000000" w:themeColor="text1"/>
          <w:szCs w:val="24"/>
        </w:rPr>
        <w:t>SupremeServ</w:t>
      </w:r>
      <w:proofErr w:type="spellEnd"/>
      <w:r w:rsidR="00341DD8" w:rsidRPr="00456255">
        <w:rPr>
          <w:rFonts w:cs="Arial"/>
          <w:color w:val="000000" w:themeColor="text1"/>
          <w:szCs w:val="24"/>
        </w:rPr>
        <w:t xml:space="preserve"> </w:t>
      </w:r>
      <w:r w:rsidR="00912C3A" w:rsidRPr="00456255">
        <w:rPr>
          <w:rFonts w:cs="Arial"/>
          <w:color w:val="000000" w:themeColor="text1"/>
          <w:szCs w:val="24"/>
        </w:rPr>
        <w:t xml:space="preserve">im </w:t>
      </w:r>
      <w:r w:rsidR="00912C3A">
        <w:rPr>
          <w:rFonts w:cs="Arial"/>
          <w:color w:val="000000" w:themeColor="text1"/>
          <w:szCs w:val="24"/>
        </w:rPr>
        <w:t>zweiten Quartal</w:t>
      </w:r>
      <w:r w:rsidR="00912C3A" w:rsidRPr="00456255">
        <w:rPr>
          <w:rFonts w:cs="Arial"/>
          <w:color w:val="000000" w:themeColor="text1"/>
          <w:szCs w:val="24"/>
        </w:rPr>
        <w:t xml:space="preserve"> </w:t>
      </w:r>
      <w:r w:rsidR="00341DD8" w:rsidRPr="00456255">
        <w:rPr>
          <w:rFonts w:cs="Arial"/>
          <w:color w:val="000000" w:themeColor="text1"/>
          <w:szCs w:val="24"/>
        </w:rPr>
        <w:t>von 31,9</w:t>
      </w:r>
      <w:r w:rsidR="001D38AC">
        <w:rPr>
          <w:rFonts w:cs="Arial"/>
          <w:color w:val="000000" w:themeColor="text1"/>
          <w:szCs w:val="24"/>
        </w:rPr>
        <w:t> </w:t>
      </w:r>
      <w:r w:rsidR="00341DD8" w:rsidRPr="00456255">
        <w:rPr>
          <w:rFonts w:cs="Arial"/>
          <w:color w:val="000000" w:themeColor="text1"/>
          <w:szCs w:val="24"/>
        </w:rPr>
        <w:t>Mio.</w:t>
      </w:r>
      <w:r w:rsidR="001D38AC">
        <w:rPr>
          <w:rFonts w:cs="Arial"/>
          <w:color w:val="000000" w:themeColor="text1"/>
          <w:szCs w:val="24"/>
        </w:rPr>
        <w:t> </w:t>
      </w:r>
      <w:r w:rsidR="00341DD8" w:rsidRPr="00456255">
        <w:rPr>
          <w:rFonts w:cs="Arial"/>
          <w:color w:val="000000" w:themeColor="text1"/>
          <w:szCs w:val="24"/>
        </w:rPr>
        <w:t>€ auf 44,3</w:t>
      </w:r>
      <w:r w:rsidR="001D38AC">
        <w:rPr>
          <w:rFonts w:cs="Arial"/>
          <w:color w:val="000000" w:themeColor="text1"/>
          <w:szCs w:val="24"/>
        </w:rPr>
        <w:t> </w:t>
      </w:r>
      <w:r w:rsidR="00341DD8" w:rsidRPr="00456255">
        <w:rPr>
          <w:rFonts w:cs="Arial"/>
          <w:color w:val="000000" w:themeColor="text1"/>
          <w:szCs w:val="24"/>
        </w:rPr>
        <w:t>Mio.</w:t>
      </w:r>
      <w:r w:rsidR="001D38AC">
        <w:rPr>
          <w:rFonts w:cs="Arial"/>
          <w:color w:val="000000" w:themeColor="text1"/>
          <w:szCs w:val="24"/>
        </w:rPr>
        <w:t> </w:t>
      </w:r>
      <w:r w:rsidR="00341DD8" w:rsidRPr="00456255">
        <w:rPr>
          <w:rFonts w:cs="Arial"/>
          <w:color w:val="000000" w:themeColor="text1"/>
          <w:szCs w:val="24"/>
        </w:rPr>
        <w:t xml:space="preserve">€ </w:t>
      </w:r>
      <w:r w:rsidR="001D38AC">
        <w:rPr>
          <w:rFonts w:cs="Arial"/>
          <w:color w:val="000000" w:themeColor="text1"/>
          <w:szCs w:val="24"/>
        </w:rPr>
        <w:t>gest</w:t>
      </w:r>
      <w:r w:rsidR="00FF44EB">
        <w:rPr>
          <w:rFonts w:cs="Arial"/>
          <w:color w:val="000000" w:themeColor="text1"/>
          <w:szCs w:val="24"/>
        </w:rPr>
        <w:t>iegen</w:t>
      </w:r>
      <w:r w:rsidR="00341DD8" w:rsidRPr="00456255">
        <w:rPr>
          <w:rFonts w:cs="Arial"/>
          <w:color w:val="000000" w:themeColor="text1"/>
          <w:szCs w:val="24"/>
        </w:rPr>
        <w:t>.</w:t>
      </w:r>
    </w:p>
    <w:p w14:paraId="1A3680AA" w14:textId="77777777" w:rsidR="00843F8C" w:rsidRPr="006D3ABD" w:rsidRDefault="00843F8C" w:rsidP="00843F8C">
      <w:pPr>
        <w:spacing w:line="360" w:lineRule="auto"/>
        <w:ind w:right="2584"/>
        <w:jc w:val="both"/>
        <w:rPr>
          <w:rFonts w:cs="Arial"/>
          <w:color w:val="000000" w:themeColor="text1"/>
          <w:szCs w:val="24"/>
        </w:rPr>
      </w:pPr>
    </w:p>
    <w:p w14:paraId="42762455" w14:textId="1FCF0E45" w:rsidR="00AF11F5" w:rsidRDefault="009C2D14" w:rsidP="00FE26B5">
      <w:pPr>
        <w:spacing w:line="360" w:lineRule="auto"/>
        <w:ind w:right="2586"/>
        <w:jc w:val="both"/>
        <w:rPr>
          <w:rFonts w:cs="Arial"/>
          <w:color w:val="000000" w:themeColor="text1"/>
          <w:szCs w:val="24"/>
        </w:rPr>
      </w:pPr>
      <w:r w:rsidRPr="00A103A6">
        <w:rPr>
          <w:rFonts w:cs="Arial"/>
          <w:color w:val="000000" w:themeColor="text1"/>
          <w:szCs w:val="24"/>
        </w:rPr>
        <w:t>„</w:t>
      </w:r>
      <w:r w:rsidR="00146900" w:rsidRPr="00A103A6">
        <w:rPr>
          <w:rFonts w:cs="Arial"/>
          <w:color w:val="000000" w:themeColor="text1"/>
          <w:szCs w:val="24"/>
        </w:rPr>
        <w:t>D</w:t>
      </w:r>
      <w:r w:rsidR="00146900">
        <w:rPr>
          <w:rFonts w:cs="Arial"/>
          <w:color w:val="000000" w:themeColor="text1"/>
          <w:szCs w:val="24"/>
        </w:rPr>
        <w:t>as erste Halbjahr 2026 war erneut durch globale Disruption geprägt</w:t>
      </w:r>
      <w:r w:rsidR="004A2987">
        <w:rPr>
          <w:rFonts w:cs="Arial"/>
          <w:color w:val="000000" w:themeColor="text1"/>
          <w:szCs w:val="24"/>
        </w:rPr>
        <w:t xml:space="preserve">, maßgeblich verursacht durch den </w:t>
      </w:r>
      <w:r w:rsidR="001F53E9">
        <w:rPr>
          <w:rFonts w:cs="Arial"/>
          <w:color w:val="000000" w:themeColor="text1"/>
          <w:szCs w:val="24"/>
        </w:rPr>
        <w:t xml:space="preserve">im Februar </w:t>
      </w:r>
      <w:r w:rsidR="009A128E">
        <w:rPr>
          <w:rFonts w:cs="Arial"/>
          <w:color w:val="000000" w:themeColor="text1"/>
          <w:szCs w:val="24"/>
        </w:rPr>
        <w:t xml:space="preserve">entfachten </w:t>
      </w:r>
      <w:r w:rsidR="004A2987">
        <w:rPr>
          <w:rFonts w:cs="Arial"/>
          <w:color w:val="000000" w:themeColor="text1"/>
          <w:szCs w:val="24"/>
        </w:rPr>
        <w:t>Krieg zwischen den USA</w:t>
      </w:r>
      <w:r w:rsidR="00085B08">
        <w:rPr>
          <w:rFonts w:cs="Arial"/>
          <w:color w:val="000000" w:themeColor="text1"/>
          <w:szCs w:val="24"/>
        </w:rPr>
        <w:t xml:space="preserve"> und dem Iran</w:t>
      </w:r>
      <w:r w:rsidR="009A128E">
        <w:rPr>
          <w:rFonts w:cs="Arial"/>
          <w:color w:val="000000" w:themeColor="text1"/>
          <w:szCs w:val="24"/>
        </w:rPr>
        <w:t>.</w:t>
      </w:r>
      <w:r w:rsidR="004A2987">
        <w:rPr>
          <w:rFonts w:cs="Arial"/>
          <w:color w:val="000000" w:themeColor="text1"/>
          <w:szCs w:val="24"/>
        </w:rPr>
        <w:t xml:space="preserve"> Dieser hat weltweit </w:t>
      </w:r>
      <w:r w:rsidR="00AF23E8">
        <w:rPr>
          <w:rFonts w:cs="Arial"/>
          <w:color w:val="000000" w:themeColor="text1"/>
          <w:szCs w:val="24"/>
        </w:rPr>
        <w:t>zu Investitionszurückhaltung, Preissteigerungen und vielfachen logistischen Engpässen geführt</w:t>
      </w:r>
      <w:r w:rsidR="00A903CB">
        <w:rPr>
          <w:rFonts w:cs="Arial"/>
          <w:color w:val="000000" w:themeColor="text1"/>
          <w:szCs w:val="24"/>
        </w:rPr>
        <w:t>“ sagt Dr. Stephan Timmermann, Sprecher der Geschäftsleitung</w:t>
      </w:r>
      <w:r w:rsidR="005728CA">
        <w:rPr>
          <w:rFonts w:cs="Arial"/>
          <w:color w:val="000000" w:themeColor="text1"/>
          <w:szCs w:val="24"/>
        </w:rPr>
        <w:t xml:space="preserve">. </w:t>
      </w:r>
      <w:r w:rsidR="00A903CB">
        <w:rPr>
          <w:rFonts w:cs="Arial"/>
          <w:color w:val="000000" w:themeColor="text1"/>
          <w:szCs w:val="24"/>
        </w:rPr>
        <w:t>„</w:t>
      </w:r>
      <w:r w:rsidR="00B36A95">
        <w:rPr>
          <w:rFonts w:cs="Arial"/>
          <w:color w:val="000000" w:themeColor="text1"/>
          <w:szCs w:val="24"/>
        </w:rPr>
        <w:t>Angesichts</w:t>
      </w:r>
      <w:r w:rsidR="00380508">
        <w:rPr>
          <w:rFonts w:cs="Arial"/>
          <w:color w:val="000000" w:themeColor="text1"/>
          <w:szCs w:val="24"/>
        </w:rPr>
        <w:t xml:space="preserve"> der Marktschwäche in China und Europa</w:t>
      </w:r>
      <w:r w:rsidR="00734920">
        <w:rPr>
          <w:rFonts w:cs="Arial"/>
          <w:color w:val="000000" w:themeColor="text1"/>
          <w:szCs w:val="24"/>
        </w:rPr>
        <w:t xml:space="preserve"> und damit verbundenen Sparprogrammen bei Schlüsselkunden von KSB </w:t>
      </w:r>
      <w:r w:rsidR="00BB610A">
        <w:rPr>
          <w:rFonts w:cs="Arial"/>
          <w:color w:val="000000" w:themeColor="text1"/>
          <w:szCs w:val="24"/>
        </w:rPr>
        <w:t xml:space="preserve">freue ich mich über den </w:t>
      </w:r>
      <w:r w:rsidR="00734920">
        <w:rPr>
          <w:rFonts w:cs="Arial"/>
          <w:color w:val="000000" w:themeColor="text1"/>
          <w:szCs w:val="24"/>
        </w:rPr>
        <w:t>erreichten Auftrags</w:t>
      </w:r>
      <w:r w:rsidR="00BB610A">
        <w:rPr>
          <w:rFonts w:cs="Arial"/>
          <w:color w:val="000000" w:themeColor="text1"/>
          <w:szCs w:val="24"/>
        </w:rPr>
        <w:t>eingang</w:t>
      </w:r>
      <w:r w:rsidR="00734920">
        <w:rPr>
          <w:rFonts w:cs="Arial"/>
          <w:color w:val="000000" w:themeColor="text1"/>
          <w:szCs w:val="24"/>
        </w:rPr>
        <w:t>.</w:t>
      </w:r>
      <w:r w:rsidR="00874D07">
        <w:rPr>
          <w:rFonts w:cs="Arial"/>
          <w:color w:val="000000" w:themeColor="text1"/>
          <w:szCs w:val="24"/>
        </w:rPr>
        <w:t xml:space="preserve"> Nun gilt es</w:t>
      </w:r>
      <w:r w:rsidR="00AF11F5">
        <w:rPr>
          <w:rFonts w:cs="Arial"/>
          <w:color w:val="000000" w:themeColor="text1"/>
          <w:szCs w:val="24"/>
        </w:rPr>
        <w:t xml:space="preserve">, Umsatz und Profitabilität – wie in den Vorjahren – durch eine </w:t>
      </w:r>
      <w:r w:rsidR="0004404E">
        <w:rPr>
          <w:rFonts w:cs="Arial"/>
          <w:color w:val="000000" w:themeColor="text1"/>
          <w:szCs w:val="24"/>
        </w:rPr>
        <w:t>star</w:t>
      </w:r>
      <w:r w:rsidR="00590F68">
        <w:rPr>
          <w:rFonts w:cs="Arial"/>
          <w:color w:val="000000" w:themeColor="text1"/>
          <w:szCs w:val="24"/>
        </w:rPr>
        <w:t>ke</w:t>
      </w:r>
      <w:r w:rsidR="0004404E">
        <w:rPr>
          <w:rFonts w:cs="Arial"/>
          <w:color w:val="000000" w:themeColor="text1"/>
          <w:szCs w:val="24"/>
        </w:rPr>
        <w:t xml:space="preserve"> Produktionsleistung </w:t>
      </w:r>
      <w:r w:rsidR="00A7276B">
        <w:rPr>
          <w:rFonts w:cs="Arial"/>
          <w:color w:val="000000" w:themeColor="text1"/>
          <w:szCs w:val="24"/>
        </w:rPr>
        <w:t xml:space="preserve">im zweiten Halbjahr </w:t>
      </w:r>
      <w:r w:rsidR="00176ACF">
        <w:rPr>
          <w:rFonts w:cs="Arial"/>
          <w:color w:val="000000" w:themeColor="text1"/>
          <w:szCs w:val="24"/>
        </w:rPr>
        <w:t xml:space="preserve">zu sichern. </w:t>
      </w:r>
      <w:r w:rsidR="000341D4" w:rsidRPr="00907D5D">
        <w:rPr>
          <w:rFonts w:cs="Arial"/>
          <w:color w:val="000000" w:themeColor="text1"/>
          <w:szCs w:val="24"/>
        </w:rPr>
        <w:t xml:space="preserve">Das internationale Führungsteam </w:t>
      </w:r>
      <w:r w:rsidR="00907D5D" w:rsidRPr="00907D5D">
        <w:rPr>
          <w:rFonts w:cs="Arial"/>
          <w:color w:val="000000" w:themeColor="text1"/>
          <w:szCs w:val="24"/>
        </w:rPr>
        <w:t xml:space="preserve">hat bereits frühzeitig </w:t>
      </w:r>
      <w:r w:rsidR="00D4757E" w:rsidRPr="00907D5D">
        <w:rPr>
          <w:color w:val="000000"/>
        </w:rPr>
        <w:t>ergebnisstützende Kostenmaßnahmen</w:t>
      </w:r>
      <w:r w:rsidR="00907D5D" w:rsidRPr="00907D5D">
        <w:rPr>
          <w:color w:val="000000"/>
        </w:rPr>
        <w:t xml:space="preserve"> eingeleitet</w:t>
      </w:r>
      <w:r w:rsidR="00D4757E" w:rsidRPr="00907D5D">
        <w:rPr>
          <w:color w:val="000000"/>
        </w:rPr>
        <w:t xml:space="preserve">, </w:t>
      </w:r>
      <w:r w:rsidR="00990368" w:rsidRPr="00907D5D">
        <w:rPr>
          <w:color w:val="000000"/>
        </w:rPr>
        <w:t>die vor allem im zweiten Halbjahr wirksam werd</w:t>
      </w:r>
      <w:r w:rsidR="007E62C9">
        <w:rPr>
          <w:color w:val="000000"/>
        </w:rPr>
        <w:t>en.</w:t>
      </w:r>
      <w:r w:rsidR="00D4757E" w:rsidRPr="00907D5D">
        <w:rPr>
          <w:color w:val="000000"/>
        </w:rPr>
        <w:t xml:space="preserve"> </w:t>
      </w:r>
      <w:r w:rsidR="00A7276B" w:rsidRPr="00907D5D">
        <w:rPr>
          <w:rFonts w:cs="Arial"/>
          <w:color w:val="000000" w:themeColor="text1"/>
          <w:szCs w:val="24"/>
        </w:rPr>
        <w:t>Wir sind</w:t>
      </w:r>
      <w:r w:rsidR="00151C98" w:rsidRPr="00907D5D">
        <w:rPr>
          <w:rFonts w:cs="Arial"/>
          <w:color w:val="000000" w:themeColor="text1"/>
          <w:szCs w:val="24"/>
        </w:rPr>
        <w:t xml:space="preserve"> zuversichtlich</w:t>
      </w:r>
      <w:r w:rsidR="00151C98" w:rsidRPr="00907D5D">
        <w:t>,</w:t>
      </w:r>
      <w:r w:rsidR="00151C98" w:rsidRPr="009B6A23">
        <w:t xml:space="preserve"> das</w:t>
      </w:r>
      <w:r w:rsidR="002041B2">
        <w:t>s wir d</w:t>
      </w:r>
      <w:r w:rsidR="00681867">
        <w:t xml:space="preserve">ie zu </w:t>
      </w:r>
      <w:r w:rsidR="00D30E1B">
        <w:t>Jahresbeginn</w:t>
      </w:r>
      <w:r w:rsidR="00681867">
        <w:t xml:space="preserve"> veröffentlichte Prognose für all</w:t>
      </w:r>
      <w:r w:rsidR="002041B2">
        <w:t xml:space="preserve">e </w:t>
      </w:r>
      <w:r w:rsidR="00681867">
        <w:t xml:space="preserve">drei Kennzahlen </w:t>
      </w:r>
      <w:r w:rsidR="00D30E1B">
        <w:t>erfüllen werden.“</w:t>
      </w:r>
    </w:p>
    <w:p w14:paraId="0289EC78" w14:textId="77777777" w:rsidR="00AF11F5" w:rsidRDefault="00AF11F5" w:rsidP="00FE26B5">
      <w:pPr>
        <w:spacing w:line="360" w:lineRule="auto"/>
        <w:ind w:right="2586"/>
        <w:jc w:val="both"/>
        <w:rPr>
          <w:rFonts w:cs="Arial"/>
          <w:color w:val="000000" w:themeColor="text1"/>
          <w:szCs w:val="24"/>
        </w:rPr>
      </w:pPr>
    </w:p>
    <w:p w14:paraId="336F927D" w14:textId="4E166804" w:rsidR="00857E6E" w:rsidRPr="00B21093" w:rsidRDefault="00857E6E" w:rsidP="00857E6E">
      <w:pPr>
        <w:spacing w:line="360" w:lineRule="auto"/>
        <w:ind w:right="2584"/>
        <w:jc w:val="both"/>
        <w:rPr>
          <w:rFonts w:cs="Arial"/>
          <w:i/>
          <w:snapToGrid w:val="0"/>
          <w:color w:val="000000"/>
          <w:sz w:val="18"/>
          <w:szCs w:val="18"/>
        </w:rPr>
      </w:pPr>
      <w:r w:rsidRPr="006D3ABD">
        <w:rPr>
          <w:rFonts w:cs="Arial"/>
          <w:i/>
          <w:snapToGrid w:val="0"/>
          <w:color w:val="000000" w:themeColor="text1"/>
          <w:sz w:val="18"/>
          <w:szCs w:val="18"/>
        </w:rPr>
        <w:t xml:space="preserve">KSB ist </w:t>
      </w:r>
      <w:r w:rsidRPr="006D3ABD">
        <w:rPr>
          <w:rFonts w:cs="Arial"/>
          <w:i/>
          <w:snapToGrid w:val="0"/>
          <w:sz w:val="18"/>
          <w:szCs w:val="18"/>
        </w:rPr>
        <w:t xml:space="preserve">ein international führender Hersteller von Pumpen und Armaturen. </w:t>
      </w:r>
      <w:r w:rsidRPr="006D3ABD">
        <w:rPr>
          <w:rFonts w:cs="Arial"/>
          <w:i/>
          <w:snapToGrid w:val="0"/>
          <w:color w:val="000000"/>
          <w:sz w:val="18"/>
          <w:szCs w:val="18"/>
        </w:rPr>
        <w:t>Der Konzern mit seiner Zentrale in Frankenthal ist mit eigenen Vertriebsgesellschaften, Fertigungsstätten und Service</w:t>
      </w:r>
      <w:r w:rsidRPr="006D3ABD">
        <w:rPr>
          <w:rFonts w:cs="Arial"/>
          <w:i/>
          <w:snapToGrid w:val="0"/>
          <w:color w:val="000000"/>
          <w:sz w:val="18"/>
          <w:szCs w:val="18"/>
        </w:rPr>
        <w:softHyphen/>
        <w:t>betrieben auf fünf Kontinenten vertreten. Der Konzern hat im Geschäftsjahr 202</w:t>
      </w:r>
      <w:r w:rsidR="00042736" w:rsidRPr="006D3ABD">
        <w:rPr>
          <w:rFonts w:cs="Arial"/>
          <w:i/>
          <w:snapToGrid w:val="0"/>
          <w:color w:val="000000"/>
          <w:sz w:val="18"/>
          <w:szCs w:val="18"/>
        </w:rPr>
        <w:t>5</w:t>
      </w:r>
      <w:r w:rsidR="00F55900" w:rsidRPr="006D3ABD">
        <w:rPr>
          <w:rFonts w:cs="Arial"/>
          <w:i/>
          <w:snapToGrid w:val="0"/>
          <w:color w:val="000000"/>
          <w:sz w:val="18"/>
          <w:szCs w:val="18"/>
        </w:rPr>
        <w:t xml:space="preserve"> mit rund 16.</w:t>
      </w:r>
      <w:r w:rsidR="00042736" w:rsidRPr="006D3ABD">
        <w:rPr>
          <w:rFonts w:cs="Arial"/>
          <w:i/>
          <w:snapToGrid w:val="0"/>
          <w:color w:val="000000"/>
          <w:sz w:val="18"/>
          <w:szCs w:val="18"/>
        </w:rPr>
        <w:t>8</w:t>
      </w:r>
      <w:r w:rsidR="00C20864" w:rsidRPr="006D3ABD">
        <w:rPr>
          <w:rFonts w:cs="Arial"/>
          <w:i/>
          <w:snapToGrid w:val="0"/>
          <w:color w:val="000000"/>
          <w:sz w:val="18"/>
          <w:szCs w:val="18"/>
        </w:rPr>
        <w:t>00</w:t>
      </w:r>
      <w:r w:rsidRPr="006D3ABD">
        <w:rPr>
          <w:rFonts w:cs="Arial"/>
          <w:i/>
          <w:snapToGrid w:val="0"/>
          <w:color w:val="000000"/>
          <w:sz w:val="18"/>
          <w:szCs w:val="18"/>
        </w:rPr>
        <w:t xml:space="preserve"> Mit</w:t>
      </w:r>
      <w:r w:rsidR="00237D7C" w:rsidRPr="006D3ABD">
        <w:rPr>
          <w:rFonts w:cs="Arial"/>
          <w:i/>
          <w:snapToGrid w:val="0"/>
          <w:color w:val="000000"/>
          <w:sz w:val="18"/>
          <w:szCs w:val="18"/>
        </w:rPr>
        <w:t>arbeitern einen Umsatz von ca. 3</w:t>
      </w:r>
      <w:r w:rsidRPr="006D3ABD">
        <w:rPr>
          <w:rFonts w:cs="Arial"/>
          <w:i/>
          <w:snapToGrid w:val="0"/>
          <w:color w:val="000000"/>
          <w:sz w:val="18"/>
          <w:szCs w:val="18"/>
        </w:rPr>
        <w:t xml:space="preserve"> Mrd. € erzielt.</w:t>
      </w:r>
    </w:p>
    <w:p w14:paraId="5A539150" w14:textId="77777777" w:rsidR="002A371D" w:rsidRPr="00B21093" w:rsidRDefault="002A371D" w:rsidP="006C7D03">
      <w:pPr>
        <w:pStyle w:val="titel"/>
        <w:tabs>
          <w:tab w:val="clear" w:pos="0"/>
        </w:tabs>
        <w:ind w:right="2584"/>
        <w:rPr>
          <w:b w:val="0"/>
          <w:color w:val="000000" w:themeColor="text1"/>
          <w:lang w:val="de-DE"/>
        </w:rPr>
      </w:pPr>
    </w:p>
    <w:sectPr w:rsidR="002A371D" w:rsidRPr="00B21093" w:rsidSect="000C3A77">
      <w:headerReference w:type="default" r:id="rId9"/>
      <w:footerReference w:type="default" r:id="rId10"/>
      <w:pgSz w:w="11906" w:h="16838"/>
      <w:pgMar w:top="2948" w:right="249" w:bottom="1701" w:left="1276" w:header="567" w:footer="510" w:gutter="0"/>
      <w:cols w:space="70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267F3" w14:textId="77777777" w:rsidR="00D133DB" w:rsidRDefault="00D133DB">
      <w:r>
        <w:separator/>
      </w:r>
    </w:p>
  </w:endnote>
  <w:endnote w:type="continuationSeparator" w:id="0">
    <w:p w14:paraId="4B210D11" w14:textId="77777777" w:rsidR="00D133DB" w:rsidRDefault="00D13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bon LT Pro">
    <w:altName w:val="Times New Roman"/>
    <w:panose1 w:val="00000000000000000000"/>
    <w:charset w:val="00"/>
    <w:family w:val="roman"/>
    <w:notTrueType/>
    <w:pitch w:val="variable"/>
    <w:sig w:usb0="A00000AF" w:usb1="5000205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01679" w14:textId="77777777" w:rsidR="00C53317" w:rsidRDefault="00C53317" w:rsidP="000C3A77">
    <w:pPr>
      <w:pStyle w:val="Fuzeile"/>
      <w:tabs>
        <w:tab w:val="left" w:pos="2694"/>
      </w:tabs>
      <w:ind w:left="1276"/>
    </w:pPr>
  </w:p>
  <w:p w14:paraId="7FCAE99C" w14:textId="77777777" w:rsidR="00C53317" w:rsidRPr="008B398C" w:rsidRDefault="00897FA2" w:rsidP="000C3A77">
    <w:pPr>
      <w:pStyle w:val="Fuzeile"/>
      <w:tabs>
        <w:tab w:val="clear" w:pos="4536"/>
        <w:tab w:val="left" w:pos="2410"/>
        <w:tab w:val="left" w:pos="2694"/>
        <w:tab w:val="center" w:pos="4395"/>
        <w:tab w:val="right" w:pos="5529"/>
      </w:tabs>
      <w:rPr>
        <w:b/>
        <w:color w:val="00579D"/>
        <w:sz w:val="16"/>
      </w:rPr>
    </w:pPr>
    <w:r>
      <w:rPr>
        <w:b/>
        <w:noProof/>
        <w:color w:val="00579D"/>
        <w:sz w:val="16"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187CF9D" wp14:editId="22347A7A">
              <wp:simplePos x="0" y="0"/>
              <wp:positionH relativeFrom="column">
                <wp:posOffset>-1905</wp:posOffset>
              </wp:positionH>
              <wp:positionV relativeFrom="paragraph">
                <wp:posOffset>-65405</wp:posOffset>
              </wp:positionV>
              <wp:extent cx="4914900" cy="5080"/>
              <wp:effectExtent l="7620" t="10795" r="11430" b="1270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14900" cy="508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73F76962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-5.15pt" to="386.85pt,-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" strokecolor="silver" strokeweight="1pt"/>
          </w:pict>
        </mc:Fallback>
      </mc:AlternateContent>
    </w:r>
    <w:r w:rsidR="00C53317" w:rsidRPr="008B398C">
      <w:rPr>
        <w:b/>
        <w:color w:val="00579D"/>
        <w:sz w:val="16"/>
      </w:rPr>
      <w:t xml:space="preserve">Herausgeber </w:t>
    </w:r>
    <w:r w:rsidR="00C53317" w:rsidRPr="008B398C">
      <w:rPr>
        <w:b/>
        <w:color w:val="00579D"/>
        <w:sz w:val="16"/>
      </w:rPr>
      <w:tab/>
      <w:t>Ansprechpartner</w:t>
    </w:r>
  </w:p>
  <w:p w14:paraId="2670F4B8" w14:textId="77777777" w:rsidR="009A52F9" w:rsidRPr="00811CEE" w:rsidRDefault="00C53317" w:rsidP="009A52F9">
    <w:pPr>
      <w:pStyle w:val="Fuzeile"/>
      <w:tabs>
        <w:tab w:val="clear" w:pos="4536"/>
        <w:tab w:val="left" w:pos="2410"/>
        <w:tab w:val="left" w:pos="2694"/>
        <w:tab w:val="center" w:pos="4395"/>
        <w:tab w:val="right" w:pos="5529"/>
      </w:tabs>
      <w:rPr>
        <w:color w:val="808080"/>
        <w:sz w:val="16"/>
      </w:rPr>
    </w:pPr>
    <w:r w:rsidRPr="00811CEE">
      <w:rPr>
        <w:color w:val="808080"/>
        <w:sz w:val="16"/>
      </w:rPr>
      <w:t xml:space="preserve">KSB </w:t>
    </w:r>
    <w:r w:rsidR="0058700E">
      <w:rPr>
        <w:color w:val="808080"/>
        <w:sz w:val="16"/>
      </w:rPr>
      <w:t>SE &amp; Co. KGaA</w:t>
    </w:r>
    <w:r>
      <w:rPr>
        <w:color w:val="808080"/>
        <w:sz w:val="16"/>
      </w:rPr>
      <w:tab/>
    </w:r>
    <w:r w:rsidR="009A52F9">
      <w:rPr>
        <w:color w:val="808080"/>
        <w:sz w:val="16"/>
      </w:rPr>
      <w:t>Sonja Ayasse</w:t>
    </w:r>
  </w:p>
  <w:p w14:paraId="5668F1D0" w14:textId="77777777" w:rsidR="009A52F9" w:rsidRPr="00811CEE" w:rsidRDefault="00EE2629" w:rsidP="009A52F9">
    <w:pPr>
      <w:pStyle w:val="Fuzeile"/>
      <w:tabs>
        <w:tab w:val="clear" w:pos="4536"/>
        <w:tab w:val="left" w:pos="2410"/>
        <w:tab w:val="left" w:pos="2694"/>
        <w:tab w:val="center" w:pos="4395"/>
        <w:tab w:val="right" w:pos="5529"/>
      </w:tabs>
      <w:rPr>
        <w:color w:val="808080"/>
        <w:sz w:val="16"/>
      </w:rPr>
    </w:pPr>
    <w:r>
      <w:rPr>
        <w:color w:val="808080"/>
        <w:sz w:val="16"/>
      </w:rPr>
      <w:t xml:space="preserve">Konzernkommunikation </w:t>
    </w:r>
    <w:r w:rsidRPr="00811CEE">
      <w:rPr>
        <w:color w:val="808080"/>
        <w:sz w:val="16"/>
      </w:rPr>
      <w:tab/>
    </w:r>
    <w:r w:rsidR="009A52F9">
      <w:rPr>
        <w:color w:val="808080"/>
        <w:sz w:val="16"/>
      </w:rPr>
      <w:t xml:space="preserve">Tel + 49 6233 86-3118, </w:t>
    </w:r>
    <w:proofErr w:type="gramStart"/>
    <w:r w:rsidR="009A52F9">
      <w:rPr>
        <w:color w:val="808080"/>
        <w:sz w:val="16"/>
      </w:rPr>
      <w:t>Mobil</w:t>
    </w:r>
    <w:proofErr w:type="gramEnd"/>
    <w:r w:rsidR="009A52F9">
      <w:rPr>
        <w:color w:val="808080"/>
        <w:sz w:val="16"/>
      </w:rPr>
      <w:t xml:space="preserve"> +49 151 22953838</w:t>
    </w:r>
  </w:p>
  <w:p w14:paraId="13119088" w14:textId="77777777" w:rsidR="009A52F9" w:rsidRPr="00811CEE" w:rsidRDefault="009A52F9" w:rsidP="009A52F9">
    <w:pPr>
      <w:pStyle w:val="Fuzeile"/>
      <w:tabs>
        <w:tab w:val="clear" w:pos="4536"/>
        <w:tab w:val="left" w:pos="2410"/>
        <w:tab w:val="left" w:pos="2694"/>
        <w:tab w:val="center" w:pos="4395"/>
        <w:tab w:val="right" w:pos="5529"/>
      </w:tabs>
      <w:rPr>
        <w:color w:val="808080"/>
        <w:sz w:val="16"/>
      </w:rPr>
    </w:pPr>
    <w:r w:rsidRPr="00811CEE">
      <w:rPr>
        <w:color w:val="808080"/>
        <w:sz w:val="16"/>
      </w:rPr>
      <w:t>67227 Frankenthal</w:t>
    </w:r>
    <w:r>
      <w:rPr>
        <w:color w:val="808080"/>
        <w:sz w:val="16"/>
      </w:rPr>
      <w:tab/>
      <w:t>sonja.ayasse@ksb.com</w:t>
    </w:r>
  </w:p>
  <w:p w14:paraId="23E26E53" w14:textId="77777777" w:rsidR="00C53317" w:rsidRPr="009F253A" w:rsidRDefault="00C53317" w:rsidP="009A52F9">
    <w:pPr>
      <w:pStyle w:val="Fuzeile"/>
      <w:tabs>
        <w:tab w:val="clear" w:pos="4536"/>
        <w:tab w:val="left" w:pos="2410"/>
        <w:tab w:val="left" w:pos="2694"/>
        <w:tab w:val="center" w:pos="4395"/>
        <w:tab w:val="right" w:pos="5529"/>
      </w:tabs>
      <w:rPr>
        <w:color w:val="80808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5E8AE" w14:textId="77777777" w:rsidR="00D133DB" w:rsidRDefault="00D133DB">
      <w:r>
        <w:separator/>
      </w:r>
    </w:p>
  </w:footnote>
  <w:footnote w:type="continuationSeparator" w:id="0">
    <w:p w14:paraId="67B0DCEE" w14:textId="77777777" w:rsidR="00D133DB" w:rsidRDefault="00D13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71120" w14:textId="5C00FF64" w:rsidR="00C53317" w:rsidRDefault="00186C51" w:rsidP="000C3A77">
    <w:pPr>
      <w:pStyle w:val="Kopfzeile"/>
      <w:tabs>
        <w:tab w:val="clear" w:pos="4536"/>
        <w:tab w:val="clear" w:pos="9072"/>
        <w:tab w:val="right" w:pos="9639"/>
        <w:tab w:val="right" w:pos="10915"/>
      </w:tabs>
      <w:ind w:right="991"/>
    </w:pPr>
    <w:r>
      <w:rPr>
        <w:noProof/>
        <w:lang w:val="en-US" w:eastAsia="en-US"/>
      </w:rPr>
      <w:drawing>
        <wp:anchor distT="0" distB="0" distL="114300" distR="114300" simplePos="0" relativeHeight="251658752" behindDoc="0" locked="0" layoutInCell="1" allowOverlap="1" wp14:anchorId="7AEBC66E" wp14:editId="42286CDC">
          <wp:simplePos x="0" y="0"/>
          <wp:positionH relativeFrom="margin">
            <wp:align>left</wp:align>
          </wp:positionH>
          <wp:positionV relativeFrom="paragraph">
            <wp:posOffset>1905</wp:posOffset>
          </wp:positionV>
          <wp:extent cx="1406525" cy="400050"/>
          <wp:effectExtent l="0" t="0" r="3175" b="0"/>
          <wp:wrapSquare wrapText="bothSides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6525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3317">
      <w:tab/>
    </w:r>
  </w:p>
  <w:p w14:paraId="4E58C67A" w14:textId="77777777" w:rsidR="000578A5" w:rsidRDefault="000578A5" w:rsidP="000C3A77">
    <w:pPr>
      <w:pStyle w:val="Kopfzeile"/>
      <w:tabs>
        <w:tab w:val="clear" w:pos="4536"/>
        <w:tab w:val="clear" w:pos="9072"/>
        <w:tab w:val="right" w:pos="9214"/>
        <w:tab w:val="right" w:pos="10915"/>
      </w:tabs>
      <w:rPr>
        <w:b/>
        <w:color w:val="00579D"/>
        <w:sz w:val="40"/>
      </w:rPr>
    </w:pPr>
  </w:p>
  <w:p w14:paraId="3EC30598" w14:textId="77777777" w:rsidR="000578A5" w:rsidRDefault="000578A5" w:rsidP="000C3A77">
    <w:pPr>
      <w:pStyle w:val="Kopfzeile"/>
      <w:tabs>
        <w:tab w:val="clear" w:pos="4536"/>
        <w:tab w:val="clear" w:pos="9072"/>
        <w:tab w:val="right" w:pos="9214"/>
        <w:tab w:val="right" w:pos="10915"/>
      </w:tabs>
      <w:rPr>
        <w:b/>
        <w:color w:val="00579D"/>
        <w:sz w:val="40"/>
      </w:rPr>
    </w:pPr>
  </w:p>
  <w:p w14:paraId="5ABA78CD" w14:textId="77777777" w:rsidR="00C53317" w:rsidRPr="008B398C" w:rsidRDefault="00C53317" w:rsidP="000C3A77">
    <w:pPr>
      <w:pStyle w:val="Kopfzeile"/>
      <w:tabs>
        <w:tab w:val="clear" w:pos="4536"/>
        <w:tab w:val="clear" w:pos="9072"/>
        <w:tab w:val="right" w:pos="9214"/>
        <w:tab w:val="right" w:pos="10915"/>
      </w:tabs>
      <w:rPr>
        <w:b/>
        <w:color w:val="00579D"/>
        <w:sz w:val="40"/>
      </w:rPr>
    </w:pPr>
    <w:r w:rsidRPr="008B398C">
      <w:rPr>
        <w:b/>
        <w:color w:val="00579D"/>
        <w:sz w:val="40"/>
      </w:rPr>
      <w:t>Presse-Information</w:t>
    </w:r>
  </w:p>
  <w:p w14:paraId="3EB92F7B" w14:textId="77777777" w:rsidR="00C53317" w:rsidRPr="00286437" w:rsidRDefault="00897FA2" w:rsidP="000C3A77">
    <w:pPr>
      <w:pStyle w:val="datum"/>
      <w:tabs>
        <w:tab w:val="clear" w:pos="1701"/>
        <w:tab w:val="right" w:pos="9214"/>
      </w:tabs>
      <w:ind w:left="0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3E51A5A" wp14:editId="2730ADC9">
              <wp:simplePos x="0" y="0"/>
              <wp:positionH relativeFrom="column">
                <wp:posOffset>5715</wp:posOffset>
              </wp:positionH>
              <wp:positionV relativeFrom="paragraph">
                <wp:posOffset>73025</wp:posOffset>
              </wp:positionV>
              <wp:extent cx="5029200" cy="0"/>
              <wp:effectExtent l="15240" t="6350" r="13335" b="1270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0292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7BBFBF71" id="Line 1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5.75pt" to="396.4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" strokecolor="silver" strokeweight="1pt"/>
          </w:pict>
        </mc:Fallback>
      </mc:AlternateContent>
    </w:r>
  </w:p>
  <w:p w14:paraId="615F67CF" w14:textId="2050A00D" w:rsidR="00C53317" w:rsidRPr="00286437" w:rsidRDefault="00C53317" w:rsidP="007C18EB">
    <w:pPr>
      <w:pStyle w:val="datum"/>
      <w:tabs>
        <w:tab w:val="clear" w:pos="1701"/>
        <w:tab w:val="right" w:pos="7938"/>
      </w:tabs>
      <w:ind w:left="0"/>
    </w:pPr>
    <w:proofErr w:type="gramStart"/>
    <w:r w:rsidRPr="0074731E">
      <w:rPr>
        <w:b/>
        <w:color w:val="808080"/>
      </w:rPr>
      <w:t>KSB Konzern</w:t>
    </w:r>
    <w:proofErr w:type="gramEnd"/>
    <w:r w:rsidR="00597A42">
      <w:t xml:space="preserve"> </w:t>
    </w:r>
    <w:r w:rsidR="00597A42">
      <w:tab/>
    </w:r>
    <w:r w:rsidR="00843F8C">
      <w:t>0</w:t>
    </w:r>
    <w:r w:rsidR="00557FDE">
      <w:t>6</w:t>
    </w:r>
    <w:r w:rsidR="00001B75">
      <w:t xml:space="preserve">. </w:t>
    </w:r>
    <w:r w:rsidR="00557FDE">
      <w:t>August</w:t>
    </w:r>
    <w:r w:rsidR="00182EE0">
      <w:t xml:space="preserve"> 2</w:t>
    </w:r>
    <w:r w:rsidR="00042736">
      <w:t>026</w:t>
    </w:r>
    <w:r w:rsidRPr="00286437">
      <w:t xml:space="preserve"> / </w:t>
    </w:r>
    <w:r>
      <w:t>Seite</w:t>
    </w:r>
    <w:r w:rsidRPr="00286437">
      <w:t xml:space="preserve"> </w:t>
    </w:r>
    <w:r w:rsidRPr="00286437">
      <w:fldChar w:fldCharType="begin"/>
    </w:r>
    <w:r w:rsidRPr="00286437">
      <w:instrText xml:space="preserve"> </w:instrText>
    </w:r>
    <w:r>
      <w:instrText>PAGE</w:instrText>
    </w:r>
    <w:r w:rsidRPr="00286437">
      <w:instrText xml:space="preserve">  \* MERGEFORMAT </w:instrText>
    </w:r>
    <w:r w:rsidRPr="00286437">
      <w:fldChar w:fldCharType="separate"/>
    </w:r>
    <w:r w:rsidR="007E0108">
      <w:rPr>
        <w:noProof/>
      </w:rPr>
      <w:t>3</w:t>
    </w:r>
    <w:r w:rsidRPr="00286437">
      <w:fldChar w:fldCharType="end"/>
    </w:r>
    <w:r w:rsidRPr="00286437">
      <w:t>/</w:t>
    </w:r>
    <w:r w:rsidR="0039643C">
      <w:rPr>
        <w:noProof/>
      </w:rPr>
      <w:fldChar w:fldCharType="begin"/>
    </w:r>
    <w:r w:rsidR="0039643C">
      <w:rPr>
        <w:noProof/>
      </w:rPr>
      <w:instrText xml:space="preserve"> NUMPAGES  \* MERGEFORMAT </w:instrText>
    </w:r>
    <w:r w:rsidR="0039643C">
      <w:rPr>
        <w:noProof/>
      </w:rPr>
      <w:fldChar w:fldCharType="separate"/>
    </w:r>
    <w:r w:rsidR="007E0108">
      <w:rPr>
        <w:noProof/>
      </w:rPr>
      <w:t>3</w:t>
    </w:r>
    <w:r w:rsidR="0039643C">
      <w:rPr>
        <w:noProof/>
      </w:rPr>
      <w:fldChar w:fldCharType="end"/>
    </w:r>
  </w:p>
  <w:p w14:paraId="241E6025" w14:textId="77777777" w:rsidR="00C53317" w:rsidRPr="008F653D" w:rsidRDefault="00C53317" w:rsidP="000C3A77">
    <w:pPr>
      <w:pStyle w:val="Kopfzeile"/>
      <w:tabs>
        <w:tab w:val="clear" w:pos="4536"/>
        <w:tab w:val="clear" w:pos="9072"/>
        <w:tab w:val="right" w:pos="9214"/>
        <w:tab w:val="right" w:pos="1091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D7D15"/>
    <w:multiLevelType w:val="hybridMultilevel"/>
    <w:tmpl w:val="B270F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83B1C"/>
    <w:multiLevelType w:val="hybridMultilevel"/>
    <w:tmpl w:val="B47CA6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6A630D"/>
    <w:multiLevelType w:val="hybridMultilevel"/>
    <w:tmpl w:val="77300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816B21"/>
    <w:multiLevelType w:val="hybridMultilevel"/>
    <w:tmpl w:val="61046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125BD"/>
    <w:multiLevelType w:val="hybridMultilevel"/>
    <w:tmpl w:val="0D8E40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173719">
    <w:abstractNumId w:val="1"/>
  </w:num>
  <w:num w:numId="2" w16cid:durableId="1501771525">
    <w:abstractNumId w:val="4"/>
  </w:num>
  <w:num w:numId="3" w16cid:durableId="630327930">
    <w:abstractNumId w:val="0"/>
  </w:num>
  <w:num w:numId="4" w16cid:durableId="97678043">
    <w:abstractNumId w:val="3"/>
  </w:num>
  <w:num w:numId="5" w16cid:durableId="2044404111">
    <w:abstractNumId w:val="2"/>
  </w:num>
  <w:num w:numId="6" w16cid:durableId="19762491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EEC"/>
    <w:rsid w:val="000000DB"/>
    <w:rsid w:val="00000AD2"/>
    <w:rsid w:val="00001B75"/>
    <w:rsid w:val="000028DF"/>
    <w:rsid w:val="00002EDC"/>
    <w:rsid w:val="00003A4C"/>
    <w:rsid w:val="00003EE4"/>
    <w:rsid w:val="000048E2"/>
    <w:rsid w:val="00005EDD"/>
    <w:rsid w:val="00006372"/>
    <w:rsid w:val="000114C8"/>
    <w:rsid w:val="000117A9"/>
    <w:rsid w:val="0001218B"/>
    <w:rsid w:val="00012213"/>
    <w:rsid w:val="00012DA9"/>
    <w:rsid w:val="0001331C"/>
    <w:rsid w:val="00014E09"/>
    <w:rsid w:val="00015D5C"/>
    <w:rsid w:val="00015F89"/>
    <w:rsid w:val="000206E0"/>
    <w:rsid w:val="000215BD"/>
    <w:rsid w:val="00022117"/>
    <w:rsid w:val="00022605"/>
    <w:rsid w:val="00022FE9"/>
    <w:rsid w:val="00023A85"/>
    <w:rsid w:val="00023D07"/>
    <w:rsid w:val="000241D0"/>
    <w:rsid w:val="00024E1E"/>
    <w:rsid w:val="00025016"/>
    <w:rsid w:val="00025250"/>
    <w:rsid w:val="0002530A"/>
    <w:rsid w:val="00025E63"/>
    <w:rsid w:val="00026335"/>
    <w:rsid w:val="00026AD1"/>
    <w:rsid w:val="000301CD"/>
    <w:rsid w:val="00031F56"/>
    <w:rsid w:val="00031F71"/>
    <w:rsid w:val="000341D4"/>
    <w:rsid w:val="0003492F"/>
    <w:rsid w:val="000418D3"/>
    <w:rsid w:val="00042292"/>
    <w:rsid w:val="00042736"/>
    <w:rsid w:val="0004404E"/>
    <w:rsid w:val="000449B8"/>
    <w:rsid w:val="00044FBB"/>
    <w:rsid w:val="0004629B"/>
    <w:rsid w:val="000471F4"/>
    <w:rsid w:val="00050C15"/>
    <w:rsid w:val="00052296"/>
    <w:rsid w:val="00053AD9"/>
    <w:rsid w:val="00054081"/>
    <w:rsid w:val="00055658"/>
    <w:rsid w:val="00055674"/>
    <w:rsid w:val="00055735"/>
    <w:rsid w:val="0005623E"/>
    <w:rsid w:val="00056817"/>
    <w:rsid w:val="000578A5"/>
    <w:rsid w:val="00057B8B"/>
    <w:rsid w:val="000606FD"/>
    <w:rsid w:val="00062DB2"/>
    <w:rsid w:val="000653E0"/>
    <w:rsid w:val="00065EA4"/>
    <w:rsid w:val="00066182"/>
    <w:rsid w:val="0006677E"/>
    <w:rsid w:val="00066B5A"/>
    <w:rsid w:val="00066C17"/>
    <w:rsid w:val="00070E92"/>
    <w:rsid w:val="000710A1"/>
    <w:rsid w:val="00071487"/>
    <w:rsid w:val="0007180F"/>
    <w:rsid w:val="0007230C"/>
    <w:rsid w:val="00073A5D"/>
    <w:rsid w:val="00074180"/>
    <w:rsid w:val="00075A27"/>
    <w:rsid w:val="00075B66"/>
    <w:rsid w:val="000803B4"/>
    <w:rsid w:val="00085B08"/>
    <w:rsid w:val="000903EB"/>
    <w:rsid w:val="00090A39"/>
    <w:rsid w:val="0009128E"/>
    <w:rsid w:val="000938EC"/>
    <w:rsid w:val="000940BE"/>
    <w:rsid w:val="00095DF4"/>
    <w:rsid w:val="00096B4E"/>
    <w:rsid w:val="000A0C18"/>
    <w:rsid w:val="000A1FA8"/>
    <w:rsid w:val="000A2616"/>
    <w:rsid w:val="000A3AF8"/>
    <w:rsid w:val="000A6A2D"/>
    <w:rsid w:val="000A6AED"/>
    <w:rsid w:val="000A6D18"/>
    <w:rsid w:val="000A7B85"/>
    <w:rsid w:val="000A7C01"/>
    <w:rsid w:val="000B13CF"/>
    <w:rsid w:val="000B13E9"/>
    <w:rsid w:val="000B174A"/>
    <w:rsid w:val="000B2B78"/>
    <w:rsid w:val="000B2BF4"/>
    <w:rsid w:val="000B3387"/>
    <w:rsid w:val="000B3988"/>
    <w:rsid w:val="000B3D61"/>
    <w:rsid w:val="000B7741"/>
    <w:rsid w:val="000C0925"/>
    <w:rsid w:val="000C12C3"/>
    <w:rsid w:val="000C1DDF"/>
    <w:rsid w:val="000C3A77"/>
    <w:rsid w:val="000C447C"/>
    <w:rsid w:val="000C4561"/>
    <w:rsid w:val="000C57ED"/>
    <w:rsid w:val="000C6CF7"/>
    <w:rsid w:val="000C6E09"/>
    <w:rsid w:val="000C71B0"/>
    <w:rsid w:val="000C7E0E"/>
    <w:rsid w:val="000D09EC"/>
    <w:rsid w:val="000D164A"/>
    <w:rsid w:val="000D2634"/>
    <w:rsid w:val="000D2E5B"/>
    <w:rsid w:val="000D48CC"/>
    <w:rsid w:val="000D5D98"/>
    <w:rsid w:val="000D6E6A"/>
    <w:rsid w:val="000D7558"/>
    <w:rsid w:val="000D76EC"/>
    <w:rsid w:val="000E107E"/>
    <w:rsid w:val="000E1FBC"/>
    <w:rsid w:val="000E365C"/>
    <w:rsid w:val="000E58E5"/>
    <w:rsid w:val="000E6A2B"/>
    <w:rsid w:val="000F221D"/>
    <w:rsid w:val="000F2B29"/>
    <w:rsid w:val="000F2E85"/>
    <w:rsid w:val="000F5D96"/>
    <w:rsid w:val="000F5E74"/>
    <w:rsid w:val="001033C9"/>
    <w:rsid w:val="001051FF"/>
    <w:rsid w:val="0010758A"/>
    <w:rsid w:val="00110356"/>
    <w:rsid w:val="00111E5F"/>
    <w:rsid w:val="001126BA"/>
    <w:rsid w:val="001137ED"/>
    <w:rsid w:val="001147F1"/>
    <w:rsid w:val="001174B5"/>
    <w:rsid w:val="00117BA3"/>
    <w:rsid w:val="0012125F"/>
    <w:rsid w:val="00121891"/>
    <w:rsid w:val="00122413"/>
    <w:rsid w:val="00123094"/>
    <w:rsid w:val="00123E1E"/>
    <w:rsid w:val="00127A97"/>
    <w:rsid w:val="00127C85"/>
    <w:rsid w:val="001311ED"/>
    <w:rsid w:val="00134B37"/>
    <w:rsid w:val="0013507D"/>
    <w:rsid w:val="001351CF"/>
    <w:rsid w:val="001359CB"/>
    <w:rsid w:val="0014036C"/>
    <w:rsid w:val="001449EE"/>
    <w:rsid w:val="001449F0"/>
    <w:rsid w:val="001455B2"/>
    <w:rsid w:val="00146900"/>
    <w:rsid w:val="00151C98"/>
    <w:rsid w:val="00151FBC"/>
    <w:rsid w:val="00152139"/>
    <w:rsid w:val="00152B28"/>
    <w:rsid w:val="00154CBB"/>
    <w:rsid w:val="00155C1B"/>
    <w:rsid w:val="001579E1"/>
    <w:rsid w:val="00160D7A"/>
    <w:rsid w:val="001638D7"/>
    <w:rsid w:val="00163B8F"/>
    <w:rsid w:val="00166C93"/>
    <w:rsid w:val="00167A84"/>
    <w:rsid w:val="00171594"/>
    <w:rsid w:val="00174EC5"/>
    <w:rsid w:val="0017537D"/>
    <w:rsid w:val="00176ACF"/>
    <w:rsid w:val="00177A3E"/>
    <w:rsid w:val="0018024B"/>
    <w:rsid w:val="0018209A"/>
    <w:rsid w:val="00182E9F"/>
    <w:rsid w:val="00182EE0"/>
    <w:rsid w:val="00183B27"/>
    <w:rsid w:val="00183C24"/>
    <w:rsid w:val="00183DF1"/>
    <w:rsid w:val="00186C51"/>
    <w:rsid w:val="001879D5"/>
    <w:rsid w:val="00190539"/>
    <w:rsid w:val="00192A46"/>
    <w:rsid w:val="00192BE3"/>
    <w:rsid w:val="0019566D"/>
    <w:rsid w:val="00197F61"/>
    <w:rsid w:val="001A5A9C"/>
    <w:rsid w:val="001A66E1"/>
    <w:rsid w:val="001A681F"/>
    <w:rsid w:val="001B150F"/>
    <w:rsid w:val="001B1F45"/>
    <w:rsid w:val="001B2A07"/>
    <w:rsid w:val="001B31DD"/>
    <w:rsid w:val="001B34D1"/>
    <w:rsid w:val="001C0DE0"/>
    <w:rsid w:val="001C3241"/>
    <w:rsid w:val="001C486C"/>
    <w:rsid w:val="001C5AE8"/>
    <w:rsid w:val="001C67EB"/>
    <w:rsid w:val="001C6FD6"/>
    <w:rsid w:val="001D073E"/>
    <w:rsid w:val="001D16F8"/>
    <w:rsid w:val="001D3316"/>
    <w:rsid w:val="001D38AC"/>
    <w:rsid w:val="001D3A78"/>
    <w:rsid w:val="001D4FFC"/>
    <w:rsid w:val="001E023F"/>
    <w:rsid w:val="001E55B2"/>
    <w:rsid w:val="001E561C"/>
    <w:rsid w:val="001E62EC"/>
    <w:rsid w:val="001E74E8"/>
    <w:rsid w:val="001F0F09"/>
    <w:rsid w:val="001F30D4"/>
    <w:rsid w:val="001F4212"/>
    <w:rsid w:val="001F53E9"/>
    <w:rsid w:val="001F5DD0"/>
    <w:rsid w:val="001F6155"/>
    <w:rsid w:val="001F7B44"/>
    <w:rsid w:val="00200036"/>
    <w:rsid w:val="002001A7"/>
    <w:rsid w:val="00201193"/>
    <w:rsid w:val="0020180F"/>
    <w:rsid w:val="00201C33"/>
    <w:rsid w:val="00202F58"/>
    <w:rsid w:val="002041B2"/>
    <w:rsid w:val="002066D3"/>
    <w:rsid w:val="00206F6F"/>
    <w:rsid w:val="00206FA3"/>
    <w:rsid w:val="0021177D"/>
    <w:rsid w:val="002119AD"/>
    <w:rsid w:val="00211C89"/>
    <w:rsid w:val="002122EB"/>
    <w:rsid w:val="00212D64"/>
    <w:rsid w:val="00213DC6"/>
    <w:rsid w:val="00220C13"/>
    <w:rsid w:val="00230190"/>
    <w:rsid w:val="00230555"/>
    <w:rsid w:val="002319F2"/>
    <w:rsid w:val="00231E0E"/>
    <w:rsid w:val="00231E33"/>
    <w:rsid w:val="002343FE"/>
    <w:rsid w:val="002374FF"/>
    <w:rsid w:val="00237D7C"/>
    <w:rsid w:val="00237D87"/>
    <w:rsid w:val="002415D4"/>
    <w:rsid w:val="002417AE"/>
    <w:rsid w:val="0024238D"/>
    <w:rsid w:val="00245FD4"/>
    <w:rsid w:val="00250D60"/>
    <w:rsid w:val="00254FFB"/>
    <w:rsid w:val="0025530A"/>
    <w:rsid w:val="0026583E"/>
    <w:rsid w:val="00266AEE"/>
    <w:rsid w:val="00266B09"/>
    <w:rsid w:val="00267D72"/>
    <w:rsid w:val="00270EFA"/>
    <w:rsid w:val="00271C4B"/>
    <w:rsid w:val="0027567E"/>
    <w:rsid w:val="00276A86"/>
    <w:rsid w:val="002817A8"/>
    <w:rsid w:val="00281F9B"/>
    <w:rsid w:val="00284058"/>
    <w:rsid w:val="00284DCA"/>
    <w:rsid w:val="0028694D"/>
    <w:rsid w:val="00291FF8"/>
    <w:rsid w:val="00296388"/>
    <w:rsid w:val="002973BA"/>
    <w:rsid w:val="00297FBA"/>
    <w:rsid w:val="002A371D"/>
    <w:rsid w:val="002A419A"/>
    <w:rsid w:val="002A60F9"/>
    <w:rsid w:val="002A7DB6"/>
    <w:rsid w:val="002B103A"/>
    <w:rsid w:val="002B4B53"/>
    <w:rsid w:val="002B69F9"/>
    <w:rsid w:val="002C0F55"/>
    <w:rsid w:val="002C154A"/>
    <w:rsid w:val="002C3998"/>
    <w:rsid w:val="002C6BBB"/>
    <w:rsid w:val="002C7AA8"/>
    <w:rsid w:val="002C7B0F"/>
    <w:rsid w:val="002D0B5F"/>
    <w:rsid w:val="002D15EB"/>
    <w:rsid w:val="002D1663"/>
    <w:rsid w:val="002D1970"/>
    <w:rsid w:val="002D3054"/>
    <w:rsid w:val="002D3B8C"/>
    <w:rsid w:val="002D5136"/>
    <w:rsid w:val="002E1994"/>
    <w:rsid w:val="002E2A10"/>
    <w:rsid w:val="002E3BFE"/>
    <w:rsid w:val="002E4850"/>
    <w:rsid w:val="002E5B11"/>
    <w:rsid w:val="002E6215"/>
    <w:rsid w:val="002F2EFB"/>
    <w:rsid w:val="002F357E"/>
    <w:rsid w:val="002F4496"/>
    <w:rsid w:val="002F4A64"/>
    <w:rsid w:val="002F51C8"/>
    <w:rsid w:val="00300F5C"/>
    <w:rsid w:val="003011B8"/>
    <w:rsid w:val="0030373F"/>
    <w:rsid w:val="00304B34"/>
    <w:rsid w:val="0030626A"/>
    <w:rsid w:val="003068A2"/>
    <w:rsid w:val="00306CE1"/>
    <w:rsid w:val="00307812"/>
    <w:rsid w:val="003078B9"/>
    <w:rsid w:val="00315527"/>
    <w:rsid w:val="0032296F"/>
    <w:rsid w:val="0032410D"/>
    <w:rsid w:val="00326D53"/>
    <w:rsid w:val="00331660"/>
    <w:rsid w:val="00332666"/>
    <w:rsid w:val="0033400C"/>
    <w:rsid w:val="003351FE"/>
    <w:rsid w:val="00340422"/>
    <w:rsid w:val="00341DD8"/>
    <w:rsid w:val="00343B96"/>
    <w:rsid w:val="00343CF8"/>
    <w:rsid w:val="00347462"/>
    <w:rsid w:val="00347F0C"/>
    <w:rsid w:val="00347FB5"/>
    <w:rsid w:val="003520A9"/>
    <w:rsid w:val="00352AB7"/>
    <w:rsid w:val="00355857"/>
    <w:rsid w:val="00361A1D"/>
    <w:rsid w:val="0036647A"/>
    <w:rsid w:val="0036668C"/>
    <w:rsid w:val="003672CD"/>
    <w:rsid w:val="003702BE"/>
    <w:rsid w:val="00372493"/>
    <w:rsid w:val="003724DC"/>
    <w:rsid w:val="0037310D"/>
    <w:rsid w:val="0037689D"/>
    <w:rsid w:val="00377ABF"/>
    <w:rsid w:val="00380508"/>
    <w:rsid w:val="0038227A"/>
    <w:rsid w:val="00383701"/>
    <w:rsid w:val="00384B01"/>
    <w:rsid w:val="00386004"/>
    <w:rsid w:val="00387B50"/>
    <w:rsid w:val="0039256C"/>
    <w:rsid w:val="00394279"/>
    <w:rsid w:val="00394678"/>
    <w:rsid w:val="00395CE5"/>
    <w:rsid w:val="0039643C"/>
    <w:rsid w:val="00396652"/>
    <w:rsid w:val="003A0311"/>
    <w:rsid w:val="003A03EB"/>
    <w:rsid w:val="003A2469"/>
    <w:rsid w:val="003A5353"/>
    <w:rsid w:val="003A6930"/>
    <w:rsid w:val="003A6F19"/>
    <w:rsid w:val="003B24C2"/>
    <w:rsid w:val="003B287E"/>
    <w:rsid w:val="003B2CDB"/>
    <w:rsid w:val="003B3CCC"/>
    <w:rsid w:val="003B4831"/>
    <w:rsid w:val="003B5B8A"/>
    <w:rsid w:val="003B6BFD"/>
    <w:rsid w:val="003C0CBA"/>
    <w:rsid w:val="003C35D2"/>
    <w:rsid w:val="003D1A62"/>
    <w:rsid w:val="003D1A70"/>
    <w:rsid w:val="003D3176"/>
    <w:rsid w:val="003D38F6"/>
    <w:rsid w:val="003D4401"/>
    <w:rsid w:val="003D4944"/>
    <w:rsid w:val="003D4BE6"/>
    <w:rsid w:val="003E39C7"/>
    <w:rsid w:val="003E55C3"/>
    <w:rsid w:val="003E6607"/>
    <w:rsid w:val="003E6E65"/>
    <w:rsid w:val="003F1A0D"/>
    <w:rsid w:val="003F3F68"/>
    <w:rsid w:val="003F4BA9"/>
    <w:rsid w:val="003F6847"/>
    <w:rsid w:val="003F690B"/>
    <w:rsid w:val="00400FE7"/>
    <w:rsid w:val="004011F7"/>
    <w:rsid w:val="0040272D"/>
    <w:rsid w:val="00403BAB"/>
    <w:rsid w:val="00404095"/>
    <w:rsid w:val="0040684E"/>
    <w:rsid w:val="00410C31"/>
    <w:rsid w:val="00411EEF"/>
    <w:rsid w:val="004122AC"/>
    <w:rsid w:val="00413800"/>
    <w:rsid w:val="0042137E"/>
    <w:rsid w:val="004214AC"/>
    <w:rsid w:val="00422C65"/>
    <w:rsid w:val="0042450A"/>
    <w:rsid w:val="004254CE"/>
    <w:rsid w:val="004258D5"/>
    <w:rsid w:val="00426761"/>
    <w:rsid w:val="004270D2"/>
    <w:rsid w:val="00427F8C"/>
    <w:rsid w:val="0043061D"/>
    <w:rsid w:val="0043164A"/>
    <w:rsid w:val="004326BE"/>
    <w:rsid w:val="00434177"/>
    <w:rsid w:val="00434E8B"/>
    <w:rsid w:val="004369AA"/>
    <w:rsid w:val="00436A06"/>
    <w:rsid w:val="00436E14"/>
    <w:rsid w:val="0043794B"/>
    <w:rsid w:val="00442C12"/>
    <w:rsid w:val="00443BAA"/>
    <w:rsid w:val="00445C76"/>
    <w:rsid w:val="004467E5"/>
    <w:rsid w:val="004468EC"/>
    <w:rsid w:val="0044753F"/>
    <w:rsid w:val="00450639"/>
    <w:rsid w:val="00452139"/>
    <w:rsid w:val="00452678"/>
    <w:rsid w:val="0045443F"/>
    <w:rsid w:val="00455D20"/>
    <w:rsid w:val="00456043"/>
    <w:rsid w:val="00456255"/>
    <w:rsid w:val="00456FFA"/>
    <w:rsid w:val="00460C61"/>
    <w:rsid w:val="004612CE"/>
    <w:rsid w:val="00461A93"/>
    <w:rsid w:val="00461D5B"/>
    <w:rsid w:val="004658CB"/>
    <w:rsid w:val="004664C1"/>
    <w:rsid w:val="004666B3"/>
    <w:rsid w:val="0046694F"/>
    <w:rsid w:val="00466BA1"/>
    <w:rsid w:val="004731E9"/>
    <w:rsid w:val="00473E9A"/>
    <w:rsid w:val="00474E9E"/>
    <w:rsid w:val="004756F6"/>
    <w:rsid w:val="00475C6A"/>
    <w:rsid w:val="00480D53"/>
    <w:rsid w:val="00482B7F"/>
    <w:rsid w:val="00482D51"/>
    <w:rsid w:val="00483065"/>
    <w:rsid w:val="00487B99"/>
    <w:rsid w:val="00491FF9"/>
    <w:rsid w:val="0049244D"/>
    <w:rsid w:val="0049466E"/>
    <w:rsid w:val="00495DB0"/>
    <w:rsid w:val="00497505"/>
    <w:rsid w:val="004A0F7D"/>
    <w:rsid w:val="004A18BA"/>
    <w:rsid w:val="004A2987"/>
    <w:rsid w:val="004A40F1"/>
    <w:rsid w:val="004A6F5D"/>
    <w:rsid w:val="004B00E2"/>
    <w:rsid w:val="004B0987"/>
    <w:rsid w:val="004B0D37"/>
    <w:rsid w:val="004B1406"/>
    <w:rsid w:val="004B2767"/>
    <w:rsid w:val="004B2983"/>
    <w:rsid w:val="004B64D6"/>
    <w:rsid w:val="004B680E"/>
    <w:rsid w:val="004B6DED"/>
    <w:rsid w:val="004B7177"/>
    <w:rsid w:val="004B78FA"/>
    <w:rsid w:val="004B7FD6"/>
    <w:rsid w:val="004C055C"/>
    <w:rsid w:val="004C07E4"/>
    <w:rsid w:val="004C119F"/>
    <w:rsid w:val="004C290B"/>
    <w:rsid w:val="004C33E7"/>
    <w:rsid w:val="004C6000"/>
    <w:rsid w:val="004D0011"/>
    <w:rsid w:val="004D0104"/>
    <w:rsid w:val="004D10D3"/>
    <w:rsid w:val="004D2B28"/>
    <w:rsid w:val="004D5A6C"/>
    <w:rsid w:val="004D63AB"/>
    <w:rsid w:val="004D6965"/>
    <w:rsid w:val="004D7DA4"/>
    <w:rsid w:val="004E0235"/>
    <w:rsid w:val="004E0254"/>
    <w:rsid w:val="004E2FC8"/>
    <w:rsid w:val="004E3A11"/>
    <w:rsid w:val="004E4EBA"/>
    <w:rsid w:val="004E6B98"/>
    <w:rsid w:val="004F3C6E"/>
    <w:rsid w:val="004F429C"/>
    <w:rsid w:val="004F49A7"/>
    <w:rsid w:val="004F5ACD"/>
    <w:rsid w:val="004F71B9"/>
    <w:rsid w:val="004F73B3"/>
    <w:rsid w:val="004F7E2D"/>
    <w:rsid w:val="005005D4"/>
    <w:rsid w:val="005018C1"/>
    <w:rsid w:val="00503026"/>
    <w:rsid w:val="00507149"/>
    <w:rsid w:val="00510CBE"/>
    <w:rsid w:val="0051507A"/>
    <w:rsid w:val="00517684"/>
    <w:rsid w:val="0051790B"/>
    <w:rsid w:val="00521C04"/>
    <w:rsid w:val="00522B27"/>
    <w:rsid w:val="00524971"/>
    <w:rsid w:val="00525372"/>
    <w:rsid w:val="00526D1A"/>
    <w:rsid w:val="00527C96"/>
    <w:rsid w:val="00530F5B"/>
    <w:rsid w:val="00532F57"/>
    <w:rsid w:val="00533DDD"/>
    <w:rsid w:val="00533F30"/>
    <w:rsid w:val="00537CA2"/>
    <w:rsid w:val="0054302E"/>
    <w:rsid w:val="0054334E"/>
    <w:rsid w:val="005462F3"/>
    <w:rsid w:val="0054713F"/>
    <w:rsid w:val="0055012A"/>
    <w:rsid w:val="0055077F"/>
    <w:rsid w:val="005508FD"/>
    <w:rsid w:val="0055331A"/>
    <w:rsid w:val="0055423F"/>
    <w:rsid w:val="005551F0"/>
    <w:rsid w:val="0055551F"/>
    <w:rsid w:val="00555910"/>
    <w:rsid w:val="00557273"/>
    <w:rsid w:val="00557D6E"/>
    <w:rsid w:val="00557FDE"/>
    <w:rsid w:val="00560B76"/>
    <w:rsid w:val="00563156"/>
    <w:rsid w:val="00563498"/>
    <w:rsid w:val="005655D4"/>
    <w:rsid w:val="005702FB"/>
    <w:rsid w:val="00570E58"/>
    <w:rsid w:val="0057134F"/>
    <w:rsid w:val="005728CA"/>
    <w:rsid w:val="00575CFD"/>
    <w:rsid w:val="00577C77"/>
    <w:rsid w:val="00581FD0"/>
    <w:rsid w:val="0058380D"/>
    <w:rsid w:val="00583FF0"/>
    <w:rsid w:val="005843EE"/>
    <w:rsid w:val="00585B22"/>
    <w:rsid w:val="0058700E"/>
    <w:rsid w:val="00587837"/>
    <w:rsid w:val="00587DF6"/>
    <w:rsid w:val="00590F68"/>
    <w:rsid w:val="00591350"/>
    <w:rsid w:val="00591A31"/>
    <w:rsid w:val="00591BDD"/>
    <w:rsid w:val="00593BD8"/>
    <w:rsid w:val="005943DE"/>
    <w:rsid w:val="0059594D"/>
    <w:rsid w:val="00597A42"/>
    <w:rsid w:val="005A0737"/>
    <w:rsid w:val="005A3976"/>
    <w:rsid w:val="005A5D87"/>
    <w:rsid w:val="005A5E9D"/>
    <w:rsid w:val="005B0CB9"/>
    <w:rsid w:val="005B0F05"/>
    <w:rsid w:val="005B26B4"/>
    <w:rsid w:val="005B3CA8"/>
    <w:rsid w:val="005B495C"/>
    <w:rsid w:val="005B68FE"/>
    <w:rsid w:val="005B76BA"/>
    <w:rsid w:val="005C1EC4"/>
    <w:rsid w:val="005D09C7"/>
    <w:rsid w:val="005D0AA0"/>
    <w:rsid w:val="005D44FB"/>
    <w:rsid w:val="005D4A44"/>
    <w:rsid w:val="005E0EE5"/>
    <w:rsid w:val="005E1771"/>
    <w:rsid w:val="005E367C"/>
    <w:rsid w:val="005E3F3B"/>
    <w:rsid w:val="005E6D31"/>
    <w:rsid w:val="005F001A"/>
    <w:rsid w:val="005F31D4"/>
    <w:rsid w:val="005F37F1"/>
    <w:rsid w:val="005F3E2E"/>
    <w:rsid w:val="006004CC"/>
    <w:rsid w:val="00600D14"/>
    <w:rsid w:val="0060351B"/>
    <w:rsid w:val="0060411C"/>
    <w:rsid w:val="006062EA"/>
    <w:rsid w:val="00607177"/>
    <w:rsid w:val="006100B7"/>
    <w:rsid w:val="00610A30"/>
    <w:rsid w:val="00610C94"/>
    <w:rsid w:val="00612464"/>
    <w:rsid w:val="006143D8"/>
    <w:rsid w:val="00616ACB"/>
    <w:rsid w:val="0062099F"/>
    <w:rsid w:val="0062193A"/>
    <w:rsid w:val="006223D6"/>
    <w:rsid w:val="00623909"/>
    <w:rsid w:val="00623E08"/>
    <w:rsid w:val="006242F0"/>
    <w:rsid w:val="00626CC7"/>
    <w:rsid w:val="00626F10"/>
    <w:rsid w:val="0062769D"/>
    <w:rsid w:val="0063143D"/>
    <w:rsid w:val="0063607C"/>
    <w:rsid w:val="0064349A"/>
    <w:rsid w:val="00643F7D"/>
    <w:rsid w:val="006448DA"/>
    <w:rsid w:val="006448EC"/>
    <w:rsid w:val="006457A3"/>
    <w:rsid w:val="006458BB"/>
    <w:rsid w:val="00647B1D"/>
    <w:rsid w:val="0065447A"/>
    <w:rsid w:val="006544D4"/>
    <w:rsid w:val="00655F5A"/>
    <w:rsid w:val="0066107B"/>
    <w:rsid w:val="00661D85"/>
    <w:rsid w:val="0066260F"/>
    <w:rsid w:val="00663A4A"/>
    <w:rsid w:val="00663BD5"/>
    <w:rsid w:val="00663D3A"/>
    <w:rsid w:val="006676A5"/>
    <w:rsid w:val="0066788C"/>
    <w:rsid w:val="00670497"/>
    <w:rsid w:val="00670E34"/>
    <w:rsid w:val="00673FB2"/>
    <w:rsid w:val="0067482B"/>
    <w:rsid w:val="00674F77"/>
    <w:rsid w:val="0067613A"/>
    <w:rsid w:val="00677B0B"/>
    <w:rsid w:val="00681689"/>
    <w:rsid w:val="006817F0"/>
    <w:rsid w:val="00681867"/>
    <w:rsid w:val="00682A85"/>
    <w:rsid w:val="00686A02"/>
    <w:rsid w:val="00690AA6"/>
    <w:rsid w:val="00691D96"/>
    <w:rsid w:val="006927E5"/>
    <w:rsid w:val="00692CF9"/>
    <w:rsid w:val="00694C57"/>
    <w:rsid w:val="006A17EC"/>
    <w:rsid w:val="006A1CCB"/>
    <w:rsid w:val="006A6E79"/>
    <w:rsid w:val="006A7C69"/>
    <w:rsid w:val="006A7F5B"/>
    <w:rsid w:val="006B05B2"/>
    <w:rsid w:val="006B1EC7"/>
    <w:rsid w:val="006B2CE6"/>
    <w:rsid w:val="006B3192"/>
    <w:rsid w:val="006B33C3"/>
    <w:rsid w:val="006B3C12"/>
    <w:rsid w:val="006B5A80"/>
    <w:rsid w:val="006B63FC"/>
    <w:rsid w:val="006B6F27"/>
    <w:rsid w:val="006B7465"/>
    <w:rsid w:val="006C0249"/>
    <w:rsid w:val="006C0319"/>
    <w:rsid w:val="006C168E"/>
    <w:rsid w:val="006C1C13"/>
    <w:rsid w:val="006C223A"/>
    <w:rsid w:val="006C2470"/>
    <w:rsid w:val="006C36A5"/>
    <w:rsid w:val="006C42E3"/>
    <w:rsid w:val="006C4382"/>
    <w:rsid w:val="006C4AFE"/>
    <w:rsid w:val="006C4C16"/>
    <w:rsid w:val="006C59D7"/>
    <w:rsid w:val="006C7D03"/>
    <w:rsid w:val="006D350B"/>
    <w:rsid w:val="006D3ABD"/>
    <w:rsid w:val="006D7201"/>
    <w:rsid w:val="006D79DD"/>
    <w:rsid w:val="006E0858"/>
    <w:rsid w:val="006E0E67"/>
    <w:rsid w:val="006E2E6F"/>
    <w:rsid w:val="006E5A62"/>
    <w:rsid w:val="006E618A"/>
    <w:rsid w:val="006E6817"/>
    <w:rsid w:val="006F038D"/>
    <w:rsid w:val="006F0B4A"/>
    <w:rsid w:val="006F1EA1"/>
    <w:rsid w:val="006F39D7"/>
    <w:rsid w:val="006F47D2"/>
    <w:rsid w:val="006F4B1F"/>
    <w:rsid w:val="006F6A1D"/>
    <w:rsid w:val="00701E21"/>
    <w:rsid w:val="007033EB"/>
    <w:rsid w:val="00703C1F"/>
    <w:rsid w:val="0070426B"/>
    <w:rsid w:val="007047A4"/>
    <w:rsid w:val="00704865"/>
    <w:rsid w:val="00704BC3"/>
    <w:rsid w:val="00705592"/>
    <w:rsid w:val="0070681E"/>
    <w:rsid w:val="00707C7F"/>
    <w:rsid w:val="00714684"/>
    <w:rsid w:val="00716C79"/>
    <w:rsid w:val="00716F05"/>
    <w:rsid w:val="00720112"/>
    <w:rsid w:val="00721DEB"/>
    <w:rsid w:val="00722021"/>
    <w:rsid w:val="00722781"/>
    <w:rsid w:val="00723693"/>
    <w:rsid w:val="00724E0B"/>
    <w:rsid w:val="00734920"/>
    <w:rsid w:val="007362E1"/>
    <w:rsid w:val="00736604"/>
    <w:rsid w:val="00737B83"/>
    <w:rsid w:val="00737F95"/>
    <w:rsid w:val="00740D1A"/>
    <w:rsid w:val="00741413"/>
    <w:rsid w:val="00741DFC"/>
    <w:rsid w:val="00744517"/>
    <w:rsid w:val="007453EF"/>
    <w:rsid w:val="00747A83"/>
    <w:rsid w:val="00747B97"/>
    <w:rsid w:val="007513DD"/>
    <w:rsid w:val="007533E0"/>
    <w:rsid w:val="0075340F"/>
    <w:rsid w:val="00754B88"/>
    <w:rsid w:val="00755159"/>
    <w:rsid w:val="007555FF"/>
    <w:rsid w:val="007575B4"/>
    <w:rsid w:val="007603A8"/>
    <w:rsid w:val="0076151C"/>
    <w:rsid w:val="007621BF"/>
    <w:rsid w:val="00763A30"/>
    <w:rsid w:val="007670E0"/>
    <w:rsid w:val="00767CB3"/>
    <w:rsid w:val="00771D11"/>
    <w:rsid w:val="00772148"/>
    <w:rsid w:val="00774A3D"/>
    <w:rsid w:val="00774D17"/>
    <w:rsid w:val="007768D2"/>
    <w:rsid w:val="007769E6"/>
    <w:rsid w:val="00776F1D"/>
    <w:rsid w:val="0078136C"/>
    <w:rsid w:val="00781477"/>
    <w:rsid w:val="007823A5"/>
    <w:rsid w:val="0078592B"/>
    <w:rsid w:val="00785ED3"/>
    <w:rsid w:val="00786D18"/>
    <w:rsid w:val="00787451"/>
    <w:rsid w:val="00790C11"/>
    <w:rsid w:val="0079172B"/>
    <w:rsid w:val="00792765"/>
    <w:rsid w:val="007936CC"/>
    <w:rsid w:val="00794417"/>
    <w:rsid w:val="0079498D"/>
    <w:rsid w:val="007976BF"/>
    <w:rsid w:val="007A0366"/>
    <w:rsid w:val="007A1880"/>
    <w:rsid w:val="007A46B7"/>
    <w:rsid w:val="007A69D0"/>
    <w:rsid w:val="007A69DB"/>
    <w:rsid w:val="007B3722"/>
    <w:rsid w:val="007B3812"/>
    <w:rsid w:val="007B4EB5"/>
    <w:rsid w:val="007B5F2C"/>
    <w:rsid w:val="007B61CE"/>
    <w:rsid w:val="007B787A"/>
    <w:rsid w:val="007C18EB"/>
    <w:rsid w:val="007C42AA"/>
    <w:rsid w:val="007C7941"/>
    <w:rsid w:val="007D238C"/>
    <w:rsid w:val="007D3193"/>
    <w:rsid w:val="007E0108"/>
    <w:rsid w:val="007E14B4"/>
    <w:rsid w:val="007E15E2"/>
    <w:rsid w:val="007E16F7"/>
    <w:rsid w:val="007E2775"/>
    <w:rsid w:val="007E5835"/>
    <w:rsid w:val="007E5B85"/>
    <w:rsid w:val="007E62C9"/>
    <w:rsid w:val="007E63E1"/>
    <w:rsid w:val="007F0DAF"/>
    <w:rsid w:val="007F0EFF"/>
    <w:rsid w:val="007F1F43"/>
    <w:rsid w:val="007F4D82"/>
    <w:rsid w:val="007F5B46"/>
    <w:rsid w:val="007F67D2"/>
    <w:rsid w:val="007F685A"/>
    <w:rsid w:val="007F73E8"/>
    <w:rsid w:val="007F7694"/>
    <w:rsid w:val="00802DC3"/>
    <w:rsid w:val="00803A7C"/>
    <w:rsid w:val="00803FFC"/>
    <w:rsid w:val="00805C67"/>
    <w:rsid w:val="00807249"/>
    <w:rsid w:val="008076ED"/>
    <w:rsid w:val="008112B4"/>
    <w:rsid w:val="00812A3C"/>
    <w:rsid w:val="00813226"/>
    <w:rsid w:val="00813FFB"/>
    <w:rsid w:val="00814132"/>
    <w:rsid w:val="008147FE"/>
    <w:rsid w:val="008166B7"/>
    <w:rsid w:val="00817137"/>
    <w:rsid w:val="00822908"/>
    <w:rsid w:val="00825F80"/>
    <w:rsid w:val="00826647"/>
    <w:rsid w:val="008267B7"/>
    <w:rsid w:val="00826C50"/>
    <w:rsid w:val="00827764"/>
    <w:rsid w:val="008331CD"/>
    <w:rsid w:val="00833D86"/>
    <w:rsid w:val="00835DA1"/>
    <w:rsid w:val="00841E06"/>
    <w:rsid w:val="00843F8C"/>
    <w:rsid w:val="00853C46"/>
    <w:rsid w:val="00856D47"/>
    <w:rsid w:val="00857139"/>
    <w:rsid w:val="008577CA"/>
    <w:rsid w:val="00857E6E"/>
    <w:rsid w:val="00860850"/>
    <w:rsid w:val="00861719"/>
    <w:rsid w:val="008632CB"/>
    <w:rsid w:val="008674BB"/>
    <w:rsid w:val="008679D8"/>
    <w:rsid w:val="00870D5C"/>
    <w:rsid w:val="00871559"/>
    <w:rsid w:val="008738AA"/>
    <w:rsid w:val="008738B9"/>
    <w:rsid w:val="00874AA4"/>
    <w:rsid w:val="00874D07"/>
    <w:rsid w:val="00880461"/>
    <w:rsid w:val="0088073F"/>
    <w:rsid w:val="00881022"/>
    <w:rsid w:val="00881105"/>
    <w:rsid w:val="0088121C"/>
    <w:rsid w:val="00881E8A"/>
    <w:rsid w:val="00883932"/>
    <w:rsid w:val="00883B92"/>
    <w:rsid w:val="00884779"/>
    <w:rsid w:val="0088527F"/>
    <w:rsid w:val="00886500"/>
    <w:rsid w:val="00886DF4"/>
    <w:rsid w:val="00887D92"/>
    <w:rsid w:val="00897FA2"/>
    <w:rsid w:val="008A1627"/>
    <w:rsid w:val="008A43B6"/>
    <w:rsid w:val="008A5192"/>
    <w:rsid w:val="008A56AE"/>
    <w:rsid w:val="008A660B"/>
    <w:rsid w:val="008A7646"/>
    <w:rsid w:val="008B1C8E"/>
    <w:rsid w:val="008B2E2A"/>
    <w:rsid w:val="008B2E8C"/>
    <w:rsid w:val="008B398C"/>
    <w:rsid w:val="008B470C"/>
    <w:rsid w:val="008B563E"/>
    <w:rsid w:val="008C22E8"/>
    <w:rsid w:val="008C2F81"/>
    <w:rsid w:val="008C4597"/>
    <w:rsid w:val="008C54AE"/>
    <w:rsid w:val="008C6851"/>
    <w:rsid w:val="008C7C43"/>
    <w:rsid w:val="008D026C"/>
    <w:rsid w:val="008D12CC"/>
    <w:rsid w:val="008D133C"/>
    <w:rsid w:val="008D246B"/>
    <w:rsid w:val="008D4ABD"/>
    <w:rsid w:val="008D6AB4"/>
    <w:rsid w:val="008D7EDB"/>
    <w:rsid w:val="008E1BB4"/>
    <w:rsid w:val="008E2D0E"/>
    <w:rsid w:val="008E3005"/>
    <w:rsid w:val="008E381A"/>
    <w:rsid w:val="008E3A92"/>
    <w:rsid w:val="008E4295"/>
    <w:rsid w:val="008E50C4"/>
    <w:rsid w:val="008F168E"/>
    <w:rsid w:val="008F1E15"/>
    <w:rsid w:val="008F481A"/>
    <w:rsid w:val="008F5AE0"/>
    <w:rsid w:val="008F7943"/>
    <w:rsid w:val="00900993"/>
    <w:rsid w:val="00907D5D"/>
    <w:rsid w:val="009102F2"/>
    <w:rsid w:val="00911A71"/>
    <w:rsid w:val="00912C3A"/>
    <w:rsid w:val="00913512"/>
    <w:rsid w:val="00916523"/>
    <w:rsid w:val="00917006"/>
    <w:rsid w:val="009175D3"/>
    <w:rsid w:val="00917E9D"/>
    <w:rsid w:val="009202AF"/>
    <w:rsid w:val="00920E20"/>
    <w:rsid w:val="00922068"/>
    <w:rsid w:val="00924FA3"/>
    <w:rsid w:val="009251D5"/>
    <w:rsid w:val="00926887"/>
    <w:rsid w:val="00926AA5"/>
    <w:rsid w:val="00934B94"/>
    <w:rsid w:val="009374A0"/>
    <w:rsid w:val="00943667"/>
    <w:rsid w:val="00943AE3"/>
    <w:rsid w:val="00943B2E"/>
    <w:rsid w:val="00945760"/>
    <w:rsid w:val="009502E8"/>
    <w:rsid w:val="00953231"/>
    <w:rsid w:val="00953461"/>
    <w:rsid w:val="009542FD"/>
    <w:rsid w:val="00955050"/>
    <w:rsid w:val="00955B37"/>
    <w:rsid w:val="00955E33"/>
    <w:rsid w:val="0095664D"/>
    <w:rsid w:val="009574B1"/>
    <w:rsid w:val="009602B9"/>
    <w:rsid w:val="009636D9"/>
    <w:rsid w:val="00964267"/>
    <w:rsid w:val="00964672"/>
    <w:rsid w:val="00965FC2"/>
    <w:rsid w:val="00966861"/>
    <w:rsid w:val="00966C14"/>
    <w:rsid w:val="00967063"/>
    <w:rsid w:val="00967D40"/>
    <w:rsid w:val="0097022B"/>
    <w:rsid w:val="00971B50"/>
    <w:rsid w:val="00972842"/>
    <w:rsid w:val="00973308"/>
    <w:rsid w:val="009737B8"/>
    <w:rsid w:val="00975B68"/>
    <w:rsid w:val="00977C39"/>
    <w:rsid w:val="00983357"/>
    <w:rsid w:val="00986EF0"/>
    <w:rsid w:val="009872DA"/>
    <w:rsid w:val="00990138"/>
    <w:rsid w:val="00990368"/>
    <w:rsid w:val="009903D1"/>
    <w:rsid w:val="00994B88"/>
    <w:rsid w:val="00994E62"/>
    <w:rsid w:val="00996441"/>
    <w:rsid w:val="00996BCE"/>
    <w:rsid w:val="009A128E"/>
    <w:rsid w:val="009A52F9"/>
    <w:rsid w:val="009A605C"/>
    <w:rsid w:val="009A7A90"/>
    <w:rsid w:val="009B0CC3"/>
    <w:rsid w:val="009B1514"/>
    <w:rsid w:val="009B1D31"/>
    <w:rsid w:val="009B39A9"/>
    <w:rsid w:val="009B51C7"/>
    <w:rsid w:val="009B5F4A"/>
    <w:rsid w:val="009C098D"/>
    <w:rsid w:val="009C1050"/>
    <w:rsid w:val="009C1983"/>
    <w:rsid w:val="009C2D14"/>
    <w:rsid w:val="009C38F8"/>
    <w:rsid w:val="009C53FC"/>
    <w:rsid w:val="009C6BE9"/>
    <w:rsid w:val="009C7EDE"/>
    <w:rsid w:val="009D0A13"/>
    <w:rsid w:val="009D0C29"/>
    <w:rsid w:val="009D746F"/>
    <w:rsid w:val="009E0112"/>
    <w:rsid w:val="009E3B07"/>
    <w:rsid w:val="009E3B9F"/>
    <w:rsid w:val="009E46BB"/>
    <w:rsid w:val="009E6662"/>
    <w:rsid w:val="009F02FF"/>
    <w:rsid w:val="009F5B64"/>
    <w:rsid w:val="00A008E0"/>
    <w:rsid w:val="00A00F05"/>
    <w:rsid w:val="00A03000"/>
    <w:rsid w:val="00A03BC6"/>
    <w:rsid w:val="00A103A6"/>
    <w:rsid w:val="00A103E9"/>
    <w:rsid w:val="00A11341"/>
    <w:rsid w:val="00A11B76"/>
    <w:rsid w:val="00A12334"/>
    <w:rsid w:val="00A12374"/>
    <w:rsid w:val="00A127A4"/>
    <w:rsid w:val="00A15B08"/>
    <w:rsid w:val="00A15CE6"/>
    <w:rsid w:val="00A166A7"/>
    <w:rsid w:val="00A16ECD"/>
    <w:rsid w:val="00A17158"/>
    <w:rsid w:val="00A175E9"/>
    <w:rsid w:val="00A23FFD"/>
    <w:rsid w:val="00A240A1"/>
    <w:rsid w:val="00A276E9"/>
    <w:rsid w:val="00A31F26"/>
    <w:rsid w:val="00A3345E"/>
    <w:rsid w:val="00A35232"/>
    <w:rsid w:val="00A35DC3"/>
    <w:rsid w:val="00A3634D"/>
    <w:rsid w:val="00A37018"/>
    <w:rsid w:val="00A37237"/>
    <w:rsid w:val="00A37382"/>
    <w:rsid w:val="00A400E0"/>
    <w:rsid w:val="00A40611"/>
    <w:rsid w:val="00A42B02"/>
    <w:rsid w:val="00A42B3A"/>
    <w:rsid w:val="00A42EB4"/>
    <w:rsid w:val="00A43C79"/>
    <w:rsid w:val="00A45517"/>
    <w:rsid w:val="00A47CCC"/>
    <w:rsid w:val="00A517C4"/>
    <w:rsid w:val="00A556ED"/>
    <w:rsid w:val="00A55AAD"/>
    <w:rsid w:val="00A55F5B"/>
    <w:rsid w:val="00A561EE"/>
    <w:rsid w:val="00A56F64"/>
    <w:rsid w:val="00A6383A"/>
    <w:rsid w:val="00A65204"/>
    <w:rsid w:val="00A66C47"/>
    <w:rsid w:val="00A66F79"/>
    <w:rsid w:val="00A7157B"/>
    <w:rsid w:val="00A726DD"/>
    <w:rsid w:val="00A7276B"/>
    <w:rsid w:val="00A7731F"/>
    <w:rsid w:val="00A807E3"/>
    <w:rsid w:val="00A84062"/>
    <w:rsid w:val="00A860DA"/>
    <w:rsid w:val="00A86AB3"/>
    <w:rsid w:val="00A903CB"/>
    <w:rsid w:val="00A91234"/>
    <w:rsid w:val="00A9146A"/>
    <w:rsid w:val="00A91C1A"/>
    <w:rsid w:val="00A93699"/>
    <w:rsid w:val="00A93C25"/>
    <w:rsid w:val="00A93DC9"/>
    <w:rsid w:val="00A951F4"/>
    <w:rsid w:val="00A96DC0"/>
    <w:rsid w:val="00AA1C31"/>
    <w:rsid w:val="00AA218C"/>
    <w:rsid w:val="00AA2DAF"/>
    <w:rsid w:val="00AA324D"/>
    <w:rsid w:val="00AA3D7C"/>
    <w:rsid w:val="00AA3FA0"/>
    <w:rsid w:val="00AA787E"/>
    <w:rsid w:val="00AA7CF3"/>
    <w:rsid w:val="00AB0E12"/>
    <w:rsid w:val="00AB1888"/>
    <w:rsid w:val="00AB26CF"/>
    <w:rsid w:val="00AB32F4"/>
    <w:rsid w:val="00AB3F04"/>
    <w:rsid w:val="00AB5483"/>
    <w:rsid w:val="00AB5CC8"/>
    <w:rsid w:val="00AB5ED4"/>
    <w:rsid w:val="00AB6116"/>
    <w:rsid w:val="00AB7A88"/>
    <w:rsid w:val="00AC0CB2"/>
    <w:rsid w:val="00AC464A"/>
    <w:rsid w:val="00AC4656"/>
    <w:rsid w:val="00AC5A80"/>
    <w:rsid w:val="00AC6FFB"/>
    <w:rsid w:val="00AC7057"/>
    <w:rsid w:val="00AC71A2"/>
    <w:rsid w:val="00AD28CA"/>
    <w:rsid w:val="00AD398B"/>
    <w:rsid w:val="00AD4012"/>
    <w:rsid w:val="00AD41D6"/>
    <w:rsid w:val="00AD51A7"/>
    <w:rsid w:val="00AD526D"/>
    <w:rsid w:val="00AD6AD4"/>
    <w:rsid w:val="00AD7A76"/>
    <w:rsid w:val="00AD7E28"/>
    <w:rsid w:val="00AE2E7A"/>
    <w:rsid w:val="00AE34D5"/>
    <w:rsid w:val="00AE41E1"/>
    <w:rsid w:val="00AE5AAB"/>
    <w:rsid w:val="00AE6333"/>
    <w:rsid w:val="00AF11F5"/>
    <w:rsid w:val="00AF1FD7"/>
    <w:rsid w:val="00AF23E8"/>
    <w:rsid w:val="00AF476F"/>
    <w:rsid w:val="00AF4D13"/>
    <w:rsid w:val="00AF5683"/>
    <w:rsid w:val="00AF6026"/>
    <w:rsid w:val="00AF6082"/>
    <w:rsid w:val="00B007A9"/>
    <w:rsid w:val="00B00978"/>
    <w:rsid w:val="00B039CE"/>
    <w:rsid w:val="00B04DE2"/>
    <w:rsid w:val="00B057BA"/>
    <w:rsid w:val="00B05C94"/>
    <w:rsid w:val="00B0699B"/>
    <w:rsid w:val="00B07C2A"/>
    <w:rsid w:val="00B12102"/>
    <w:rsid w:val="00B1352A"/>
    <w:rsid w:val="00B14A02"/>
    <w:rsid w:val="00B168D2"/>
    <w:rsid w:val="00B16EAA"/>
    <w:rsid w:val="00B21093"/>
    <w:rsid w:val="00B218D0"/>
    <w:rsid w:val="00B21FB4"/>
    <w:rsid w:val="00B22D04"/>
    <w:rsid w:val="00B24132"/>
    <w:rsid w:val="00B24C54"/>
    <w:rsid w:val="00B25061"/>
    <w:rsid w:val="00B306B5"/>
    <w:rsid w:val="00B30E3B"/>
    <w:rsid w:val="00B32352"/>
    <w:rsid w:val="00B329A7"/>
    <w:rsid w:val="00B3542C"/>
    <w:rsid w:val="00B35575"/>
    <w:rsid w:val="00B363FD"/>
    <w:rsid w:val="00B36A2A"/>
    <w:rsid w:val="00B36A95"/>
    <w:rsid w:val="00B36FFD"/>
    <w:rsid w:val="00B3703C"/>
    <w:rsid w:val="00B37055"/>
    <w:rsid w:val="00B408E6"/>
    <w:rsid w:val="00B41025"/>
    <w:rsid w:val="00B431E9"/>
    <w:rsid w:val="00B447ED"/>
    <w:rsid w:val="00B47357"/>
    <w:rsid w:val="00B501E0"/>
    <w:rsid w:val="00B51F19"/>
    <w:rsid w:val="00B53C72"/>
    <w:rsid w:val="00B54BE5"/>
    <w:rsid w:val="00B558F8"/>
    <w:rsid w:val="00B566A0"/>
    <w:rsid w:val="00B56F9B"/>
    <w:rsid w:val="00B606B8"/>
    <w:rsid w:val="00B619C6"/>
    <w:rsid w:val="00B62D18"/>
    <w:rsid w:val="00B64659"/>
    <w:rsid w:val="00B7113F"/>
    <w:rsid w:val="00B715E3"/>
    <w:rsid w:val="00B71B8F"/>
    <w:rsid w:val="00B71E05"/>
    <w:rsid w:val="00B72051"/>
    <w:rsid w:val="00B7266C"/>
    <w:rsid w:val="00B73EF2"/>
    <w:rsid w:val="00B74B08"/>
    <w:rsid w:val="00B7544D"/>
    <w:rsid w:val="00B76004"/>
    <w:rsid w:val="00B766E2"/>
    <w:rsid w:val="00B76C08"/>
    <w:rsid w:val="00B777F2"/>
    <w:rsid w:val="00B80CC2"/>
    <w:rsid w:val="00B80D6B"/>
    <w:rsid w:val="00B8141E"/>
    <w:rsid w:val="00B81A77"/>
    <w:rsid w:val="00B82055"/>
    <w:rsid w:val="00B84EF7"/>
    <w:rsid w:val="00B8604D"/>
    <w:rsid w:val="00B87729"/>
    <w:rsid w:val="00B87D4D"/>
    <w:rsid w:val="00B91DCC"/>
    <w:rsid w:val="00B92714"/>
    <w:rsid w:val="00B93CEC"/>
    <w:rsid w:val="00B951D1"/>
    <w:rsid w:val="00B968BB"/>
    <w:rsid w:val="00B9786D"/>
    <w:rsid w:val="00BA21A3"/>
    <w:rsid w:val="00BA22D4"/>
    <w:rsid w:val="00BA2838"/>
    <w:rsid w:val="00BA6859"/>
    <w:rsid w:val="00BB09F9"/>
    <w:rsid w:val="00BB0BD8"/>
    <w:rsid w:val="00BB1521"/>
    <w:rsid w:val="00BB1B96"/>
    <w:rsid w:val="00BB5BC2"/>
    <w:rsid w:val="00BB610A"/>
    <w:rsid w:val="00BB7284"/>
    <w:rsid w:val="00BB7782"/>
    <w:rsid w:val="00BB788D"/>
    <w:rsid w:val="00BC135E"/>
    <w:rsid w:val="00BC24CF"/>
    <w:rsid w:val="00BC3555"/>
    <w:rsid w:val="00BC42A8"/>
    <w:rsid w:val="00BC492D"/>
    <w:rsid w:val="00BC5415"/>
    <w:rsid w:val="00BC5F3E"/>
    <w:rsid w:val="00BD27F6"/>
    <w:rsid w:val="00BD42C7"/>
    <w:rsid w:val="00BD4BB1"/>
    <w:rsid w:val="00BD5F32"/>
    <w:rsid w:val="00BD72F9"/>
    <w:rsid w:val="00BD7510"/>
    <w:rsid w:val="00BE068F"/>
    <w:rsid w:val="00BE12E4"/>
    <w:rsid w:val="00BE1F63"/>
    <w:rsid w:val="00BE3624"/>
    <w:rsid w:val="00BF059A"/>
    <w:rsid w:val="00BF2734"/>
    <w:rsid w:val="00BF2E2D"/>
    <w:rsid w:val="00BF486D"/>
    <w:rsid w:val="00BF517F"/>
    <w:rsid w:val="00BF64B8"/>
    <w:rsid w:val="00BF78A6"/>
    <w:rsid w:val="00C00A40"/>
    <w:rsid w:val="00C025FD"/>
    <w:rsid w:val="00C02732"/>
    <w:rsid w:val="00C036C3"/>
    <w:rsid w:val="00C03B8C"/>
    <w:rsid w:val="00C05DC6"/>
    <w:rsid w:val="00C05F55"/>
    <w:rsid w:val="00C07702"/>
    <w:rsid w:val="00C16D8A"/>
    <w:rsid w:val="00C20864"/>
    <w:rsid w:val="00C2370F"/>
    <w:rsid w:val="00C248A8"/>
    <w:rsid w:val="00C2567A"/>
    <w:rsid w:val="00C266F5"/>
    <w:rsid w:val="00C32918"/>
    <w:rsid w:val="00C35555"/>
    <w:rsid w:val="00C36AAC"/>
    <w:rsid w:val="00C44DC7"/>
    <w:rsid w:val="00C5218F"/>
    <w:rsid w:val="00C53317"/>
    <w:rsid w:val="00C53CA5"/>
    <w:rsid w:val="00C53E6D"/>
    <w:rsid w:val="00C55438"/>
    <w:rsid w:val="00C60AC9"/>
    <w:rsid w:val="00C63B4C"/>
    <w:rsid w:val="00C652AC"/>
    <w:rsid w:val="00C703D7"/>
    <w:rsid w:val="00C72DED"/>
    <w:rsid w:val="00C737DA"/>
    <w:rsid w:val="00C73C83"/>
    <w:rsid w:val="00C75766"/>
    <w:rsid w:val="00C758CE"/>
    <w:rsid w:val="00C75C69"/>
    <w:rsid w:val="00C81634"/>
    <w:rsid w:val="00C81722"/>
    <w:rsid w:val="00C81CAC"/>
    <w:rsid w:val="00C83812"/>
    <w:rsid w:val="00C84FEC"/>
    <w:rsid w:val="00C850AB"/>
    <w:rsid w:val="00C87732"/>
    <w:rsid w:val="00C90967"/>
    <w:rsid w:val="00C9196C"/>
    <w:rsid w:val="00C937F8"/>
    <w:rsid w:val="00C93B46"/>
    <w:rsid w:val="00C9481E"/>
    <w:rsid w:val="00C9514D"/>
    <w:rsid w:val="00C95904"/>
    <w:rsid w:val="00C95C9E"/>
    <w:rsid w:val="00CA285B"/>
    <w:rsid w:val="00CA398F"/>
    <w:rsid w:val="00CA3BEA"/>
    <w:rsid w:val="00CA4654"/>
    <w:rsid w:val="00CA50BA"/>
    <w:rsid w:val="00CA5F91"/>
    <w:rsid w:val="00CA6249"/>
    <w:rsid w:val="00CA6957"/>
    <w:rsid w:val="00CB0E5E"/>
    <w:rsid w:val="00CB11C4"/>
    <w:rsid w:val="00CB38B7"/>
    <w:rsid w:val="00CB45C8"/>
    <w:rsid w:val="00CB6499"/>
    <w:rsid w:val="00CB705E"/>
    <w:rsid w:val="00CB70D4"/>
    <w:rsid w:val="00CB77A9"/>
    <w:rsid w:val="00CC0CC5"/>
    <w:rsid w:val="00CC3032"/>
    <w:rsid w:val="00CC391A"/>
    <w:rsid w:val="00CC41EE"/>
    <w:rsid w:val="00CC7267"/>
    <w:rsid w:val="00CD0C7A"/>
    <w:rsid w:val="00CD15B6"/>
    <w:rsid w:val="00CD5060"/>
    <w:rsid w:val="00CE1077"/>
    <w:rsid w:val="00CE12AD"/>
    <w:rsid w:val="00CE3BC9"/>
    <w:rsid w:val="00CE7DA7"/>
    <w:rsid w:val="00CF1EE4"/>
    <w:rsid w:val="00CF21AA"/>
    <w:rsid w:val="00CF62A8"/>
    <w:rsid w:val="00D00574"/>
    <w:rsid w:val="00D01889"/>
    <w:rsid w:val="00D046AC"/>
    <w:rsid w:val="00D05331"/>
    <w:rsid w:val="00D0594D"/>
    <w:rsid w:val="00D0627A"/>
    <w:rsid w:val="00D06EAD"/>
    <w:rsid w:val="00D0734F"/>
    <w:rsid w:val="00D133DB"/>
    <w:rsid w:val="00D138AF"/>
    <w:rsid w:val="00D14C5B"/>
    <w:rsid w:val="00D14F58"/>
    <w:rsid w:val="00D16ED9"/>
    <w:rsid w:val="00D212AB"/>
    <w:rsid w:val="00D24ABC"/>
    <w:rsid w:val="00D2660A"/>
    <w:rsid w:val="00D273D0"/>
    <w:rsid w:val="00D304A6"/>
    <w:rsid w:val="00D30620"/>
    <w:rsid w:val="00D30E1B"/>
    <w:rsid w:val="00D329F9"/>
    <w:rsid w:val="00D32FD7"/>
    <w:rsid w:val="00D34CA6"/>
    <w:rsid w:val="00D43D34"/>
    <w:rsid w:val="00D44223"/>
    <w:rsid w:val="00D4757E"/>
    <w:rsid w:val="00D475FA"/>
    <w:rsid w:val="00D51C72"/>
    <w:rsid w:val="00D51D19"/>
    <w:rsid w:val="00D55F33"/>
    <w:rsid w:val="00D56A18"/>
    <w:rsid w:val="00D57798"/>
    <w:rsid w:val="00D5790D"/>
    <w:rsid w:val="00D615AF"/>
    <w:rsid w:val="00D63FD6"/>
    <w:rsid w:val="00D65C12"/>
    <w:rsid w:val="00D72D99"/>
    <w:rsid w:val="00D75B11"/>
    <w:rsid w:val="00D7687B"/>
    <w:rsid w:val="00D77E96"/>
    <w:rsid w:val="00D77FFD"/>
    <w:rsid w:val="00D8007A"/>
    <w:rsid w:val="00D8094C"/>
    <w:rsid w:val="00D824D8"/>
    <w:rsid w:val="00D825AD"/>
    <w:rsid w:val="00D8452B"/>
    <w:rsid w:val="00D84EE6"/>
    <w:rsid w:val="00D86834"/>
    <w:rsid w:val="00D9034B"/>
    <w:rsid w:val="00D9241E"/>
    <w:rsid w:val="00D9313B"/>
    <w:rsid w:val="00D94154"/>
    <w:rsid w:val="00D94C89"/>
    <w:rsid w:val="00D9691E"/>
    <w:rsid w:val="00DA14E5"/>
    <w:rsid w:val="00DA15C2"/>
    <w:rsid w:val="00DA3EE4"/>
    <w:rsid w:val="00DA4649"/>
    <w:rsid w:val="00DA484C"/>
    <w:rsid w:val="00DA700C"/>
    <w:rsid w:val="00DB1A85"/>
    <w:rsid w:val="00DB20B1"/>
    <w:rsid w:val="00DB370E"/>
    <w:rsid w:val="00DB4921"/>
    <w:rsid w:val="00DB62B6"/>
    <w:rsid w:val="00DC04E7"/>
    <w:rsid w:val="00DC45C0"/>
    <w:rsid w:val="00DC49FF"/>
    <w:rsid w:val="00DC54E5"/>
    <w:rsid w:val="00DC7173"/>
    <w:rsid w:val="00DD0494"/>
    <w:rsid w:val="00DD0EB4"/>
    <w:rsid w:val="00DD606B"/>
    <w:rsid w:val="00DE183F"/>
    <w:rsid w:val="00DE31AD"/>
    <w:rsid w:val="00DE4387"/>
    <w:rsid w:val="00DE4F70"/>
    <w:rsid w:val="00DE6934"/>
    <w:rsid w:val="00DF07AA"/>
    <w:rsid w:val="00DF281F"/>
    <w:rsid w:val="00DF2A4B"/>
    <w:rsid w:val="00DF2A93"/>
    <w:rsid w:val="00DF4DCF"/>
    <w:rsid w:val="00DF539F"/>
    <w:rsid w:val="00DF755F"/>
    <w:rsid w:val="00E02389"/>
    <w:rsid w:val="00E02598"/>
    <w:rsid w:val="00E05EC1"/>
    <w:rsid w:val="00E07C02"/>
    <w:rsid w:val="00E1054D"/>
    <w:rsid w:val="00E1134F"/>
    <w:rsid w:val="00E129EF"/>
    <w:rsid w:val="00E1324B"/>
    <w:rsid w:val="00E1336D"/>
    <w:rsid w:val="00E13A9B"/>
    <w:rsid w:val="00E13B90"/>
    <w:rsid w:val="00E14A2B"/>
    <w:rsid w:val="00E156A0"/>
    <w:rsid w:val="00E164BB"/>
    <w:rsid w:val="00E1660E"/>
    <w:rsid w:val="00E203AE"/>
    <w:rsid w:val="00E21E29"/>
    <w:rsid w:val="00E23D6F"/>
    <w:rsid w:val="00E241C8"/>
    <w:rsid w:val="00E2566F"/>
    <w:rsid w:val="00E27413"/>
    <w:rsid w:val="00E3199F"/>
    <w:rsid w:val="00E33F1F"/>
    <w:rsid w:val="00E3486F"/>
    <w:rsid w:val="00E36AC2"/>
    <w:rsid w:val="00E4063D"/>
    <w:rsid w:val="00E40754"/>
    <w:rsid w:val="00E41032"/>
    <w:rsid w:val="00E4128B"/>
    <w:rsid w:val="00E41744"/>
    <w:rsid w:val="00E41E17"/>
    <w:rsid w:val="00E42AB6"/>
    <w:rsid w:val="00E45405"/>
    <w:rsid w:val="00E4599E"/>
    <w:rsid w:val="00E45E25"/>
    <w:rsid w:val="00E464FA"/>
    <w:rsid w:val="00E5036E"/>
    <w:rsid w:val="00E53D50"/>
    <w:rsid w:val="00E56FBC"/>
    <w:rsid w:val="00E6011D"/>
    <w:rsid w:val="00E614CA"/>
    <w:rsid w:val="00E621A2"/>
    <w:rsid w:val="00E636EA"/>
    <w:rsid w:val="00E64D9D"/>
    <w:rsid w:val="00E70261"/>
    <w:rsid w:val="00E72B00"/>
    <w:rsid w:val="00E73CDF"/>
    <w:rsid w:val="00E74681"/>
    <w:rsid w:val="00E74D49"/>
    <w:rsid w:val="00E754C8"/>
    <w:rsid w:val="00E75B07"/>
    <w:rsid w:val="00E77B4A"/>
    <w:rsid w:val="00E81DAD"/>
    <w:rsid w:val="00E85A56"/>
    <w:rsid w:val="00E86747"/>
    <w:rsid w:val="00E86E74"/>
    <w:rsid w:val="00E875C6"/>
    <w:rsid w:val="00E878A0"/>
    <w:rsid w:val="00E9082A"/>
    <w:rsid w:val="00E91024"/>
    <w:rsid w:val="00E91E20"/>
    <w:rsid w:val="00E929E8"/>
    <w:rsid w:val="00E92BAE"/>
    <w:rsid w:val="00E93197"/>
    <w:rsid w:val="00E93987"/>
    <w:rsid w:val="00E956AE"/>
    <w:rsid w:val="00E96458"/>
    <w:rsid w:val="00E96F7C"/>
    <w:rsid w:val="00E972D6"/>
    <w:rsid w:val="00EA4179"/>
    <w:rsid w:val="00EA430B"/>
    <w:rsid w:val="00EA46E3"/>
    <w:rsid w:val="00EA4A4E"/>
    <w:rsid w:val="00EA5056"/>
    <w:rsid w:val="00EA6EC1"/>
    <w:rsid w:val="00EA768E"/>
    <w:rsid w:val="00EA7E07"/>
    <w:rsid w:val="00EB0097"/>
    <w:rsid w:val="00EB07D4"/>
    <w:rsid w:val="00EB28F7"/>
    <w:rsid w:val="00EB2CF6"/>
    <w:rsid w:val="00EB2FE8"/>
    <w:rsid w:val="00EB49A9"/>
    <w:rsid w:val="00EB7517"/>
    <w:rsid w:val="00EC05D5"/>
    <w:rsid w:val="00EC2009"/>
    <w:rsid w:val="00EC2F18"/>
    <w:rsid w:val="00EC4283"/>
    <w:rsid w:val="00EC44A4"/>
    <w:rsid w:val="00EC558A"/>
    <w:rsid w:val="00EC5F6F"/>
    <w:rsid w:val="00EC7680"/>
    <w:rsid w:val="00EC7FF4"/>
    <w:rsid w:val="00ED3A0B"/>
    <w:rsid w:val="00ED4D3E"/>
    <w:rsid w:val="00ED5EF6"/>
    <w:rsid w:val="00ED65CB"/>
    <w:rsid w:val="00ED71D9"/>
    <w:rsid w:val="00ED72A2"/>
    <w:rsid w:val="00ED75F4"/>
    <w:rsid w:val="00EE2629"/>
    <w:rsid w:val="00EE42D2"/>
    <w:rsid w:val="00EE43E7"/>
    <w:rsid w:val="00EE4668"/>
    <w:rsid w:val="00EE6423"/>
    <w:rsid w:val="00EE698E"/>
    <w:rsid w:val="00EE6D95"/>
    <w:rsid w:val="00EF1B86"/>
    <w:rsid w:val="00EF1D35"/>
    <w:rsid w:val="00EF2127"/>
    <w:rsid w:val="00EF37F8"/>
    <w:rsid w:val="00EF5622"/>
    <w:rsid w:val="00EF59F8"/>
    <w:rsid w:val="00EF690F"/>
    <w:rsid w:val="00EF7AB4"/>
    <w:rsid w:val="00F005F3"/>
    <w:rsid w:val="00F00AAA"/>
    <w:rsid w:val="00F012FF"/>
    <w:rsid w:val="00F0290A"/>
    <w:rsid w:val="00F02E40"/>
    <w:rsid w:val="00F03B18"/>
    <w:rsid w:val="00F05168"/>
    <w:rsid w:val="00F1107E"/>
    <w:rsid w:val="00F120B5"/>
    <w:rsid w:val="00F13F4C"/>
    <w:rsid w:val="00F155DD"/>
    <w:rsid w:val="00F15BA6"/>
    <w:rsid w:val="00F17E9F"/>
    <w:rsid w:val="00F20903"/>
    <w:rsid w:val="00F27B59"/>
    <w:rsid w:val="00F30904"/>
    <w:rsid w:val="00F30AA2"/>
    <w:rsid w:val="00F32F80"/>
    <w:rsid w:val="00F3568E"/>
    <w:rsid w:val="00F362B9"/>
    <w:rsid w:val="00F36DC1"/>
    <w:rsid w:val="00F370ED"/>
    <w:rsid w:val="00F373BC"/>
    <w:rsid w:val="00F40452"/>
    <w:rsid w:val="00F40858"/>
    <w:rsid w:val="00F41DE3"/>
    <w:rsid w:val="00F42EEC"/>
    <w:rsid w:val="00F43380"/>
    <w:rsid w:val="00F436F3"/>
    <w:rsid w:val="00F43B99"/>
    <w:rsid w:val="00F457D9"/>
    <w:rsid w:val="00F45AEE"/>
    <w:rsid w:val="00F45D65"/>
    <w:rsid w:val="00F45EF8"/>
    <w:rsid w:val="00F46EAE"/>
    <w:rsid w:val="00F50B36"/>
    <w:rsid w:val="00F539E8"/>
    <w:rsid w:val="00F53E96"/>
    <w:rsid w:val="00F5519A"/>
    <w:rsid w:val="00F55900"/>
    <w:rsid w:val="00F56CDB"/>
    <w:rsid w:val="00F57241"/>
    <w:rsid w:val="00F61AB0"/>
    <w:rsid w:val="00F62768"/>
    <w:rsid w:val="00F6417E"/>
    <w:rsid w:val="00F64957"/>
    <w:rsid w:val="00F66138"/>
    <w:rsid w:val="00F66EF4"/>
    <w:rsid w:val="00F66F63"/>
    <w:rsid w:val="00F67352"/>
    <w:rsid w:val="00F67C22"/>
    <w:rsid w:val="00F705C0"/>
    <w:rsid w:val="00F7133A"/>
    <w:rsid w:val="00F73947"/>
    <w:rsid w:val="00F73C4A"/>
    <w:rsid w:val="00F73E91"/>
    <w:rsid w:val="00F762F2"/>
    <w:rsid w:val="00F773E2"/>
    <w:rsid w:val="00F80B3B"/>
    <w:rsid w:val="00F82382"/>
    <w:rsid w:val="00F86E66"/>
    <w:rsid w:val="00F8716B"/>
    <w:rsid w:val="00F876D3"/>
    <w:rsid w:val="00F90739"/>
    <w:rsid w:val="00F930C6"/>
    <w:rsid w:val="00F969F9"/>
    <w:rsid w:val="00F96A98"/>
    <w:rsid w:val="00F96E14"/>
    <w:rsid w:val="00FA015E"/>
    <w:rsid w:val="00FA06C8"/>
    <w:rsid w:val="00FA0B24"/>
    <w:rsid w:val="00FA1695"/>
    <w:rsid w:val="00FA29C5"/>
    <w:rsid w:val="00FA2CDE"/>
    <w:rsid w:val="00FA45D3"/>
    <w:rsid w:val="00FA53F8"/>
    <w:rsid w:val="00FA7BEE"/>
    <w:rsid w:val="00FB0A92"/>
    <w:rsid w:val="00FB0F61"/>
    <w:rsid w:val="00FB439B"/>
    <w:rsid w:val="00FB47D6"/>
    <w:rsid w:val="00FB6F22"/>
    <w:rsid w:val="00FC0D4A"/>
    <w:rsid w:val="00FC4EDF"/>
    <w:rsid w:val="00FC4FDC"/>
    <w:rsid w:val="00FC7EA8"/>
    <w:rsid w:val="00FD198B"/>
    <w:rsid w:val="00FD2B6F"/>
    <w:rsid w:val="00FD3373"/>
    <w:rsid w:val="00FD6D4B"/>
    <w:rsid w:val="00FE2277"/>
    <w:rsid w:val="00FE26B5"/>
    <w:rsid w:val="00FE3A96"/>
    <w:rsid w:val="00FE52BE"/>
    <w:rsid w:val="00FE65AA"/>
    <w:rsid w:val="00FE6ADC"/>
    <w:rsid w:val="00FE7D99"/>
    <w:rsid w:val="00FF2371"/>
    <w:rsid w:val="00FF2CA1"/>
    <w:rsid w:val="00FF44EB"/>
    <w:rsid w:val="00FF506C"/>
    <w:rsid w:val="00FF5C32"/>
    <w:rsid w:val="00FF5DCB"/>
    <w:rsid w:val="00FF63F3"/>
    <w:rsid w:val="00FF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32999B4"/>
  <w15:docId w15:val="{7AC79CDB-735F-4320-93C7-02069E38B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2F18"/>
    <w:rPr>
      <w:rFonts w:ascii="Arial" w:hAnsi="Arial"/>
      <w:sz w:val="24"/>
      <w:lang w:val="de-DE"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422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C12C3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F42EE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42EEC"/>
    <w:pPr>
      <w:tabs>
        <w:tab w:val="center" w:pos="4536"/>
        <w:tab w:val="right" w:pos="9072"/>
      </w:tabs>
    </w:pPr>
  </w:style>
  <w:style w:type="paragraph" w:customStyle="1" w:styleId="datum">
    <w:name w:val="datum"/>
    <w:basedOn w:val="Standard"/>
    <w:rsid w:val="00F42EEC"/>
    <w:pPr>
      <w:tabs>
        <w:tab w:val="left" w:pos="1701"/>
      </w:tabs>
      <w:ind w:left="1701"/>
    </w:pPr>
    <w:rPr>
      <w:sz w:val="18"/>
    </w:rPr>
  </w:style>
  <w:style w:type="paragraph" w:customStyle="1" w:styleId="EinfacherAbsatz">
    <w:name w:val="[Einfacher Absatz]"/>
    <w:basedOn w:val="Standard"/>
    <w:rsid w:val="00F42EE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</w:rPr>
  </w:style>
  <w:style w:type="paragraph" w:customStyle="1" w:styleId="titel">
    <w:name w:val="titel"/>
    <w:basedOn w:val="Standard"/>
    <w:rsid w:val="00F42EEC"/>
    <w:pPr>
      <w:widowControl w:val="0"/>
      <w:tabs>
        <w:tab w:val="left" w:pos="0"/>
      </w:tabs>
      <w:autoSpaceDE w:val="0"/>
      <w:autoSpaceDN w:val="0"/>
      <w:adjustRightInd w:val="0"/>
      <w:spacing w:line="288" w:lineRule="auto"/>
      <w:ind w:right="423"/>
      <w:textAlignment w:val="center"/>
    </w:pPr>
    <w:rPr>
      <w:rFonts w:cs="Arial"/>
      <w:b/>
      <w:color w:val="000000"/>
      <w:sz w:val="32"/>
      <w:szCs w:val="32"/>
      <w:lang w:val="fr-FR"/>
    </w:rPr>
  </w:style>
  <w:style w:type="paragraph" w:customStyle="1" w:styleId="flietext">
    <w:name w:val="fließtext"/>
    <w:basedOn w:val="Standard"/>
    <w:rsid w:val="00F42EEC"/>
    <w:pPr>
      <w:widowControl w:val="0"/>
      <w:tabs>
        <w:tab w:val="left" w:pos="0"/>
      </w:tabs>
      <w:autoSpaceDE w:val="0"/>
      <w:autoSpaceDN w:val="0"/>
      <w:adjustRightInd w:val="0"/>
      <w:spacing w:line="330" w:lineRule="atLeast"/>
      <w:ind w:right="707"/>
      <w:textAlignment w:val="center"/>
    </w:pPr>
    <w:rPr>
      <w:rFonts w:cs="Arial"/>
      <w:color w:val="000000"/>
      <w:sz w:val="22"/>
      <w:szCs w:val="22"/>
      <w:lang w:val="fr-F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12A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12AB"/>
    <w:rPr>
      <w:rFonts w:ascii="Tahoma" w:hAnsi="Tahoma" w:cs="Tahoma"/>
      <w:w w:val="50"/>
      <w:sz w:val="16"/>
      <w:szCs w:val="16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856D47"/>
    <w:rPr>
      <w:color w:val="4E81B3"/>
      <w:u w:val="singl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C12C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42292"/>
    <w:rPr>
      <w:rFonts w:asciiTheme="majorHAnsi" w:eastAsiaTheme="majorEastAsia" w:hAnsiTheme="majorHAnsi" w:cstheme="majorBidi"/>
      <w:color w:val="243F60" w:themeColor="accent1" w:themeShade="7F"/>
      <w:w w:val="50"/>
      <w:sz w:val="24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F56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F5622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F5622"/>
    <w:rPr>
      <w:w w:val="5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F56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F5622"/>
    <w:rPr>
      <w:b/>
      <w:bCs/>
      <w:w w:val="50"/>
      <w:lang w:val="de-DE" w:eastAsia="de-DE"/>
    </w:rPr>
  </w:style>
  <w:style w:type="paragraph" w:styleId="berarbeitung">
    <w:name w:val="Revision"/>
    <w:hidden/>
    <w:uiPriority w:val="99"/>
    <w:semiHidden/>
    <w:rsid w:val="00FF506C"/>
    <w:rPr>
      <w:w w:val="50"/>
      <w:sz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88073F"/>
    <w:pPr>
      <w:ind w:left="720"/>
      <w:contextualSpacing/>
    </w:pPr>
  </w:style>
  <w:style w:type="paragraph" w:customStyle="1" w:styleId="aKSBStandardSabonLTStdroman">
    <w:name w:val="|a| KSB_Standard_Sabon LT Std roman"/>
    <w:link w:val="aKSBStandardSabonLTStdromanChar"/>
    <w:uiPriority w:val="2"/>
    <w:qFormat/>
    <w:rsid w:val="0067613A"/>
    <w:pPr>
      <w:spacing w:after="260" w:line="260" w:lineRule="exact"/>
      <w:jc w:val="both"/>
    </w:pPr>
    <w:rPr>
      <w:rFonts w:ascii="Sabon LT Pro" w:hAnsi="Sabon LT Pro" w:cs="Arial"/>
      <w:spacing w:val="1"/>
      <w:sz w:val="18"/>
      <w:szCs w:val="19"/>
      <w:lang w:val="de-DE" w:eastAsia="de-DE"/>
    </w:rPr>
  </w:style>
  <w:style w:type="character" w:customStyle="1" w:styleId="aKSBStandardSabonLTStdromanChar">
    <w:name w:val="|a| KSB_Standard_Sabon LT Std roman Char"/>
    <w:link w:val="aKSBStandardSabonLTStdroman"/>
    <w:uiPriority w:val="2"/>
    <w:rsid w:val="0067613A"/>
    <w:rPr>
      <w:rFonts w:ascii="Sabon LT Pro" w:hAnsi="Sabon LT Pro" w:cs="Arial"/>
      <w:spacing w:val="1"/>
      <w:sz w:val="18"/>
      <w:szCs w:val="19"/>
      <w:lang w:val="de-DE" w:eastAsia="de-DE"/>
    </w:rPr>
  </w:style>
  <w:style w:type="character" w:styleId="SchwacherVerweis">
    <w:name w:val="Subtle Reference"/>
    <w:basedOn w:val="Absatz-Standardschriftart"/>
    <w:uiPriority w:val="31"/>
    <w:qFormat/>
    <w:rsid w:val="00A93699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6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E67B8-B75A-4D9A-8A24-B96DC03A1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728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Hier steht eine Überschrift</vt:lpstr>
    </vt:vector>
  </TitlesOfParts>
  <Company>KSB Group</Company>
  <LinksUpToDate>false</LinksUpToDate>
  <CharactersWithSpaces>5311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Hier steht eine Überschrift</dc:title>
  <dc:subject/>
  <dc:creator>Brademann, Sabine</dc:creator>
  <cp:keywords/>
  <cp:lastModifiedBy>Ayasse, Sonja</cp:lastModifiedBy>
  <cp:revision>48</cp:revision>
  <cp:lastPrinted>2026-07-28T14:01:00Z</cp:lastPrinted>
  <dcterms:created xsi:type="dcterms:W3CDTF">2026-07-29T12:51:00Z</dcterms:created>
  <dcterms:modified xsi:type="dcterms:W3CDTF">2026-08-05T09:37:00Z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6b8d320-7af9-460f-a921-c7b5b0fff1cb_Enabled">
    <vt:lpwstr>true</vt:lpwstr>
  </property>
  <property fmtid="{D5CDD505-2E9C-101B-9397-08002B2CF9AE}" pid="3" name="MSIP_Label_86b8d320-7af9-460f-a921-c7b5b0fff1cb_SetDate">
    <vt:lpwstr>2026-04-20T07:29:06Z</vt:lpwstr>
  </property>
  <property fmtid="{D5CDD505-2E9C-101B-9397-08002B2CF9AE}" pid="4" name="MSIP_Label_86b8d320-7af9-460f-a921-c7b5b0fff1cb_Method">
    <vt:lpwstr>Privileged</vt:lpwstr>
  </property>
  <property fmtid="{D5CDD505-2E9C-101B-9397-08002B2CF9AE}" pid="5" name="MSIP_Label_86b8d320-7af9-460f-a921-c7b5b0fff1cb_Name">
    <vt:lpwstr>Öffentlich</vt:lpwstr>
  </property>
  <property fmtid="{D5CDD505-2E9C-101B-9397-08002B2CF9AE}" pid="6" name="MSIP_Label_86b8d320-7af9-460f-a921-c7b5b0fff1cb_SiteId">
    <vt:lpwstr>b2c216aa-fa15-418e-b330-d975d3188132</vt:lpwstr>
  </property>
  <property fmtid="{D5CDD505-2E9C-101B-9397-08002B2CF9AE}" pid="7" name="MSIP_Label_86b8d320-7af9-460f-a921-c7b5b0fff1cb_ActionId">
    <vt:lpwstr>51f686fa-472f-4d16-9e9c-548beb6bf86e</vt:lpwstr>
  </property>
  <property fmtid="{D5CDD505-2E9C-101B-9397-08002B2CF9AE}" pid="8" name="MSIP_Label_86b8d320-7af9-460f-a921-c7b5b0fff1cb_ContentBits">
    <vt:lpwstr>0</vt:lpwstr>
  </property>
  <property fmtid="{D5CDD505-2E9C-101B-9397-08002B2CF9AE}" pid="9" name="MSIP_Label_86b8d320-7af9-460f-a921-c7b5b0fff1cb_Tag">
    <vt:lpwstr>10, 0, 1, 1</vt:lpwstr>
  </property>
</Properties>
</file>