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D778" w14:textId="77777777" w:rsidR="00080728" w:rsidRDefault="00080728" w:rsidP="00080728">
      <w:pPr>
        <w:widowControl w:val="0"/>
        <w:autoSpaceDE w:val="0"/>
        <w:autoSpaceDN w:val="0"/>
        <w:adjustRightInd w:val="0"/>
        <w:spacing w:line="288" w:lineRule="auto"/>
        <w:ind w:right="2834"/>
        <w:textAlignment w:val="center"/>
        <w:rPr>
          <w:rFonts w:cs="Arial"/>
          <w:b/>
          <w:color w:val="000000" w:themeColor="text1"/>
          <w:sz w:val="32"/>
          <w:szCs w:val="32"/>
        </w:rPr>
      </w:pPr>
    </w:p>
    <w:p w14:paraId="569A0359" w14:textId="21103C1B" w:rsidR="00080728" w:rsidRPr="00080728" w:rsidRDefault="003C7F11" w:rsidP="00080728">
      <w:pPr>
        <w:widowControl w:val="0"/>
        <w:autoSpaceDE w:val="0"/>
        <w:autoSpaceDN w:val="0"/>
        <w:adjustRightInd w:val="0"/>
        <w:spacing w:line="288" w:lineRule="auto"/>
        <w:ind w:right="2834"/>
        <w:textAlignment w:val="center"/>
        <w:rPr>
          <w:rFonts w:cs="Arial"/>
          <w:b/>
          <w:color w:val="000000" w:themeColor="text1"/>
          <w:sz w:val="32"/>
          <w:szCs w:val="32"/>
        </w:rPr>
      </w:pPr>
      <w:r>
        <w:rPr>
          <w:rFonts w:cs="Arial"/>
          <w:b/>
          <w:color w:val="000000" w:themeColor="text1"/>
          <w:sz w:val="32"/>
          <w:szCs w:val="32"/>
        </w:rPr>
        <w:t>Spatenstich für die größte</w:t>
      </w:r>
      <w:r w:rsidR="002E2019">
        <w:rPr>
          <w:rFonts w:cs="Arial"/>
          <w:b/>
          <w:color w:val="000000" w:themeColor="text1"/>
          <w:sz w:val="32"/>
          <w:szCs w:val="32"/>
        </w:rPr>
        <w:t xml:space="preserve"> </w:t>
      </w:r>
      <w:r>
        <w:rPr>
          <w:rFonts w:cs="Arial"/>
          <w:b/>
          <w:color w:val="000000" w:themeColor="text1"/>
          <w:sz w:val="32"/>
          <w:szCs w:val="32"/>
        </w:rPr>
        <w:t>KSB-</w:t>
      </w:r>
      <w:r w:rsidR="002E2019">
        <w:rPr>
          <w:rFonts w:cs="Arial"/>
          <w:b/>
          <w:color w:val="000000" w:themeColor="text1"/>
          <w:sz w:val="32"/>
          <w:szCs w:val="32"/>
        </w:rPr>
        <w:t xml:space="preserve">Investition in Frankenthal </w:t>
      </w:r>
      <w:r w:rsidR="00080728" w:rsidRPr="00080728">
        <w:rPr>
          <w:rFonts w:cs="Arial"/>
          <w:b/>
          <w:color w:val="000000" w:themeColor="text1"/>
          <w:sz w:val="32"/>
          <w:szCs w:val="32"/>
        </w:rPr>
        <w:t xml:space="preserve"> </w:t>
      </w:r>
    </w:p>
    <w:p w14:paraId="6D7F587A" w14:textId="77777777" w:rsidR="00080728" w:rsidRPr="00080728" w:rsidRDefault="00080728" w:rsidP="00080728">
      <w:pPr>
        <w:widowControl w:val="0"/>
        <w:autoSpaceDE w:val="0"/>
        <w:autoSpaceDN w:val="0"/>
        <w:adjustRightInd w:val="0"/>
        <w:spacing w:before="120" w:after="120" w:line="288" w:lineRule="auto"/>
        <w:ind w:right="2835"/>
        <w:jc w:val="both"/>
        <w:textAlignment w:val="center"/>
        <w:rPr>
          <w:rFonts w:cs="Arial"/>
          <w:b/>
          <w:sz w:val="28"/>
          <w:szCs w:val="28"/>
        </w:rPr>
      </w:pPr>
    </w:p>
    <w:p w14:paraId="497236C8" w14:textId="69547A40" w:rsidR="00080728" w:rsidRPr="00080728" w:rsidRDefault="00080728" w:rsidP="00080728">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sidRPr="00080728">
        <w:rPr>
          <w:rFonts w:cs="Arial"/>
          <w:sz w:val="28"/>
          <w:szCs w:val="22"/>
        </w:rPr>
        <w:t xml:space="preserve">Die Eta-Fertigung wird für </w:t>
      </w:r>
      <w:r w:rsidR="003C7F11">
        <w:rPr>
          <w:rFonts w:cs="Arial"/>
          <w:sz w:val="28"/>
          <w:szCs w:val="22"/>
        </w:rPr>
        <w:t>mehr als</w:t>
      </w:r>
      <w:r w:rsidRPr="00080728">
        <w:rPr>
          <w:rFonts w:cs="Arial"/>
          <w:sz w:val="28"/>
          <w:szCs w:val="22"/>
        </w:rPr>
        <w:t xml:space="preserve"> </w:t>
      </w:r>
      <w:r w:rsidR="003C7F11">
        <w:rPr>
          <w:rFonts w:cs="Arial"/>
          <w:sz w:val="28"/>
          <w:szCs w:val="22"/>
        </w:rPr>
        <w:t>7</w:t>
      </w:r>
      <w:r w:rsidRPr="00080728">
        <w:rPr>
          <w:rFonts w:cs="Arial"/>
          <w:sz w:val="28"/>
          <w:szCs w:val="22"/>
        </w:rPr>
        <w:t>0 Millionen Euro modernisiert</w:t>
      </w:r>
      <w:r w:rsidR="00394ABF">
        <w:rPr>
          <w:rFonts w:cs="Arial"/>
          <w:sz w:val="28"/>
          <w:szCs w:val="22"/>
        </w:rPr>
        <w:t xml:space="preserve"> und erweitert</w:t>
      </w:r>
    </w:p>
    <w:p w14:paraId="3DAC773D" w14:textId="77001D59" w:rsidR="00080728" w:rsidRDefault="00B652B3" w:rsidP="00080728">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Pr>
          <w:rFonts w:cs="Arial"/>
          <w:sz w:val="28"/>
          <w:szCs w:val="22"/>
        </w:rPr>
        <w:t xml:space="preserve">Es entsteht </w:t>
      </w:r>
      <w:r w:rsidR="00080728" w:rsidRPr="00080728">
        <w:rPr>
          <w:rFonts w:cs="Arial"/>
          <w:sz w:val="28"/>
          <w:szCs w:val="22"/>
        </w:rPr>
        <w:t xml:space="preserve">eine </w:t>
      </w:r>
      <w:r w:rsidR="00394ABF">
        <w:rPr>
          <w:rFonts w:cs="Arial"/>
          <w:sz w:val="28"/>
          <w:szCs w:val="22"/>
        </w:rPr>
        <w:t>hoch</w:t>
      </w:r>
      <w:r w:rsidR="00080728" w:rsidRPr="00080728">
        <w:rPr>
          <w:rFonts w:cs="Arial"/>
          <w:sz w:val="28"/>
          <w:szCs w:val="22"/>
        </w:rPr>
        <w:t xml:space="preserve">moderne, digitalisierte Produktion </w:t>
      </w:r>
      <w:r w:rsidR="00AD1B45">
        <w:rPr>
          <w:rFonts w:cs="Arial"/>
          <w:sz w:val="28"/>
          <w:szCs w:val="22"/>
        </w:rPr>
        <w:t>mit neuen Hallen</w:t>
      </w:r>
    </w:p>
    <w:p w14:paraId="1C673E2C" w14:textId="77777777" w:rsidR="00080728" w:rsidRPr="00080728" w:rsidRDefault="00080728" w:rsidP="00080728">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sidRPr="00080728">
        <w:rPr>
          <w:rFonts w:cs="Arial"/>
          <w:sz w:val="28"/>
          <w:szCs w:val="22"/>
        </w:rPr>
        <w:t xml:space="preserve">Die Investition ist ein </w:t>
      </w:r>
      <w:r w:rsidR="00A10E7A">
        <w:rPr>
          <w:rFonts w:cs="Arial"/>
          <w:sz w:val="28"/>
          <w:szCs w:val="22"/>
        </w:rPr>
        <w:t xml:space="preserve">Bekenntnis zum Standort Deutschland </w:t>
      </w:r>
    </w:p>
    <w:p w14:paraId="3FC8DDC0" w14:textId="77777777" w:rsidR="00080728" w:rsidRPr="00080728" w:rsidRDefault="00080728" w:rsidP="00630FAD">
      <w:pPr>
        <w:spacing w:line="360" w:lineRule="auto"/>
        <w:ind w:right="-108"/>
        <w:jc w:val="both"/>
        <w:rPr>
          <w:rFonts w:cs="Arial"/>
          <w:szCs w:val="24"/>
        </w:rPr>
      </w:pPr>
    </w:p>
    <w:p w14:paraId="09041CF2" w14:textId="5E476276" w:rsidR="002D083E" w:rsidRDefault="00080728" w:rsidP="00297E0E">
      <w:pPr>
        <w:spacing w:line="360" w:lineRule="auto"/>
        <w:ind w:right="2443"/>
        <w:jc w:val="both"/>
        <w:rPr>
          <w:rFonts w:cs="Arial"/>
          <w:szCs w:val="24"/>
        </w:rPr>
      </w:pPr>
      <w:r w:rsidRPr="00080728">
        <w:rPr>
          <w:rFonts w:cs="Arial"/>
          <w:szCs w:val="24"/>
        </w:rPr>
        <w:t xml:space="preserve">FRANKENTHAL: </w:t>
      </w:r>
      <w:r w:rsidR="002D083E">
        <w:rPr>
          <w:rFonts w:cs="Arial"/>
          <w:szCs w:val="24"/>
        </w:rPr>
        <w:t xml:space="preserve">Heute findet am KSB-Stammsitz der Spatenstich für die Erweiterung der Eta-Fertigung statt. Im Beisein </w:t>
      </w:r>
      <w:r w:rsidR="00477FE2">
        <w:rPr>
          <w:rFonts w:cs="Arial"/>
          <w:szCs w:val="24"/>
        </w:rPr>
        <w:t>von Simone Schneider, Staatssekretärin im rheinland-pfälzischen Wirtschaftsministerium</w:t>
      </w:r>
      <w:r w:rsidR="002D083E">
        <w:rPr>
          <w:rFonts w:cs="Arial"/>
          <w:szCs w:val="24"/>
        </w:rPr>
        <w:t xml:space="preserve">, dem Frankenthaler Oberbürgermeister Nicolas Meyer, Bürgermeister Bernd Knöppel sowie rund </w:t>
      </w:r>
      <w:r w:rsidR="00477FE2">
        <w:rPr>
          <w:rFonts w:cs="Arial"/>
          <w:szCs w:val="24"/>
        </w:rPr>
        <w:t>360</w:t>
      </w:r>
      <w:r w:rsidR="00107C7C">
        <w:rPr>
          <w:rFonts w:cs="Arial"/>
          <w:szCs w:val="24"/>
        </w:rPr>
        <w:t xml:space="preserve"> </w:t>
      </w:r>
      <w:r w:rsidR="002D083E">
        <w:rPr>
          <w:rFonts w:cs="Arial"/>
          <w:szCs w:val="24"/>
        </w:rPr>
        <w:t xml:space="preserve">Mitarbeitern der Eta-Produktion </w:t>
      </w:r>
      <w:r w:rsidR="00900ED7">
        <w:rPr>
          <w:rFonts w:cs="Arial"/>
          <w:szCs w:val="24"/>
        </w:rPr>
        <w:t xml:space="preserve">und der beteiligten Abteilungen </w:t>
      </w:r>
      <w:r w:rsidR="002D083E">
        <w:rPr>
          <w:rFonts w:cs="Arial"/>
          <w:szCs w:val="24"/>
        </w:rPr>
        <w:t xml:space="preserve">begrüßt Stephan Timmermann, Sprecher der KSB-Geschäftsleitung, die Anwesenden. </w:t>
      </w:r>
    </w:p>
    <w:p w14:paraId="40A3AE71" w14:textId="77777777" w:rsidR="002D083E" w:rsidRDefault="002D083E" w:rsidP="00297E0E">
      <w:pPr>
        <w:spacing w:line="360" w:lineRule="auto"/>
        <w:ind w:right="2443"/>
        <w:jc w:val="both"/>
        <w:rPr>
          <w:rFonts w:cs="Arial"/>
          <w:szCs w:val="24"/>
        </w:rPr>
      </w:pPr>
    </w:p>
    <w:p w14:paraId="17EFD855" w14:textId="4E542BEE" w:rsidR="00080728" w:rsidRDefault="00080728" w:rsidP="00297E0E">
      <w:pPr>
        <w:spacing w:line="360" w:lineRule="auto"/>
        <w:ind w:right="2443"/>
        <w:jc w:val="both"/>
        <w:rPr>
          <w:rFonts w:cs="Arial"/>
          <w:szCs w:val="24"/>
        </w:rPr>
      </w:pPr>
      <w:r w:rsidRPr="00080728">
        <w:rPr>
          <w:rFonts w:cs="Arial"/>
          <w:szCs w:val="24"/>
        </w:rPr>
        <w:t xml:space="preserve">Die Eta-Produktion am KSB-Stammsitz </w:t>
      </w:r>
      <w:r w:rsidR="00394ABF">
        <w:rPr>
          <w:rFonts w:cs="Arial"/>
          <w:szCs w:val="24"/>
        </w:rPr>
        <w:t>wird</w:t>
      </w:r>
      <w:r w:rsidRPr="00080728">
        <w:rPr>
          <w:rFonts w:cs="Arial"/>
          <w:szCs w:val="24"/>
        </w:rPr>
        <w:t xml:space="preserve"> zum Kompetenzzentrum für die neueste Generation elektronisch geregelter Pumpen in Europa ausgebaut</w:t>
      </w:r>
      <w:r w:rsidR="00394ABF">
        <w:rPr>
          <w:rFonts w:cs="Arial"/>
          <w:szCs w:val="24"/>
        </w:rPr>
        <w:t>.</w:t>
      </w:r>
      <w:r w:rsidRPr="00080728">
        <w:rPr>
          <w:rFonts w:cs="Arial"/>
          <w:szCs w:val="24"/>
        </w:rPr>
        <w:t xml:space="preserve"> Dafür wendet KSB </w:t>
      </w:r>
      <w:r w:rsidR="002D083E">
        <w:rPr>
          <w:rFonts w:cs="Arial"/>
          <w:szCs w:val="24"/>
        </w:rPr>
        <w:t>mehr als</w:t>
      </w:r>
      <w:r w:rsidR="00EE7C15">
        <w:rPr>
          <w:rFonts w:cs="Arial"/>
          <w:szCs w:val="24"/>
        </w:rPr>
        <w:t xml:space="preserve"> </w:t>
      </w:r>
      <w:r w:rsidR="002D083E">
        <w:rPr>
          <w:rFonts w:cs="Arial"/>
          <w:szCs w:val="24"/>
        </w:rPr>
        <w:t>7</w:t>
      </w:r>
      <w:r w:rsidRPr="00080728">
        <w:rPr>
          <w:rFonts w:cs="Arial"/>
          <w:szCs w:val="24"/>
        </w:rPr>
        <w:t>0 Millionen Euro auf</w:t>
      </w:r>
      <w:r w:rsidR="0095611A">
        <w:rPr>
          <w:rFonts w:cs="Arial"/>
          <w:szCs w:val="24"/>
        </w:rPr>
        <w:t xml:space="preserve"> – eine der größten Einzelinvestitionen, die das Unternehmen </w:t>
      </w:r>
      <w:r w:rsidR="00B73B5C">
        <w:rPr>
          <w:rFonts w:cs="Arial"/>
          <w:szCs w:val="24"/>
        </w:rPr>
        <w:t xml:space="preserve">weltweit </w:t>
      </w:r>
      <w:r w:rsidR="0095611A">
        <w:rPr>
          <w:rFonts w:cs="Arial"/>
          <w:szCs w:val="24"/>
        </w:rPr>
        <w:t xml:space="preserve">jemals getätigt hat. </w:t>
      </w:r>
    </w:p>
    <w:p w14:paraId="674AF697" w14:textId="77777777" w:rsidR="00394ABF" w:rsidRDefault="00394ABF" w:rsidP="00630FAD">
      <w:pPr>
        <w:spacing w:line="360" w:lineRule="auto"/>
        <w:ind w:right="3435"/>
        <w:jc w:val="both"/>
        <w:rPr>
          <w:rFonts w:cs="Arial"/>
          <w:szCs w:val="24"/>
        </w:rPr>
      </w:pPr>
    </w:p>
    <w:p w14:paraId="5E55510D" w14:textId="6BB06AF6" w:rsidR="00C9755B" w:rsidRDefault="00A10E7A" w:rsidP="00297E0E">
      <w:pPr>
        <w:spacing w:line="360" w:lineRule="auto"/>
        <w:ind w:right="2443"/>
        <w:jc w:val="both"/>
        <w:rPr>
          <w:rFonts w:cs="Arial"/>
          <w:szCs w:val="24"/>
        </w:rPr>
      </w:pPr>
      <w:r>
        <w:rPr>
          <w:rFonts w:cs="Arial"/>
          <w:szCs w:val="24"/>
        </w:rPr>
        <w:t>„</w:t>
      </w:r>
      <w:r w:rsidR="00C9755B">
        <w:t xml:space="preserve">Mit dieser Investition bekennen wir uns mit unternehmerischem Mut und Zuversicht zum Standort Deutschland. Wir erwarten jedoch von Politik und Sozialpartnern, dass sie die nötigen Veränderungen der wirtschaftlichen Rahmenbedingungen ebenso couragiert und zielorientiert angehen. Export </w:t>
      </w:r>
      <w:r w:rsidR="00C9755B">
        <w:lastRenderedPageBreak/>
        <w:t>orientierte Firmen und die zugehörigen Arbeitsplätze leben von der lokalen Wettbewerbsfähigkeit“, sagt Dr. Stephan Timmermann, Sprecher der Geschäftsleitung</w:t>
      </w:r>
    </w:p>
    <w:p w14:paraId="206E65A6" w14:textId="77777777" w:rsidR="00C9755B" w:rsidRDefault="00C9755B" w:rsidP="00297E0E">
      <w:pPr>
        <w:spacing w:line="360" w:lineRule="auto"/>
        <w:ind w:right="2443"/>
        <w:jc w:val="both"/>
        <w:rPr>
          <w:rFonts w:cs="Arial"/>
          <w:szCs w:val="24"/>
        </w:rPr>
      </w:pPr>
    </w:p>
    <w:p w14:paraId="4E7025F5" w14:textId="45E92A7B" w:rsidR="00B73B5C" w:rsidRPr="00B652B3" w:rsidRDefault="00080728" w:rsidP="00B73B5C">
      <w:pPr>
        <w:pStyle w:val="titel"/>
        <w:spacing w:line="360" w:lineRule="auto"/>
        <w:ind w:right="2586"/>
        <w:jc w:val="both"/>
        <w:rPr>
          <w:b w:val="0"/>
          <w:bCs/>
          <w:color w:val="000000" w:themeColor="text1"/>
          <w:sz w:val="24"/>
          <w:szCs w:val="24"/>
          <w:lang w:val="de-DE"/>
        </w:rPr>
      </w:pPr>
      <w:r w:rsidRPr="00900ED7">
        <w:rPr>
          <w:b w:val="0"/>
          <w:bCs/>
          <w:sz w:val="24"/>
          <w:szCs w:val="24"/>
        </w:rPr>
        <w:t>Um auch künftig am Standort Frankenthal wettbewerbsfähig bleiben zu können, erneuert KSB die</w:t>
      </w:r>
      <w:r w:rsidR="001F3BDD">
        <w:rPr>
          <w:b w:val="0"/>
          <w:bCs/>
          <w:sz w:val="24"/>
          <w:szCs w:val="24"/>
        </w:rPr>
        <w:t xml:space="preserve"> </w:t>
      </w:r>
      <w:r w:rsidRPr="00900ED7">
        <w:rPr>
          <w:b w:val="0"/>
          <w:bCs/>
          <w:sz w:val="24"/>
          <w:szCs w:val="24"/>
        </w:rPr>
        <w:t xml:space="preserve">Eta-Produktion </w:t>
      </w:r>
      <w:r w:rsidR="005621F0" w:rsidRPr="00900ED7">
        <w:rPr>
          <w:b w:val="0"/>
          <w:bCs/>
          <w:sz w:val="24"/>
          <w:szCs w:val="24"/>
        </w:rPr>
        <w:t>bis 20</w:t>
      </w:r>
      <w:r w:rsidR="002D083E" w:rsidRPr="00900ED7">
        <w:rPr>
          <w:b w:val="0"/>
          <w:bCs/>
          <w:sz w:val="24"/>
          <w:szCs w:val="24"/>
        </w:rPr>
        <w:t>30</w:t>
      </w:r>
      <w:r w:rsidR="005621F0" w:rsidRPr="00900ED7">
        <w:rPr>
          <w:b w:val="0"/>
          <w:bCs/>
          <w:sz w:val="24"/>
          <w:szCs w:val="24"/>
        </w:rPr>
        <w:t xml:space="preserve"> </w:t>
      </w:r>
      <w:r w:rsidRPr="00900ED7">
        <w:rPr>
          <w:b w:val="0"/>
          <w:bCs/>
          <w:sz w:val="24"/>
          <w:szCs w:val="24"/>
        </w:rPr>
        <w:t>umfassend</w:t>
      </w:r>
      <w:r w:rsidR="005621F0" w:rsidRPr="00900ED7">
        <w:rPr>
          <w:b w:val="0"/>
          <w:bCs/>
          <w:sz w:val="24"/>
          <w:szCs w:val="24"/>
        </w:rPr>
        <w:t xml:space="preserve"> nach neuesten technologischen und energetischen Standards</w:t>
      </w:r>
      <w:r w:rsidRPr="00900ED7">
        <w:rPr>
          <w:b w:val="0"/>
          <w:bCs/>
          <w:sz w:val="24"/>
          <w:szCs w:val="24"/>
        </w:rPr>
        <w:t xml:space="preserve">. </w:t>
      </w:r>
      <w:r w:rsidR="00B73B5C" w:rsidRPr="00A911A3">
        <w:rPr>
          <w:b w:val="0"/>
          <w:bCs/>
          <w:color w:val="000000" w:themeColor="text1"/>
          <w:sz w:val="24"/>
          <w:szCs w:val="24"/>
        </w:rPr>
        <w:t>Simon Charrier, Leiter</w:t>
      </w:r>
      <w:r w:rsidR="00B73B5C">
        <w:rPr>
          <w:b w:val="0"/>
          <w:bCs/>
          <w:color w:val="000000" w:themeColor="text1"/>
          <w:sz w:val="24"/>
          <w:szCs w:val="24"/>
        </w:rPr>
        <w:t xml:space="preserve"> </w:t>
      </w:r>
      <w:r w:rsidR="00B73B5C" w:rsidRPr="00B73B5C">
        <w:rPr>
          <w:b w:val="0"/>
          <w:bCs/>
          <w:sz w:val="24"/>
          <w:szCs w:val="24"/>
        </w:rPr>
        <w:t>Standard</w:t>
      </w:r>
      <w:r w:rsidR="00B73B5C" w:rsidRPr="00B652B3">
        <w:rPr>
          <w:b w:val="0"/>
          <w:bCs/>
          <w:sz w:val="24"/>
          <w:szCs w:val="24"/>
          <w:lang w:val="de-DE"/>
        </w:rPr>
        <w:t>-Produktion Frankenthal</w:t>
      </w:r>
      <w:r w:rsidR="00B73B5C" w:rsidRPr="00B652B3">
        <w:rPr>
          <w:b w:val="0"/>
          <w:bCs/>
          <w:color w:val="000000" w:themeColor="text1"/>
          <w:sz w:val="24"/>
          <w:szCs w:val="24"/>
          <w:lang w:val="de-DE"/>
        </w:rPr>
        <w:t>, und Björn Külzer, Leiter Produktionstechnik, sind mit ihren Teams maßgeblich dafür verantwortlich, dass die Eta-Produktion neu aufgestellt wird.</w:t>
      </w:r>
      <w:r w:rsidR="00A95127" w:rsidRPr="00B652B3">
        <w:rPr>
          <w:b w:val="0"/>
          <w:bCs/>
          <w:color w:val="000000" w:themeColor="text1"/>
          <w:sz w:val="24"/>
          <w:szCs w:val="24"/>
          <w:lang w:val="de-DE"/>
        </w:rPr>
        <w:t xml:space="preserve"> </w:t>
      </w:r>
      <w:r w:rsidR="00B73B5C" w:rsidRPr="00B652B3">
        <w:rPr>
          <w:color w:val="000000" w:themeColor="text1"/>
          <w:lang w:val="de-DE"/>
        </w:rPr>
        <w:t xml:space="preserve"> </w:t>
      </w:r>
    </w:p>
    <w:p w14:paraId="54E0E226" w14:textId="77777777" w:rsidR="00B73B5C" w:rsidRPr="00B652B3" w:rsidRDefault="00B73B5C" w:rsidP="00B73B5C">
      <w:pPr>
        <w:pStyle w:val="titel"/>
        <w:spacing w:line="360" w:lineRule="auto"/>
        <w:ind w:right="2586"/>
        <w:jc w:val="both"/>
        <w:rPr>
          <w:color w:val="000000" w:themeColor="text1"/>
          <w:lang w:val="de-DE"/>
        </w:rPr>
      </w:pPr>
    </w:p>
    <w:p w14:paraId="10E2045D" w14:textId="7795B785" w:rsidR="00A95127" w:rsidRPr="00B652B3" w:rsidRDefault="00A95127" w:rsidP="00A95127">
      <w:pPr>
        <w:pStyle w:val="titel"/>
        <w:spacing w:line="360" w:lineRule="auto"/>
        <w:ind w:right="2586"/>
        <w:jc w:val="both"/>
        <w:rPr>
          <w:b w:val="0"/>
          <w:bCs/>
          <w:color w:val="000000" w:themeColor="text1"/>
          <w:sz w:val="24"/>
          <w:szCs w:val="24"/>
          <w:lang w:val="de-DE"/>
        </w:rPr>
      </w:pPr>
      <w:r w:rsidRPr="00B652B3">
        <w:rPr>
          <w:b w:val="0"/>
          <w:bCs/>
          <w:color w:val="000000" w:themeColor="text1"/>
          <w:sz w:val="24"/>
          <w:szCs w:val="24"/>
          <w:lang w:val="de-DE"/>
        </w:rPr>
        <w:t xml:space="preserve">KSB will in Frankenthal an die bereits bestehenden Produktionshallen anbauen. Der Neu- und Umbau ist dabei ausdrücklich als Projekt im laufenden Betrieb geplant: „Die Produktion muss </w:t>
      </w:r>
      <w:r w:rsidR="005B68EB" w:rsidRPr="00B652B3">
        <w:rPr>
          <w:b w:val="0"/>
          <w:bCs/>
          <w:color w:val="000000" w:themeColor="text1"/>
          <w:sz w:val="24"/>
          <w:szCs w:val="24"/>
          <w:lang w:val="de-DE"/>
        </w:rPr>
        <w:t>weiterl</w:t>
      </w:r>
      <w:r w:rsidRPr="00B652B3">
        <w:rPr>
          <w:b w:val="0"/>
          <w:bCs/>
          <w:color w:val="000000" w:themeColor="text1"/>
          <w:sz w:val="24"/>
          <w:szCs w:val="24"/>
          <w:lang w:val="de-DE"/>
        </w:rPr>
        <w:t>a</w:t>
      </w:r>
      <w:r w:rsidR="005B68EB" w:rsidRPr="00B652B3">
        <w:rPr>
          <w:b w:val="0"/>
          <w:bCs/>
          <w:color w:val="000000" w:themeColor="text1"/>
          <w:sz w:val="24"/>
          <w:szCs w:val="24"/>
          <w:lang w:val="de-DE"/>
        </w:rPr>
        <w:t>ufen</w:t>
      </w:r>
      <w:r w:rsidRPr="00B652B3">
        <w:rPr>
          <w:b w:val="0"/>
          <w:bCs/>
          <w:color w:val="000000" w:themeColor="text1"/>
          <w:sz w:val="24"/>
          <w:szCs w:val="24"/>
          <w:lang w:val="de-DE"/>
        </w:rPr>
        <w:t xml:space="preserve">“, sagt Külzer. </w:t>
      </w:r>
      <w:r w:rsidR="005B68EB" w:rsidRPr="00B652B3">
        <w:rPr>
          <w:b w:val="0"/>
          <w:bCs/>
          <w:sz w:val="24"/>
          <w:szCs w:val="24"/>
          <w:lang w:val="de-DE"/>
        </w:rPr>
        <w:t>„P</w:t>
      </w:r>
      <w:r w:rsidRPr="00B652B3">
        <w:rPr>
          <w:b w:val="0"/>
          <w:bCs/>
          <w:color w:val="000000" w:themeColor="text1"/>
          <w:sz w:val="24"/>
          <w:szCs w:val="24"/>
          <w:lang w:val="de-DE"/>
        </w:rPr>
        <w:t xml:space="preserve">arallel dazu </w:t>
      </w:r>
      <w:r w:rsidR="005B68EB" w:rsidRPr="00B652B3">
        <w:rPr>
          <w:b w:val="0"/>
          <w:bCs/>
          <w:color w:val="000000" w:themeColor="text1"/>
          <w:sz w:val="24"/>
          <w:szCs w:val="24"/>
          <w:lang w:val="de-DE"/>
        </w:rPr>
        <w:t>wird</w:t>
      </w:r>
      <w:r w:rsidRPr="00B652B3">
        <w:rPr>
          <w:b w:val="0"/>
          <w:bCs/>
          <w:color w:val="000000" w:themeColor="text1"/>
          <w:sz w:val="24"/>
          <w:szCs w:val="24"/>
          <w:lang w:val="de-DE"/>
        </w:rPr>
        <w:t xml:space="preserve"> sie organisatorisch und technisch auf ein neues Niveau gehoben</w:t>
      </w:r>
      <w:r w:rsidR="005B68EB" w:rsidRPr="00B652B3">
        <w:rPr>
          <w:b w:val="0"/>
          <w:bCs/>
          <w:color w:val="000000" w:themeColor="text1"/>
          <w:sz w:val="24"/>
          <w:szCs w:val="24"/>
          <w:lang w:val="de-DE"/>
        </w:rPr>
        <w:t>.</w:t>
      </w:r>
      <w:r w:rsidR="005B68EB" w:rsidRPr="00B652B3">
        <w:rPr>
          <w:b w:val="0"/>
          <w:bCs/>
          <w:sz w:val="24"/>
          <w:szCs w:val="24"/>
          <w:lang w:val="de-DE"/>
        </w:rPr>
        <w:t>“</w:t>
      </w:r>
      <w:r w:rsidRPr="00B652B3">
        <w:rPr>
          <w:b w:val="0"/>
          <w:bCs/>
          <w:color w:val="000000" w:themeColor="text1"/>
          <w:sz w:val="24"/>
          <w:szCs w:val="24"/>
          <w:lang w:val="de-DE"/>
        </w:rPr>
        <w:t xml:space="preserve"> </w:t>
      </w:r>
      <w:r w:rsidR="005B68EB" w:rsidRPr="00B652B3">
        <w:rPr>
          <w:b w:val="0"/>
          <w:bCs/>
          <w:color w:val="000000" w:themeColor="text1"/>
          <w:sz w:val="24"/>
          <w:szCs w:val="24"/>
          <w:lang w:val="de-DE"/>
        </w:rPr>
        <w:t xml:space="preserve">Es sei eine Evolution, die pragmatisch und wirtschaftlich sinnvoll sei, so Charrier. </w:t>
      </w:r>
    </w:p>
    <w:p w14:paraId="6E9C1B05" w14:textId="77777777" w:rsidR="00A95127" w:rsidRPr="00B652B3" w:rsidRDefault="00A95127" w:rsidP="00B73B5C">
      <w:pPr>
        <w:pStyle w:val="titel"/>
        <w:spacing w:line="360" w:lineRule="auto"/>
        <w:ind w:right="2586"/>
        <w:jc w:val="both"/>
        <w:rPr>
          <w:b w:val="0"/>
          <w:bCs/>
          <w:sz w:val="24"/>
          <w:szCs w:val="24"/>
          <w:lang w:val="de-DE"/>
        </w:rPr>
      </w:pPr>
    </w:p>
    <w:p w14:paraId="60D295F3" w14:textId="75C589D9" w:rsidR="00B73B5C" w:rsidRDefault="00080728" w:rsidP="00B73B5C">
      <w:pPr>
        <w:pStyle w:val="titel"/>
        <w:spacing w:line="360" w:lineRule="auto"/>
        <w:ind w:right="2586"/>
        <w:jc w:val="both"/>
        <w:rPr>
          <w:b w:val="0"/>
          <w:bCs/>
          <w:sz w:val="24"/>
          <w:szCs w:val="24"/>
        </w:rPr>
      </w:pPr>
      <w:r w:rsidRPr="00B652B3">
        <w:rPr>
          <w:b w:val="0"/>
          <w:bCs/>
          <w:sz w:val="24"/>
          <w:szCs w:val="24"/>
          <w:lang w:val="de-DE"/>
        </w:rPr>
        <w:t xml:space="preserve">Durch neue Anbauten entsteht Platz, damit Bearbeitungsmaschinen, Montage und Logistik neu strukturiert und ältere Hallenteile vor der </w:t>
      </w:r>
      <w:r w:rsidRPr="00900ED7">
        <w:rPr>
          <w:b w:val="0"/>
          <w:bCs/>
          <w:sz w:val="24"/>
          <w:szCs w:val="24"/>
        </w:rPr>
        <w:t xml:space="preserve">Neubelegung kernsaniert werden können. </w:t>
      </w:r>
      <w:r w:rsidR="00C5721A" w:rsidRPr="00900ED7">
        <w:rPr>
          <w:b w:val="0"/>
          <w:bCs/>
          <w:sz w:val="24"/>
          <w:szCs w:val="24"/>
        </w:rPr>
        <w:t xml:space="preserve">Optimierte Durchlaufzeiten erlauben schnellere Lieferzeiten bei gleichbleibender Qualität der Produkte. </w:t>
      </w:r>
      <w:r w:rsidRPr="00900ED7">
        <w:rPr>
          <w:b w:val="0"/>
          <w:bCs/>
          <w:sz w:val="24"/>
          <w:szCs w:val="24"/>
        </w:rPr>
        <w:t xml:space="preserve">Die Planungen zur energieeffizienten Umgestaltung der Produktion sehen auch vor, die Trocknung einer neuen Farbgebungsanlage auf das Nahwärmenetz der neuen Heizzentrale am Standort umzustellen und Photovoltaikanlagen </w:t>
      </w:r>
      <w:r w:rsidR="002D083E" w:rsidRPr="00900ED7">
        <w:rPr>
          <w:b w:val="0"/>
          <w:bCs/>
          <w:sz w:val="24"/>
          <w:szCs w:val="24"/>
        </w:rPr>
        <w:t>sowie Grün</w:t>
      </w:r>
      <w:r w:rsidR="00503833" w:rsidRPr="00900ED7">
        <w:rPr>
          <w:b w:val="0"/>
          <w:bCs/>
          <w:sz w:val="24"/>
          <w:szCs w:val="24"/>
        </w:rPr>
        <w:t>flächen</w:t>
      </w:r>
      <w:r w:rsidR="002D083E" w:rsidRPr="00900ED7">
        <w:rPr>
          <w:b w:val="0"/>
          <w:bCs/>
          <w:sz w:val="24"/>
          <w:szCs w:val="24"/>
        </w:rPr>
        <w:t xml:space="preserve"> </w:t>
      </w:r>
      <w:r w:rsidRPr="00900ED7">
        <w:rPr>
          <w:b w:val="0"/>
          <w:bCs/>
          <w:sz w:val="24"/>
          <w:szCs w:val="24"/>
        </w:rPr>
        <w:t xml:space="preserve">auf den Dächern zu installieren. </w:t>
      </w:r>
    </w:p>
    <w:p w14:paraId="681B563F" w14:textId="77777777" w:rsidR="00107C7C" w:rsidRDefault="00107C7C" w:rsidP="00900ED7">
      <w:pPr>
        <w:pStyle w:val="titel"/>
        <w:spacing w:line="360" w:lineRule="auto"/>
        <w:ind w:right="2584"/>
        <w:jc w:val="both"/>
        <w:rPr>
          <w:b w:val="0"/>
          <w:bCs/>
          <w:color w:val="000000" w:themeColor="text1"/>
          <w:sz w:val="24"/>
          <w:szCs w:val="24"/>
        </w:rPr>
      </w:pPr>
    </w:p>
    <w:p w14:paraId="2266E3E0" w14:textId="1132E22B" w:rsidR="00900ED7" w:rsidRPr="00B652B3" w:rsidRDefault="00900ED7" w:rsidP="00900ED7">
      <w:pPr>
        <w:pStyle w:val="titel"/>
        <w:spacing w:line="360" w:lineRule="auto"/>
        <w:ind w:right="2584"/>
        <w:jc w:val="both"/>
        <w:rPr>
          <w:b w:val="0"/>
          <w:bCs/>
          <w:color w:val="000000" w:themeColor="text1"/>
          <w:sz w:val="24"/>
          <w:szCs w:val="24"/>
          <w:lang w:val="de-DE"/>
        </w:rPr>
      </w:pPr>
      <w:r w:rsidRPr="00B652B3">
        <w:rPr>
          <w:b w:val="0"/>
          <w:bCs/>
          <w:color w:val="000000" w:themeColor="text1"/>
          <w:sz w:val="24"/>
          <w:szCs w:val="24"/>
          <w:lang w:val="de-DE"/>
        </w:rPr>
        <w:t xml:space="preserve">Die Jahreskapazität in der Eta-Fertigung liegt </w:t>
      </w:r>
      <w:r w:rsidR="00B73B5C" w:rsidRPr="00B652B3">
        <w:rPr>
          <w:b w:val="0"/>
          <w:bCs/>
          <w:color w:val="000000" w:themeColor="text1"/>
          <w:sz w:val="24"/>
          <w:szCs w:val="24"/>
          <w:lang w:val="de-DE"/>
        </w:rPr>
        <w:t xml:space="preserve">derzeit </w:t>
      </w:r>
      <w:r w:rsidRPr="00B652B3">
        <w:rPr>
          <w:b w:val="0"/>
          <w:bCs/>
          <w:color w:val="000000" w:themeColor="text1"/>
          <w:sz w:val="24"/>
          <w:szCs w:val="24"/>
          <w:lang w:val="de-DE"/>
        </w:rPr>
        <w:t xml:space="preserve">bei etwa 54.000 </w:t>
      </w:r>
      <w:r w:rsidRPr="00B652B3">
        <w:rPr>
          <w:b w:val="0"/>
          <w:bCs/>
          <w:color w:val="000000" w:themeColor="text1"/>
          <w:sz w:val="24"/>
          <w:szCs w:val="24"/>
          <w:lang w:val="de-DE"/>
        </w:rPr>
        <w:lastRenderedPageBreak/>
        <w:t xml:space="preserve">Pumpen und soll mit dem Ausbau der Produktion steigen. Im Jahr 2030 </w:t>
      </w:r>
      <w:r w:rsidR="00B73B5C" w:rsidRPr="00B652B3">
        <w:rPr>
          <w:b w:val="0"/>
          <w:bCs/>
          <w:color w:val="000000" w:themeColor="text1"/>
          <w:sz w:val="24"/>
          <w:szCs w:val="24"/>
          <w:lang w:val="de-DE"/>
        </w:rPr>
        <w:t xml:space="preserve">möchte </w:t>
      </w:r>
      <w:r w:rsidRPr="00B652B3">
        <w:rPr>
          <w:b w:val="0"/>
          <w:bCs/>
          <w:color w:val="000000" w:themeColor="text1"/>
          <w:sz w:val="24"/>
          <w:szCs w:val="24"/>
          <w:lang w:val="de-DE"/>
        </w:rPr>
        <w:t xml:space="preserve">KSB 65.000 Pumpen in Frankenthal </w:t>
      </w:r>
      <w:r w:rsidR="00B73B5C" w:rsidRPr="00B652B3">
        <w:rPr>
          <w:b w:val="0"/>
          <w:bCs/>
          <w:color w:val="000000" w:themeColor="text1"/>
          <w:sz w:val="24"/>
          <w:szCs w:val="24"/>
          <w:lang w:val="de-DE"/>
        </w:rPr>
        <w:t>produzieren</w:t>
      </w:r>
      <w:r w:rsidRPr="00B652B3">
        <w:rPr>
          <w:b w:val="0"/>
          <w:bCs/>
          <w:color w:val="000000" w:themeColor="text1"/>
          <w:sz w:val="24"/>
          <w:szCs w:val="24"/>
          <w:lang w:val="de-DE"/>
        </w:rPr>
        <w:t>. Bis dahin sollen 90 Prozent der neuen Fabrik fertig sein.</w:t>
      </w:r>
    </w:p>
    <w:p w14:paraId="19CF63E8" w14:textId="6040CA29" w:rsidR="00080728" w:rsidRPr="00B652B3" w:rsidRDefault="00080728" w:rsidP="00900ED7">
      <w:pPr>
        <w:spacing w:line="360" w:lineRule="auto"/>
        <w:ind w:right="2443"/>
        <w:jc w:val="both"/>
        <w:rPr>
          <w:rFonts w:cs="Arial"/>
          <w:bCs/>
          <w:szCs w:val="24"/>
        </w:rPr>
      </w:pPr>
    </w:p>
    <w:p w14:paraId="45178D79" w14:textId="437174A3" w:rsidR="00080728" w:rsidRPr="00080728" w:rsidRDefault="00080728" w:rsidP="00297E0E">
      <w:pPr>
        <w:spacing w:line="360" w:lineRule="auto"/>
        <w:ind w:right="2443"/>
        <w:jc w:val="both"/>
        <w:rPr>
          <w:rFonts w:cs="Arial"/>
          <w:szCs w:val="24"/>
        </w:rPr>
      </w:pPr>
      <w:r w:rsidRPr="00080728">
        <w:rPr>
          <w:rFonts w:cs="Arial"/>
          <w:szCs w:val="24"/>
        </w:rPr>
        <w:t>Heute schon fertigt KSB in der Frankenthaler Eta-Produktion die neue, energieeffiziente und nachhaltig produzierte Pumpengeneration EtaLine Pro für gebäudetechnische Anwendungen. A</w:t>
      </w:r>
      <w:r w:rsidR="000641DD">
        <w:rPr>
          <w:rFonts w:cs="Arial"/>
          <w:szCs w:val="24"/>
        </w:rPr>
        <w:t xml:space="preserve">uch, um weitere Pumpenbaureihen </w:t>
      </w:r>
      <w:r w:rsidRPr="00080728">
        <w:rPr>
          <w:rFonts w:cs="Arial"/>
          <w:szCs w:val="24"/>
        </w:rPr>
        <w:t xml:space="preserve">auf künftige Energieeffizienz-Anforderungen umstellen zu können, sind Umbauten der Eta-Produktion erforderlich. </w:t>
      </w:r>
      <w:r w:rsidR="00C5721A">
        <w:rPr>
          <w:rFonts w:cs="Arial"/>
          <w:szCs w:val="24"/>
        </w:rPr>
        <w:t>„Wir haben für geregelte Pumpen in Europa einen großen Markt“, erläutert Simon Charrier. „Zwischen 10 und 15 Prozent des europäischen Stromverbrauchs entfallen allein auf Pumpen</w:t>
      </w:r>
      <w:r w:rsidR="00503833">
        <w:rPr>
          <w:rFonts w:cs="Arial"/>
          <w:szCs w:val="24"/>
        </w:rPr>
        <w:t xml:space="preserve">“, stellt Charrier die Bedeutung energieeffizienter Pumpen heraus. </w:t>
      </w:r>
    </w:p>
    <w:p w14:paraId="339B467B" w14:textId="77777777" w:rsidR="00080728" w:rsidRPr="00080728" w:rsidRDefault="00080728" w:rsidP="00297E0E">
      <w:pPr>
        <w:spacing w:line="360" w:lineRule="auto"/>
        <w:ind w:right="2443"/>
        <w:jc w:val="both"/>
        <w:rPr>
          <w:rFonts w:cs="Arial"/>
          <w:szCs w:val="24"/>
        </w:rPr>
      </w:pPr>
    </w:p>
    <w:p w14:paraId="66EBA942" w14:textId="55445774" w:rsidR="00080728" w:rsidRPr="00080728" w:rsidRDefault="00080728" w:rsidP="00297E0E">
      <w:pPr>
        <w:spacing w:line="360" w:lineRule="auto"/>
        <w:ind w:right="2443"/>
        <w:jc w:val="both"/>
        <w:rPr>
          <w:rFonts w:cs="Arial"/>
          <w:szCs w:val="24"/>
        </w:rPr>
      </w:pPr>
      <w:r w:rsidRPr="00080728">
        <w:rPr>
          <w:rFonts w:cs="Arial"/>
          <w:szCs w:val="24"/>
        </w:rPr>
        <w:t xml:space="preserve">Die Maßnahmen werden die Wettbewerbsfähigkeit des Eta-Standorts in Frankenthal stärken. </w:t>
      </w:r>
      <w:r w:rsidR="00C61C20">
        <w:rPr>
          <w:rFonts w:cs="Arial"/>
          <w:szCs w:val="24"/>
        </w:rPr>
        <w:t>Dies, so Timmermann, sei kein Selbstläufer. „Es funktioniert nur, wenn wi</w:t>
      </w:r>
      <w:r w:rsidR="00A95127">
        <w:rPr>
          <w:rFonts w:cs="Arial"/>
          <w:szCs w:val="24"/>
        </w:rPr>
        <w:t>r</w:t>
      </w:r>
      <w:r w:rsidR="00C61C20">
        <w:rPr>
          <w:rFonts w:cs="Arial"/>
          <w:szCs w:val="24"/>
        </w:rPr>
        <w:t xml:space="preserve"> neu investieren. KSB muss in Bewegung bleiben, sich verändern, den Wandel leben.</w:t>
      </w:r>
      <w:r w:rsidR="00A95127">
        <w:rPr>
          <w:rFonts w:cs="Arial"/>
          <w:szCs w:val="24"/>
        </w:rPr>
        <w:t>“</w:t>
      </w:r>
    </w:p>
    <w:p w14:paraId="79C93B3D" w14:textId="77777777" w:rsidR="00080728" w:rsidRPr="00080728" w:rsidRDefault="00080728" w:rsidP="00080728">
      <w:pPr>
        <w:spacing w:line="360" w:lineRule="auto"/>
        <w:ind w:right="3435"/>
        <w:jc w:val="both"/>
        <w:rPr>
          <w:rFonts w:cs="Arial"/>
          <w:szCs w:val="24"/>
        </w:rPr>
      </w:pPr>
    </w:p>
    <w:p w14:paraId="66F25E30" w14:textId="77777777" w:rsidR="00A95127" w:rsidRDefault="00A95127" w:rsidP="00C61C20">
      <w:pPr>
        <w:spacing w:line="360" w:lineRule="auto"/>
        <w:ind w:right="2584"/>
        <w:jc w:val="both"/>
        <w:rPr>
          <w:rFonts w:cs="Arial"/>
          <w:i/>
          <w:snapToGrid w:val="0"/>
          <w:sz w:val="18"/>
          <w:szCs w:val="18"/>
        </w:rPr>
      </w:pPr>
    </w:p>
    <w:p w14:paraId="4C02469E" w14:textId="50221FFD" w:rsidR="00C61C20" w:rsidRPr="00AB75AA" w:rsidRDefault="00C61C20" w:rsidP="00C61C20">
      <w:pPr>
        <w:spacing w:line="360" w:lineRule="auto"/>
        <w:ind w:right="2584"/>
        <w:jc w:val="both"/>
        <w:rPr>
          <w:rFonts w:cs="Arial"/>
          <w:i/>
          <w:snapToGrid w:val="0"/>
          <w:sz w:val="18"/>
          <w:szCs w:val="18"/>
        </w:rPr>
      </w:pPr>
      <w:r w:rsidRPr="00AB75AA">
        <w:rPr>
          <w:rFonts w:cs="Arial"/>
          <w:i/>
          <w:snapToGrid w:val="0"/>
          <w:sz w:val="18"/>
          <w:szCs w:val="18"/>
        </w:rPr>
        <w:t>KSB ist ein international führender Hersteller von Pumpen und Armaturen. Der Konzern mit seiner Zentrale in Frankenthal ist mit eigenen Vertriebsgesellschaften, Fertigungsstätten und Service</w:t>
      </w:r>
      <w:r w:rsidRPr="00AB75AA">
        <w:rPr>
          <w:rFonts w:cs="Arial"/>
          <w:i/>
          <w:snapToGrid w:val="0"/>
          <w:sz w:val="18"/>
          <w:szCs w:val="18"/>
        </w:rPr>
        <w:softHyphen/>
        <w:t>betrieben auf fünf Kontinenten vertreten. Der Konzern hat im Geschäftsjahr 202</w:t>
      </w:r>
      <w:r>
        <w:rPr>
          <w:rFonts w:cs="Arial"/>
          <w:i/>
          <w:snapToGrid w:val="0"/>
          <w:sz w:val="18"/>
          <w:szCs w:val="18"/>
        </w:rPr>
        <w:t>5</w:t>
      </w:r>
      <w:r w:rsidRPr="00AB75AA">
        <w:rPr>
          <w:rFonts w:cs="Arial"/>
          <w:i/>
          <w:snapToGrid w:val="0"/>
          <w:sz w:val="18"/>
          <w:szCs w:val="18"/>
        </w:rPr>
        <w:t xml:space="preserve"> </w:t>
      </w:r>
      <w:r w:rsidRPr="00490CCF">
        <w:rPr>
          <w:rFonts w:cs="Arial"/>
          <w:i/>
          <w:snapToGrid w:val="0"/>
          <w:sz w:val="18"/>
          <w:szCs w:val="18"/>
        </w:rPr>
        <w:t xml:space="preserve">mit rund </w:t>
      </w:r>
      <w:r>
        <w:rPr>
          <w:rFonts w:cs="Arial"/>
          <w:i/>
          <w:snapToGrid w:val="0"/>
          <w:sz w:val="18"/>
          <w:szCs w:val="18"/>
        </w:rPr>
        <w:t>1</w:t>
      </w:r>
      <w:r w:rsidR="00B652B3">
        <w:rPr>
          <w:rFonts w:cs="Arial"/>
          <w:i/>
          <w:snapToGrid w:val="0"/>
          <w:sz w:val="18"/>
          <w:szCs w:val="18"/>
        </w:rPr>
        <w:t>6.800</w:t>
      </w:r>
      <w:r w:rsidRPr="00AB75AA">
        <w:rPr>
          <w:rFonts w:cs="Arial"/>
          <w:i/>
          <w:snapToGrid w:val="0"/>
          <w:sz w:val="18"/>
          <w:szCs w:val="18"/>
        </w:rPr>
        <w:t xml:space="preserve"> Mitarbeitern einen Umsatz von </w:t>
      </w:r>
      <w:r>
        <w:rPr>
          <w:rFonts w:cs="Arial"/>
          <w:i/>
          <w:snapToGrid w:val="0"/>
          <w:sz w:val="18"/>
          <w:szCs w:val="18"/>
        </w:rPr>
        <w:t xml:space="preserve">über </w:t>
      </w:r>
      <w:r w:rsidRPr="00AB75AA">
        <w:rPr>
          <w:rFonts w:cs="Arial"/>
          <w:i/>
          <w:snapToGrid w:val="0"/>
          <w:sz w:val="18"/>
          <w:szCs w:val="18"/>
        </w:rPr>
        <w:t>3 Mrd. € erzielt.</w:t>
      </w:r>
    </w:p>
    <w:p w14:paraId="2AD2BC28" w14:textId="77777777" w:rsidR="00A911A3" w:rsidRDefault="00A911A3" w:rsidP="006C7D03">
      <w:pPr>
        <w:pStyle w:val="titel"/>
        <w:tabs>
          <w:tab w:val="clear" w:pos="0"/>
        </w:tabs>
        <w:ind w:right="2584"/>
        <w:rPr>
          <w:color w:val="000000" w:themeColor="text1"/>
          <w:lang w:val="de-DE"/>
        </w:rPr>
      </w:pPr>
    </w:p>
    <w:p w14:paraId="5CBF95DE" w14:textId="77777777" w:rsidR="00107C7C" w:rsidRDefault="00107C7C" w:rsidP="00503833">
      <w:pPr>
        <w:pStyle w:val="titel"/>
        <w:tabs>
          <w:tab w:val="clear" w:pos="0"/>
          <w:tab w:val="left" w:pos="7797"/>
        </w:tabs>
        <w:spacing w:line="360" w:lineRule="auto"/>
        <w:ind w:right="2586"/>
        <w:jc w:val="both"/>
        <w:rPr>
          <w:i/>
          <w:iCs/>
          <w:color w:val="000000" w:themeColor="text1"/>
          <w:sz w:val="24"/>
          <w:szCs w:val="24"/>
          <w:u w:val="single"/>
          <w:lang w:val="de-DE"/>
        </w:rPr>
      </w:pPr>
    </w:p>
    <w:p w14:paraId="446211D2" w14:textId="77777777" w:rsidR="00107C7C" w:rsidRDefault="00107C7C" w:rsidP="00503833">
      <w:pPr>
        <w:pStyle w:val="titel"/>
        <w:tabs>
          <w:tab w:val="clear" w:pos="0"/>
          <w:tab w:val="left" w:pos="7797"/>
        </w:tabs>
        <w:spacing w:line="360" w:lineRule="auto"/>
        <w:ind w:right="2586"/>
        <w:jc w:val="both"/>
        <w:rPr>
          <w:i/>
          <w:iCs/>
          <w:color w:val="000000" w:themeColor="text1"/>
          <w:sz w:val="24"/>
          <w:szCs w:val="24"/>
          <w:u w:val="single"/>
          <w:lang w:val="de-DE"/>
        </w:rPr>
      </w:pPr>
    </w:p>
    <w:p w14:paraId="64F5FC88" w14:textId="3CE55105" w:rsidR="00503833" w:rsidRPr="005B68EB" w:rsidRDefault="00503833" w:rsidP="00503833">
      <w:pPr>
        <w:pStyle w:val="titel"/>
        <w:tabs>
          <w:tab w:val="clear" w:pos="0"/>
          <w:tab w:val="left" w:pos="7797"/>
        </w:tabs>
        <w:spacing w:line="360" w:lineRule="auto"/>
        <w:ind w:right="2586"/>
        <w:jc w:val="both"/>
        <w:rPr>
          <w:i/>
          <w:iCs/>
          <w:color w:val="000000" w:themeColor="text1"/>
          <w:sz w:val="24"/>
          <w:szCs w:val="24"/>
          <w:u w:val="single"/>
          <w:lang w:val="de-DE"/>
        </w:rPr>
      </w:pPr>
      <w:r w:rsidRPr="005B68EB">
        <w:rPr>
          <w:i/>
          <w:iCs/>
          <w:color w:val="000000" w:themeColor="text1"/>
          <w:sz w:val="24"/>
          <w:szCs w:val="24"/>
          <w:u w:val="single"/>
          <w:lang w:val="de-DE"/>
        </w:rPr>
        <w:t>Über die Eta-Pumpen</w:t>
      </w:r>
    </w:p>
    <w:p w14:paraId="4D15FFA6" w14:textId="77777777" w:rsidR="00503833" w:rsidRPr="005B68EB" w:rsidRDefault="00503833" w:rsidP="00503833">
      <w:pPr>
        <w:pStyle w:val="titel"/>
        <w:tabs>
          <w:tab w:val="clear" w:pos="0"/>
          <w:tab w:val="left" w:pos="7797"/>
        </w:tabs>
        <w:spacing w:line="360" w:lineRule="auto"/>
        <w:ind w:right="2586"/>
        <w:jc w:val="both"/>
        <w:rPr>
          <w:b w:val="0"/>
          <w:bCs/>
          <w:i/>
          <w:iCs/>
          <w:color w:val="000000" w:themeColor="text1"/>
          <w:sz w:val="24"/>
          <w:szCs w:val="24"/>
          <w:lang w:val="de-DE"/>
        </w:rPr>
      </w:pPr>
    </w:p>
    <w:p w14:paraId="75D94AED" w14:textId="790D4EA8" w:rsidR="00503833" w:rsidRPr="00B652B3" w:rsidRDefault="00A911A3" w:rsidP="00503833">
      <w:pPr>
        <w:pStyle w:val="titel"/>
        <w:spacing w:line="360" w:lineRule="auto"/>
        <w:ind w:right="2586"/>
        <w:jc w:val="both"/>
        <w:rPr>
          <w:b w:val="0"/>
          <w:bCs/>
          <w:i/>
          <w:iCs/>
          <w:color w:val="000000" w:themeColor="text1"/>
          <w:sz w:val="24"/>
          <w:szCs w:val="24"/>
          <w:lang w:val="de-DE"/>
        </w:rPr>
      </w:pPr>
      <w:r w:rsidRPr="005B68EB">
        <w:rPr>
          <w:b w:val="0"/>
          <w:bCs/>
          <w:i/>
          <w:iCs/>
          <w:color w:val="000000" w:themeColor="text1"/>
          <w:sz w:val="24"/>
          <w:szCs w:val="24"/>
          <w:lang w:val="de-DE"/>
        </w:rPr>
        <w:t>Die Wurzeln der Eta-Pumpen reichen bis in die Jahre 1935</w:t>
      </w:r>
      <w:r w:rsidR="00891B85" w:rsidRPr="005B68EB">
        <w:rPr>
          <w:b w:val="0"/>
          <w:bCs/>
          <w:i/>
          <w:iCs/>
          <w:color w:val="000000" w:themeColor="text1"/>
          <w:sz w:val="24"/>
          <w:szCs w:val="24"/>
          <w:lang w:val="de-DE"/>
        </w:rPr>
        <w:t xml:space="preserve"> </w:t>
      </w:r>
      <w:r w:rsidRPr="005B68EB">
        <w:rPr>
          <w:b w:val="0"/>
          <w:bCs/>
          <w:i/>
          <w:iCs/>
          <w:color w:val="000000" w:themeColor="text1"/>
          <w:sz w:val="24"/>
          <w:szCs w:val="24"/>
          <w:lang w:val="de-DE"/>
        </w:rPr>
        <w:t>/</w:t>
      </w:r>
      <w:r w:rsidR="00891B85" w:rsidRPr="005B68EB">
        <w:rPr>
          <w:b w:val="0"/>
          <w:bCs/>
          <w:i/>
          <w:iCs/>
          <w:color w:val="000000" w:themeColor="text1"/>
          <w:sz w:val="24"/>
          <w:szCs w:val="24"/>
          <w:lang w:val="de-DE"/>
        </w:rPr>
        <w:t xml:space="preserve"> </w:t>
      </w:r>
      <w:r w:rsidRPr="005B68EB">
        <w:rPr>
          <w:b w:val="0"/>
          <w:bCs/>
          <w:i/>
          <w:iCs/>
          <w:color w:val="000000" w:themeColor="text1"/>
          <w:sz w:val="24"/>
          <w:szCs w:val="24"/>
          <w:lang w:val="de-DE"/>
        </w:rPr>
        <w:t xml:space="preserve">36 zurück. </w:t>
      </w:r>
      <w:r w:rsidRPr="005B68EB">
        <w:rPr>
          <w:b w:val="0"/>
          <w:bCs/>
          <w:i/>
          <w:iCs/>
          <w:color w:val="000000" w:themeColor="text1"/>
          <w:sz w:val="24"/>
          <w:szCs w:val="24"/>
          <w:lang w:val="de-DE"/>
        </w:rPr>
        <w:lastRenderedPageBreak/>
        <w:t xml:space="preserve">Laut KSB ordnete der junge Ingenieur Fritz Krisam, später KSB-Konstruktionsleiter, die verschiedenen einstufigen Kreiselpumpen neu und fasste sie in einer einzigen Baureihe zusammen. Angelehnt an den griechischen Buchstaben, der in der Technik für den Wirkungsgrad steht, gab er ihnen den Namen </w:t>
      </w:r>
      <w:r w:rsidRPr="00B652B3">
        <w:rPr>
          <w:b w:val="0"/>
          <w:bCs/>
          <w:i/>
          <w:iCs/>
          <w:color w:val="000000" w:themeColor="text1"/>
          <w:sz w:val="24"/>
          <w:szCs w:val="24"/>
          <w:lang w:val="de-DE"/>
        </w:rPr>
        <w:t xml:space="preserve">Eta-Pumpen. </w:t>
      </w:r>
      <w:r w:rsidR="00891B85" w:rsidRPr="00B652B3">
        <w:rPr>
          <w:b w:val="0"/>
          <w:bCs/>
          <w:i/>
          <w:iCs/>
          <w:color w:val="000000" w:themeColor="text1"/>
          <w:sz w:val="24"/>
          <w:szCs w:val="24"/>
          <w:lang w:val="de-DE"/>
        </w:rPr>
        <w:t>Die</w:t>
      </w:r>
      <w:r w:rsidRPr="00B652B3">
        <w:rPr>
          <w:b w:val="0"/>
          <w:bCs/>
          <w:i/>
          <w:iCs/>
          <w:color w:val="000000" w:themeColor="text1"/>
          <w:sz w:val="24"/>
          <w:szCs w:val="24"/>
          <w:lang w:val="de-DE"/>
        </w:rPr>
        <w:t xml:space="preserve"> Eta-Pumpe </w:t>
      </w:r>
      <w:r w:rsidR="00891B85" w:rsidRPr="00B652B3">
        <w:rPr>
          <w:b w:val="0"/>
          <w:bCs/>
          <w:i/>
          <w:iCs/>
          <w:color w:val="000000" w:themeColor="text1"/>
          <w:sz w:val="24"/>
          <w:szCs w:val="24"/>
          <w:lang w:val="de-DE"/>
        </w:rPr>
        <w:t xml:space="preserve">ist </w:t>
      </w:r>
      <w:r w:rsidRPr="00B652B3">
        <w:rPr>
          <w:b w:val="0"/>
          <w:bCs/>
          <w:i/>
          <w:iCs/>
          <w:color w:val="000000" w:themeColor="text1"/>
          <w:sz w:val="24"/>
          <w:szCs w:val="24"/>
          <w:lang w:val="de-DE"/>
        </w:rPr>
        <w:t>weltweit die erfolgreichste standardisierte Wassernorm-Pumpe auf dem Markt</w:t>
      </w:r>
      <w:r w:rsidR="00503833" w:rsidRPr="00B652B3">
        <w:rPr>
          <w:b w:val="0"/>
          <w:bCs/>
          <w:i/>
          <w:iCs/>
          <w:color w:val="000000" w:themeColor="text1"/>
          <w:sz w:val="24"/>
          <w:szCs w:val="24"/>
          <w:lang w:val="de-DE"/>
        </w:rPr>
        <w:t xml:space="preserve">, gilt </w:t>
      </w:r>
      <w:r w:rsidR="00891B85" w:rsidRPr="00B652B3">
        <w:rPr>
          <w:b w:val="0"/>
          <w:bCs/>
          <w:i/>
          <w:iCs/>
          <w:color w:val="000000" w:themeColor="text1"/>
          <w:sz w:val="24"/>
          <w:szCs w:val="24"/>
          <w:lang w:val="de-DE"/>
        </w:rPr>
        <w:t xml:space="preserve">sogar als </w:t>
      </w:r>
      <w:r w:rsidR="00503833" w:rsidRPr="00B652B3">
        <w:rPr>
          <w:b w:val="0"/>
          <w:bCs/>
          <w:i/>
          <w:iCs/>
          <w:sz w:val="24"/>
          <w:szCs w:val="24"/>
          <w:lang w:val="de-DE"/>
        </w:rPr>
        <w:t>„</w:t>
      </w:r>
      <w:r w:rsidR="00503833" w:rsidRPr="00B652B3">
        <w:rPr>
          <w:b w:val="0"/>
          <w:bCs/>
          <w:i/>
          <w:iCs/>
          <w:color w:val="000000" w:themeColor="text1"/>
          <w:sz w:val="24"/>
          <w:szCs w:val="24"/>
          <w:lang w:val="de-DE"/>
        </w:rPr>
        <w:t xml:space="preserve">die Mutter aller Normpumpen“ – und als ein Produkt, das die Identität von KSB seit Jahrzehnten prägt. „Eta ist nicht </w:t>
      </w:r>
      <w:r w:rsidR="005B68EB" w:rsidRPr="00B652B3">
        <w:rPr>
          <w:b w:val="0"/>
          <w:bCs/>
          <w:i/>
          <w:iCs/>
          <w:color w:val="000000" w:themeColor="text1"/>
          <w:sz w:val="24"/>
          <w:szCs w:val="24"/>
          <w:lang w:val="de-DE"/>
        </w:rPr>
        <w:t>nur ein</w:t>
      </w:r>
      <w:r w:rsidR="00503833" w:rsidRPr="00B652B3">
        <w:rPr>
          <w:b w:val="0"/>
          <w:bCs/>
          <w:i/>
          <w:iCs/>
          <w:color w:val="000000" w:themeColor="text1"/>
          <w:sz w:val="24"/>
          <w:szCs w:val="24"/>
          <w:lang w:val="de-DE"/>
        </w:rPr>
        <w:t xml:space="preserve"> Produkt, sondern das Herzstück von KSB“, sagt Stephan Timmermann. </w:t>
      </w:r>
    </w:p>
    <w:p w14:paraId="23D34108" w14:textId="2C1C4F26" w:rsidR="00A911A3" w:rsidRPr="00B652B3" w:rsidRDefault="00A911A3" w:rsidP="00503833">
      <w:pPr>
        <w:pStyle w:val="titel"/>
        <w:tabs>
          <w:tab w:val="clear" w:pos="0"/>
          <w:tab w:val="left" w:pos="7797"/>
        </w:tabs>
        <w:spacing w:line="360" w:lineRule="auto"/>
        <w:ind w:right="2586"/>
        <w:jc w:val="both"/>
        <w:rPr>
          <w:b w:val="0"/>
          <w:bCs/>
          <w:i/>
          <w:iCs/>
          <w:color w:val="000000" w:themeColor="text1"/>
          <w:sz w:val="24"/>
          <w:szCs w:val="24"/>
          <w:lang w:val="de-DE"/>
        </w:rPr>
      </w:pPr>
    </w:p>
    <w:sectPr w:rsidR="00A911A3" w:rsidRPr="00B652B3" w:rsidSect="000C3A77">
      <w:headerReference w:type="even" r:id="rId9"/>
      <w:headerReference w:type="default" r:id="rId10"/>
      <w:footerReference w:type="default" r:id="rId11"/>
      <w:headerReference w:type="first" r:id="rId12"/>
      <w:pgSz w:w="11906" w:h="16838"/>
      <w:pgMar w:top="2948" w:right="249"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58CE" w14:textId="77777777" w:rsidR="00C60287" w:rsidRDefault="00C60287">
      <w:r>
        <w:separator/>
      </w:r>
    </w:p>
  </w:endnote>
  <w:endnote w:type="continuationSeparator" w:id="0">
    <w:p w14:paraId="5BEAA518" w14:textId="77777777" w:rsidR="00C60287" w:rsidRDefault="00C6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E986" w14:textId="77777777" w:rsidR="00C53317" w:rsidRDefault="00C53317" w:rsidP="000C3A77">
    <w:pPr>
      <w:pStyle w:val="Fuzeile"/>
      <w:tabs>
        <w:tab w:val="left" w:pos="2694"/>
      </w:tabs>
      <w:ind w:left="1276"/>
    </w:pPr>
  </w:p>
  <w:p w14:paraId="27638C07"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lang w:val="en-US" w:eastAsia="en-US"/>
      </w:rPr>
      <mc:AlternateContent>
        <mc:Choice Requires="wps">
          <w:drawing>
            <wp:anchor distT="0" distB="0" distL="114300" distR="114300" simplePos="0" relativeHeight="251657728" behindDoc="0" locked="0" layoutInCell="1" allowOverlap="1" wp14:anchorId="46DBA057" wp14:editId="72A3029E">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sidR="00C53317" w:rsidRPr="008B398C">
      <w:rPr>
        <w:b/>
        <w:color w:val="00579D"/>
        <w:sz w:val="16"/>
      </w:rPr>
      <w:t xml:space="preserve">Herausgeber </w:t>
    </w:r>
    <w:r w:rsidR="00C53317" w:rsidRPr="008B398C">
      <w:rPr>
        <w:b/>
        <w:color w:val="00579D"/>
        <w:sz w:val="16"/>
      </w:rPr>
      <w:tab/>
      <w:t>Ansprechpartner</w:t>
    </w:r>
  </w:p>
  <w:p w14:paraId="30FFB3EC" w14:textId="77777777" w:rsidR="009A52F9" w:rsidRPr="00811CEE" w:rsidRDefault="00C53317" w:rsidP="009A52F9">
    <w:pPr>
      <w:pStyle w:val="Fuzeile"/>
      <w:tabs>
        <w:tab w:val="clear" w:pos="4536"/>
        <w:tab w:val="left" w:pos="2410"/>
        <w:tab w:val="left" w:pos="2694"/>
        <w:tab w:val="center" w:pos="4395"/>
        <w:tab w:val="right" w:pos="5529"/>
      </w:tabs>
      <w:rPr>
        <w:color w:val="808080"/>
        <w:sz w:val="16"/>
      </w:rPr>
    </w:pPr>
    <w:r w:rsidRPr="00811CEE">
      <w:rPr>
        <w:color w:val="808080"/>
        <w:sz w:val="16"/>
      </w:rPr>
      <w:t xml:space="preserve">KSB </w:t>
    </w:r>
    <w:r w:rsidR="0058700E">
      <w:rPr>
        <w:color w:val="808080"/>
        <w:sz w:val="16"/>
      </w:rPr>
      <w:t>SE &amp; Co. KGaA</w:t>
    </w:r>
    <w:r>
      <w:rPr>
        <w:color w:val="808080"/>
        <w:sz w:val="16"/>
      </w:rPr>
      <w:tab/>
    </w:r>
    <w:r w:rsidR="009A52F9">
      <w:rPr>
        <w:color w:val="808080"/>
        <w:sz w:val="16"/>
      </w:rPr>
      <w:t>Sonja Ayasse</w:t>
    </w:r>
  </w:p>
  <w:p w14:paraId="5CA6343B" w14:textId="77777777" w:rsidR="009A52F9" w:rsidRPr="00811CEE" w:rsidRDefault="00EE2629" w:rsidP="009A52F9">
    <w:pPr>
      <w:pStyle w:val="Fuzeile"/>
      <w:tabs>
        <w:tab w:val="clear" w:pos="4536"/>
        <w:tab w:val="left" w:pos="2410"/>
        <w:tab w:val="left" w:pos="2694"/>
        <w:tab w:val="center" w:pos="4395"/>
        <w:tab w:val="right" w:pos="5529"/>
      </w:tabs>
      <w:rPr>
        <w:color w:val="808080"/>
        <w:sz w:val="16"/>
      </w:rPr>
    </w:pPr>
    <w:r>
      <w:rPr>
        <w:color w:val="808080"/>
        <w:sz w:val="16"/>
      </w:rPr>
      <w:t xml:space="preserve">Konzernkommunikation </w:t>
    </w:r>
    <w:r w:rsidRPr="00811CEE">
      <w:rPr>
        <w:color w:val="808080"/>
        <w:sz w:val="16"/>
      </w:rPr>
      <w:tab/>
    </w:r>
    <w:r w:rsidR="009A52F9">
      <w:rPr>
        <w:color w:val="808080"/>
        <w:sz w:val="16"/>
      </w:rPr>
      <w:t>Tel + 49 6233 86-3118, Mobil +49 151 22953838</w:t>
    </w:r>
  </w:p>
  <w:p w14:paraId="6F2EB0EB" w14:textId="77777777" w:rsidR="009A52F9" w:rsidRPr="00811CEE" w:rsidRDefault="009A52F9" w:rsidP="009A52F9">
    <w:pPr>
      <w:pStyle w:val="Fuzeile"/>
      <w:tabs>
        <w:tab w:val="clear" w:pos="4536"/>
        <w:tab w:val="left" w:pos="2410"/>
        <w:tab w:val="left" w:pos="2694"/>
        <w:tab w:val="center" w:pos="4395"/>
        <w:tab w:val="right" w:pos="5529"/>
      </w:tabs>
      <w:rPr>
        <w:color w:val="808080"/>
        <w:sz w:val="16"/>
      </w:rPr>
    </w:pPr>
    <w:r w:rsidRPr="00811CEE">
      <w:rPr>
        <w:color w:val="808080"/>
        <w:sz w:val="16"/>
      </w:rPr>
      <w:t>67227 Frankenthal</w:t>
    </w:r>
    <w:r>
      <w:rPr>
        <w:color w:val="808080"/>
        <w:sz w:val="16"/>
      </w:rPr>
      <w:tab/>
      <w:t>sonja.ayasse@ksb.com</w:t>
    </w:r>
  </w:p>
  <w:p w14:paraId="6D462061"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827F" w14:textId="77777777" w:rsidR="00C60287" w:rsidRDefault="00C60287">
      <w:r>
        <w:separator/>
      </w:r>
    </w:p>
  </w:footnote>
  <w:footnote w:type="continuationSeparator" w:id="0">
    <w:p w14:paraId="4C7C412D" w14:textId="77777777" w:rsidR="00C60287" w:rsidRDefault="00C6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E4B0" w14:textId="5003E5DE" w:rsidR="001D1665" w:rsidRDefault="001D1665">
    <w:pPr>
      <w:pStyle w:val="Kopfzeile"/>
    </w:pPr>
    <w:r>
      <w:rPr>
        <w:noProof/>
      </w:rPr>
      <mc:AlternateContent>
        <mc:Choice Requires="wps">
          <w:drawing>
            <wp:anchor distT="0" distB="0" distL="0" distR="0" simplePos="0" relativeHeight="251660800" behindDoc="0" locked="0" layoutInCell="1" allowOverlap="1" wp14:anchorId="40966178" wp14:editId="242017DC">
              <wp:simplePos x="635" y="635"/>
              <wp:positionH relativeFrom="page">
                <wp:align>right</wp:align>
              </wp:positionH>
              <wp:positionV relativeFrom="page">
                <wp:align>top</wp:align>
              </wp:positionV>
              <wp:extent cx="762635" cy="365760"/>
              <wp:effectExtent l="0" t="0" r="0" b="15240"/>
              <wp:wrapNone/>
              <wp:docPr id="1014752415"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7EC8A1B4" w14:textId="71F0674E"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966178"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textbox style="mso-fit-shape-to-text:t" inset="0,15pt,20pt,0">
                <w:txbxContent>
                  <w:p w14:paraId="7EC8A1B4" w14:textId="71F0674E"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B6A1" w14:textId="794DC835" w:rsidR="00C53317" w:rsidRDefault="001D1665" w:rsidP="000C3A77">
    <w:pPr>
      <w:pStyle w:val="Kopfzeile"/>
      <w:tabs>
        <w:tab w:val="clear" w:pos="4536"/>
        <w:tab w:val="clear" w:pos="9072"/>
        <w:tab w:val="right" w:pos="9639"/>
        <w:tab w:val="right" w:pos="10915"/>
      </w:tabs>
      <w:ind w:right="991"/>
    </w:pPr>
    <w:r>
      <w:rPr>
        <w:noProof/>
        <w:lang w:val="en-US" w:eastAsia="en-US"/>
      </w:rPr>
      <mc:AlternateContent>
        <mc:Choice Requires="wps">
          <w:drawing>
            <wp:anchor distT="0" distB="0" distL="0" distR="0" simplePos="0" relativeHeight="251661824" behindDoc="0" locked="0" layoutInCell="1" allowOverlap="1" wp14:anchorId="380688AC" wp14:editId="470EC839">
              <wp:simplePos x="807720" y="358140"/>
              <wp:positionH relativeFrom="page">
                <wp:align>right</wp:align>
              </wp:positionH>
              <wp:positionV relativeFrom="page">
                <wp:align>top</wp:align>
              </wp:positionV>
              <wp:extent cx="762635" cy="365760"/>
              <wp:effectExtent l="0" t="0" r="0" b="15240"/>
              <wp:wrapNone/>
              <wp:docPr id="110369907"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920DF82" w14:textId="1D2B4795"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0688AC" id="_x0000_t202" coordsize="21600,21600" o:spt="202" path="m,l,21600r21600,l21600,xe">
              <v:stroke joinstyle="miter"/>
              <v:path gradientshapeok="t" o:connecttype="rect"/>
            </v:shapetype>
            <v:shape id="Textfeld 3" o:spid="_x0000_s1027" type="#_x0000_t202" alt="Internal" style="position:absolute;margin-left:8.85pt;margin-top:0;width:60.05pt;height:28.8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" filled="f" stroked="f">
              <v:textbox style="mso-fit-shape-to-text:t" inset="0,15pt,20pt,0">
                <w:txbxContent>
                  <w:p w14:paraId="1920DF82" w14:textId="1D2B4795"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v:textbox>
              <w10:wrap anchorx="page" anchory="page"/>
            </v:shape>
          </w:pict>
        </mc:Fallback>
      </mc:AlternateContent>
    </w:r>
    <w:r w:rsidR="00186C51">
      <w:rPr>
        <w:noProof/>
        <w:lang w:val="en-US" w:eastAsia="en-US"/>
      </w:rPr>
      <w:drawing>
        <wp:anchor distT="0" distB="0" distL="114300" distR="114300" simplePos="0" relativeHeight="251658752" behindDoc="0" locked="0" layoutInCell="1" allowOverlap="1" wp14:anchorId="7B4B0FC4" wp14:editId="09A8B988">
          <wp:simplePos x="0" y="0"/>
          <wp:positionH relativeFrom="margin">
            <wp:align>left</wp:align>
          </wp:positionH>
          <wp:positionV relativeFrom="paragraph">
            <wp:posOffset>1905</wp:posOffset>
          </wp:positionV>
          <wp:extent cx="1406525" cy="400050"/>
          <wp:effectExtent l="0" t="0" r="317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52590B70" w14:textId="77777777" w:rsidR="000578A5" w:rsidRDefault="000578A5" w:rsidP="000C3A77">
    <w:pPr>
      <w:pStyle w:val="Kopfzeile"/>
      <w:tabs>
        <w:tab w:val="clear" w:pos="4536"/>
        <w:tab w:val="clear" w:pos="9072"/>
        <w:tab w:val="right" w:pos="9214"/>
        <w:tab w:val="right" w:pos="10915"/>
      </w:tabs>
      <w:rPr>
        <w:b/>
        <w:color w:val="00579D"/>
        <w:sz w:val="40"/>
      </w:rPr>
    </w:pPr>
  </w:p>
  <w:p w14:paraId="3D18B66F" w14:textId="77777777" w:rsidR="000578A5" w:rsidRDefault="000578A5" w:rsidP="000C3A77">
    <w:pPr>
      <w:pStyle w:val="Kopfzeile"/>
      <w:tabs>
        <w:tab w:val="clear" w:pos="4536"/>
        <w:tab w:val="clear" w:pos="9072"/>
        <w:tab w:val="right" w:pos="9214"/>
        <w:tab w:val="right" w:pos="10915"/>
      </w:tabs>
      <w:rPr>
        <w:b/>
        <w:color w:val="00579D"/>
        <w:sz w:val="40"/>
      </w:rPr>
    </w:pPr>
  </w:p>
  <w:p w14:paraId="781B85A1" w14:textId="77777777"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Presse-Information</w:t>
    </w:r>
  </w:p>
  <w:p w14:paraId="52E2725D" w14:textId="77777777" w:rsidR="00C53317" w:rsidRPr="00286437" w:rsidRDefault="00897FA2" w:rsidP="000C3A77">
    <w:pPr>
      <w:pStyle w:val="datum"/>
      <w:tabs>
        <w:tab w:val="clear" w:pos="1701"/>
        <w:tab w:val="right" w:pos="9214"/>
      </w:tabs>
      <w:ind w:left="0"/>
    </w:pPr>
    <w:r>
      <w:rPr>
        <w:noProof/>
        <w:lang w:val="en-US" w:eastAsia="en-US"/>
      </w:rPr>
      <mc:AlternateContent>
        <mc:Choice Requires="wps">
          <w:drawing>
            <wp:anchor distT="0" distB="0" distL="114300" distR="114300" simplePos="0" relativeHeight="251656704" behindDoc="0" locked="0" layoutInCell="1" allowOverlap="1" wp14:anchorId="255F79C1" wp14:editId="5ACEB3FC">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C7EE"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544A43CF" w14:textId="4DFB0FEF" w:rsidR="00C53317" w:rsidRPr="00286437" w:rsidRDefault="00C53317" w:rsidP="007C18EB">
    <w:pPr>
      <w:pStyle w:val="datum"/>
      <w:tabs>
        <w:tab w:val="clear" w:pos="1701"/>
        <w:tab w:val="right" w:pos="7938"/>
      </w:tabs>
      <w:ind w:left="0"/>
    </w:pPr>
    <w:r w:rsidRPr="0074731E">
      <w:rPr>
        <w:b/>
        <w:color w:val="808080"/>
      </w:rPr>
      <w:t>KSB Konzern</w:t>
    </w:r>
    <w:r w:rsidR="00597A42">
      <w:t xml:space="preserve"> </w:t>
    </w:r>
    <w:r w:rsidR="00597A42">
      <w:tab/>
    </w:r>
    <w:r w:rsidR="003C7F11">
      <w:t>9</w:t>
    </w:r>
    <w:r w:rsidR="00DD0494">
      <w:t xml:space="preserve">. </w:t>
    </w:r>
    <w:r w:rsidR="003C7F11">
      <w:t>Juni</w:t>
    </w:r>
    <w:r w:rsidR="00297E0E">
      <w:t xml:space="preserve"> </w:t>
    </w:r>
    <w:r w:rsidR="00CA398F">
      <w:t>202</w:t>
    </w:r>
    <w:r w:rsidR="003C7F11">
      <w:t>6</w:t>
    </w:r>
    <w:r w:rsidRPr="00286437">
      <w:t xml:space="preserve"> / </w:t>
    </w:r>
    <w:r>
      <w:t>Seite</w:t>
    </w:r>
    <w:r w:rsidRPr="00286437">
      <w:t xml:space="preserve"> </w:t>
    </w:r>
    <w:r w:rsidRPr="00286437">
      <w:fldChar w:fldCharType="begin"/>
    </w:r>
    <w:r w:rsidRPr="00286437">
      <w:instrText xml:space="preserve"> </w:instrText>
    </w:r>
    <w:r>
      <w:instrText>PAGE</w:instrText>
    </w:r>
    <w:r w:rsidRPr="00286437">
      <w:instrText xml:space="preserve">  \* MERGEFORMAT </w:instrText>
    </w:r>
    <w:r w:rsidRPr="00286437">
      <w:fldChar w:fldCharType="separate"/>
    </w:r>
    <w:r w:rsidR="00684463">
      <w:rPr>
        <w:noProof/>
      </w:rPr>
      <w:t>1</w:t>
    </w:r>
    <w:r w:rsidRPr="00286437">
      <w:fldChar w:fldCharType="end"/>
    </w:r>
    <w:r w:rsidRPr="00286437">
      <w:t>/</w:t>
    </w:r>
    <w:r w:rsidR="0039643C">
      <w:rPr>
        <w:noProof/>
      </w:rPr>
      <w:fldChar w:fldCharType="begin"/>
    </w:r>
    <w:r w:rsidR="0039643C">
      <w:rPr>
        <w:noProof/>
      </w:rPr>
      <w:instrText xml:space="preserve"> NUMPAGES  \* MERGEFORMAT </w:instrText>
    </w:r>
    <w:r w:rsidR="0039643C">
      <w:rPr>
        <w:noProof/>
      </w:rPr>
      <w:fldChar w:fldCharType="separate"/>
    </w:r>
    <w:r w:rsidR="00684463">
      <w:rPr>
        <w:noProof/>
      </w:rPr>
      <w:t>3</w:t>
    </w:r>
    <w:r w:rsidR="0039643C">
      <w:rPr>
        <w:noProof/>
      </w:rPr>
      <w:fldChar w:fldCharType="end"/>
    </w:r>
  </w:p>
  <w:p w14:paraId="401836DD"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537D" w14:textId="47E98B95" w:rsidR="001D1665" w:rsidRDefault="001D1665">
    <w:pPr>
      <w:pStyle w:val="Kopfzeile"/>
    </w:pPr>
    <w:r>
      <w:rPr>
        <w:noProof/>
      </w:rPr>
      <mc:AlternateContent>
        <mc:Choice Requires="wps">
          <w:drawing>
            <wp:anchor distT="0" distB="0" distL="0" distR="0" simplePos="0" relativeHeight="251659776" behindDoc="0" locked="0" layoutInCell="1" allowOverlap="1" wp14:anchorId="659CB85B" wp14:editId="03D27D7E">
              <wp:simplePos x="635" y="635"/>
              <wp:positionH relativeFrom="page">
                <wp:align>right</wp:align>
              </wp:positionH>
              <wp:positionV relativeFrom="page">
                <wp:align>top</wp:align>
              </wp:positionV>
              <wp:extent cx="762635" cy="365760"/>
              <wp:effectExtent l="0" t="0" r="0" b="15240"/>
              <wp:wrapNone/>
              <wp:docPr id="895383357"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5F15FB43" w14:textId="69552D40"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9CB85B" id="_x0000_t202" coordsize="21600,21600" o:spt="202" path="m,l,21600r21600,l21600,xe">
              <v:stroke joinstyle="miter"/>
              <v:path gradientshapeok="t" o:connecttype="rect"/>
            </v:shapetype>
            <v:shape id="Textfeld 1" o:spid="_x0000_s1028" type="#_x0000_t202" alt="Internal" style="position:absolute;margin-left:8.85pt;margin-top:0;width:60.05pt;height:28.8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textbox style="mso-fit-shape-to-text:t" inset="0,15pt,20pt,0">
                <w:txbxContent>
                  <w:p w14:paraId="5F15FB43" w14:textId="69552D40" w:rsidR="001D1665" w:rsidRPr="001D1665" w:rsidRDefault="001D1665" w:rsidP="001D1665">
                    <w:pPr>
                      <w:rPr>
                        <w:rFonts w:eastAsia="Arial" w:cs="Arial"/>
                        <w:noProof/>
                        <w:color w:val="000000"/>
                        <w:szCs w:val="24"/>
                      </w:rPr>
                    </w:pPr>
                    <w:r w:rsidRPr="001D1665">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346388">
    <w:abstractNumId w:val="1"/>
  </w:num>
  <w:num w:numId="2" w16cid:durableId="878397497">
    <w:abstractNumId w:val="4"/>
  </w:num>
  <w:num w:numId="3" w16cid:durableId="1083258966">
    <w:abstractNumId w:val="0"/>
  </w:num>
  <w:num w:numId="4" w16cid:durableId="375936020">
    <w:abstractNumId w:val="3"/>
  </w:num>
  <w:num w:numId="5" w16cid:durableId="159023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58"/>
    <w:rsid w:val="00055674"/>
    <w:rsid w:val="00055735"/>
    <w:rsid w:val="00056817"/>
    <w:rsid w:val="000578A5"/>
    <w:rsid w:val="00057B8B"/>
    <w:rsid w:val="000606FD"/>
    <w:rsid w:val="00062DB2"/>
    <w:rsid w:val="000641DD"/>
    <w:rsid w:val="000653E0"/>
    <w:rsid w:val="00066B5A"/>
    <w:rsid w:val="00066C17"/>
    <w:rsid w:val="00070E92"/>
    <w:rsid w:val="000710A1"/>
    <w:rsid w:val="0007180F"/>
    <w:rsid w:val="00073A5D"/>
    <w:rsid w:val="00075A27"/>
    <w:rsid w:val="00075B66"/>
    <w:rsid w:val="00080728"/>
    <w:rsid w:val="000903EB"/>
    <w:rsid w:val="00090A39"/>
    <w:rsid w:val="0009128E"/>
    <w:rsid w:val="000938EC"/>
    <w:rsid w:val="00096B4E"/>
    <w:rsid w:val="000A0C18"/>
    <w:rsid w:val="000A2616"/>
    <w:rsid w:val="000A3AF8"/>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33C9"/>
    <w:rsid w:val="001051FF"/>
    <w:rsid w:val="00107C7C"/>
    <w:rsid w:val="00110356"/>
    <w:rsid w:val="00111E5F"/>
    <w:rsid w:val="001126BA"/>
    <w:rsid w:val="001137ED"/>
    <w:rsid w:val="001147F1"/>
    <w:rsid w:val="0012125F"/>
    <w:rsid w:val="00123E1E"/>
    <w:rsid w:val="00127C85"/>
    <w:rsid w:val="001311ED"/>
    <w:rsid w:val="00134B37"/>
    <w:rsid w:val="0013507D"/>
    <w:rsid w:val="001351CF"/>
    <w:rsid w:val="001455B2"/>
    <w:rsid w:val="00151FBC"/>
    <w:rsid w:val="00154CBB"/>
    <w:rsid w:val="001579E1"/>
    <w:rsid w:val="001638D7"/>
    <w:rsid w:val="00163B8F"/>
    <w:rsid w:val="00167A84"/>
    <w:rsid w:val="00171594"/>
    <w:rsid w:val="00177A3E"/>
    <w:rsid w:val="00183B27"/>
    <w:rsid w:val="00183DF1"/>
    <w:rsid w:val="00186C51"/>
    <w:rsid w:val="00192BE3"/>
    <w:rsid w:val="001974FC"/>
    <w:rsid w:val="001A5A9C"/>
    <w:rsid w:val="001A66E1"/>
    <w:rsid w:val="001A681F"/>
    <w:rsid w:val="001B064F"/>
    <w:rsid w:val="001B150F"/>
    <w:rsid w:val="001B1F45"/>
    <w:rsid w:val="001B2A07"/>
    <w:rsid w:val="001B31DD"/>
    <w:rsid w:val="001B34D1"/>
    <w:rsid w:val="001C486C"/>
    <w:rsid w:val="001C6FD6"/>
    <w:rsid w:val="001D073E"/>
    <w:rsid w:val="001D1665"/>
    <w:rsid w:val="001D16F8"/>
    <w:rsid w:val="001D3316"/>
    <w:rsid w:val="001E023F"/>
    <w:rsid w:val="001E561C"/>
    <w:rsid w:val="001F0F09"/>
    <w:rsid w:val="001F30D4"/>
    <w:rsid w:val="001F3BDD"/>
    <w:rsid w:val="001F6155"/>
    <w:rsid w:val="00200036"/>
    <w:rsid w:val="002001A7"/>
    <w:rsid w:val="0020180F"/>
    <w:rsid w:val="00201C33"/>
    <w:rsid w:val="00202F58"/>
    <w:rsid w:val="00206F6F"/>
    <w:rsid w:val="00206FA3"/>
    <w:rsid w:val="002119AD"/>
    <w:rsid w:val="00211C89"/>
    <w:rsid w:val="00212D64"/>
    <w:rsid w:val="00213DC6"/>
    <w:rsid w:val="00231E0E"/>
    <w:rsid w:val="00231E33"/>
    <w:rsid w:val="002343FE"/>
    <w:rsid w:val="00237D87"/>
    <w:rsid w:val="002417AE"/>
    <w:rsid w:val="0024238D"/>
    <w:rsid w:val="00245FD4"/>
    <w:rsid w:val="00250D60"/>
    <w:rsid w:val="00254FFB"/>
    <w:rsid w:val="0025530A"/>
    <w:rsid w:val="00266B09"/>
    <w:rsid w:val="00276A86"/>
    <w:rsid w:val="00281F9B"/>
    <w:rsid w:val="00291FF8"/>
    <w:rsid w:val="00296388"/>
    <w:rsid w:val="002973BA"/>
    <w:rsid w:val="00297E0E"/>
    <w:rsid w:val="002A371D"/>
    <w:rsid w:val="002A419A"/>
    <w:rsid w:val="002A60F9"/>
    <w:rsid w:val="002B103A"/>
    <w:rsid w:val="002B4B53"/>
    <w:rsid w:val="002C154A"/>
    <w:rsid w:val="002C3998"/>
    <w:rsid w:val="002C7AA8"/>
    <w:rsid w:val="002D083E"/>
    <w:rsid w:val="002D15EB"/>
    <w:rsid w:val="002D1663"/>
    <w:rsid w:val="002D3054"/>
    <w:rsid w:val="002E2019"/>
    <w:rsid w:val="002E4850"/>
    <w:rsid w:val="002E5B11"/>
    <w:rsid w:val="002E6215"/>
    <w:rsid w:val="002F2EFB"/>
    <w:rsid w:val="002F3274"/>
    <w:rsid w:val="002F51C8"/>
    <w:rsid w:val="00300F5C"/>
    <w:rsid w:val="00304B34"/>
    <w:rsid w:val="0030626A"/>
    <w:rsid w:val="00306CE1"/>
    <w:rsid w:val="00307812"/>
    <w:rsid w:val="003078B9"/>
    <w:rsid w:val="00314147"/>
    <w:rsid w:val="00315527"/>
    <w:rsid w:val="0032410D"/>
    <w:rsid w:val="00331660"/>
    <w:rsid w:val="00332666"/>
    <w:rsid w:val="00340422"/>
    <w:rsid w:val="00343B96"/>
    <w:rsid w:val="00343CF8"/>
    <w:rsid w:val="00347462"/>
    <w:rsid w:val="00347F0C"/>
    <w:rsid w:val="00347FB5"/>
    <w:rsid w:val="00352AB7"/>
    <w:rsid w:val="00360A7D"/>
    <w:rsid w:val="00361A1D"/>
    <w:rsid w:val="003672CD"/>
    <w:rsid w:val="003724DC"/>
    <w:rsid w:val="00373F17"/>
    <w:rsid w:val="00386004"/>
    <w:rsid w:val="00387B50"/>
    <w:rsid w:val="00394ABF"/>
    <w:rsid w:val="00395CE5"/>
    <w:rsid w:val="0039643C"/>
    <w:rsid w:val="003A03EB"/>
    <w:rsid w:val="003A2469"/>
    <w:rsid w:val="003A5353"/>
    <w:rsid w:val="003A6930"/>
    <w:rsid w:val="003B24C2"/>
    <w:rsid w:val="003B287E"/>
    <w:rsid w:val="003B4831"/>
    <w:rsid w:val="003B6BFD"/>
    <w:rsid w:val="003C35D2"/>
    <w:rsid w:val="003C7F11"/>
    <w:rsid w:val="003D1A62"/>
    <w:rsid w:val="003D1A70"/>
    <w:rsid w:val="003D38F6"/>
    <w:rsid w:val="003D4401"/>
    <w:rsid w:val="003D4944"/>
    <w:rsid w:val="003E55C3"/>
    <w:rsid w:val="003E6607"/>
    <w:rsid w:val="003E6E65"/>
    <w:rsid w:val="003F1A0D"/>
    <w:rsid w:val="003F3F68"/>
    <w:rsid w:val="003F4BA9"/>
    <w:rsid w:val="0040272D"/>
    <w:rsid w:val="00403BAB"/>
    <w:rsid w:val="00404095"/>
    <w:rsid w:val="0040684E"/>
    <w:rsid w:val="00411EEF"/>
    <w:rsid w:val="0042137E"/>
    <w:rsid w:val="004214AC"/>
    <w:rsid w:val="00422C65"/>
    <w:rsid w:val="0042450A"/>
    <w:rsid w:val="004258D5"/>
    <w:rsid w:val="00426761"/>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56F6"/>
    <w:rsid w:val="00475C6A"/>
    <w:rsid w:val="00477FE2"/>
    <w:rsid w:val="00482B7F"/>
    <w:rsid w:val="00482D51"/>
    <w:rsid w:val="00483065"/>
    <w:rsid w:val="00491FF9"/>
    <w:rsid w:val="0049466E"/>
    <w:rsid w:val="00497505"/>
    <w:rsid w:val="004A0F7D"/>
    <w:rsid w:val="004A18BA"/>
    <w:rsid w:val="004A6F5D"/>
    <w:rsid w:val="004B0987"/>
    <w:rsid w:val="004B2983"/>
    <w:rsid w:val="004B64D6"/>
    <w:rsid w:val="004B680E"/>
    <w:rsid w:val="004B78FA"/>
    <w:rsid w:val="004C119F"/>
    <w:rsid w:val="004C33E7"/>
    <w:rsid w:val="004C6000"/>
    <w:rsid w:val="004C781A"/>
    <w:rsid w:val="004D0011"/>
    <w:rsid w:val="004D0104"/>
    <w:rsid w:val="004D10D3"/>
    <w:rsid w:val="004D2B28"/>
    <w:rsid w:val="004D5A6C"/>
    <w:rsid w:val="004D6965"/>
    <w:rsid w:val="004E0235"/>
    <w:rsid w:val="004E0254"/>
    <w:rsid w:val="004E4EBA"/>
    <w:rsid w:val="004F5ACD"/>
    <w:rsid w:val="00503833"/>
    <w:rsid w:val="00510CBE"/>
    <w:rsid w:val="00517684"/>
    <w:rsid w:val="00522B27"/>
    <w:rsid w:val="00524971"/>
    <w:rsid w:val="00525372"/>
    <w:rsid w:val="00526D1A"/>
    <w:rsid w:val="00530F5B"/>
    <w:rsid w:val="00533F30"/>
    <w:rsid w:val="00537CA2"/>
    <w:rsid w:val="0054302E"/>
    <w:rsid w:val="0054334E"/>
    <w:rsid w:val="005462F3"/>
    <w:rsid w:val="0055012A"/>
    <w:rsid w:val="0055077F"/>
    <w:rsid w:val="0055331A"/>
    <w:rsid w:val="0055423F"/>
    <w:rsid w:val="005551F0"/>
    <w:rsid w:val="00555910"/>
    <w:rsid w:val="005621F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EB"/>
    <w:rsid w:val="005B68FE"/>
    <w:rsid w:val="005B76BA"/>
    <w:rsid w:val="005D0AA0"/>
    <w:rsid w:val="005E1771"/>
    <w:rsid w:val="005E3F3B"/>
    <w:rsid w:val="005F31D4"/>
    <w:rsid w:val="005F3E2E"/>
    <w:rsid w:val="006019CE"/>
    <w:rsid w:val="0060351B"/>
    <w:rsid w:val="006062EA"/>
    <w:rsid w:val="006100B7"/>
    <w:rsid w:val="00610A30"/>
    <w:rsid w:val="00610C94"/>
    <w:rsid w:val="006143D8"/>
    <w:rsid w:val="0062193A"/>
    <w:rsid w:val="006223D6"/>
    <w:rsid w:val="00623909"/>
    <w:rsid w:val="00623E08"/>
    <w:rsid w:val="006242F0"/>
    <w:rsid w:val="00626CC7"/>
    <w:rsid w:val="00626F10"/>
    <w:rsid w:val="00630FAD"/>
    <w:rsid w:val="0063143D"/>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4463"/>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5747A"/>
    <w:rsid w:val="0076151C"/>
    <w:rsid w:val="007670E0"/>
    <w:rsid w:val="00767CB3"/>
    <w:rsid w:val="00771D11"/>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57E6E"/>
    <w:rsid w:val="008674BB"/>
    <w:rsid w:val="008679D8"/>
    <w:rsid w:val="00870D5C"/>
    <w:rsid w:val="00871559"/>
    <w:rsid w:val="008738AA"/>
    <w:rsid w:val="008738B9"/>
    <w:rsid w:val="00874AA4"/>
    <w:rsid w:val="0088073F"/>
    <w:rsid w:val="00881105"/>
    <w:rsid w:val="00881E8A"/>
    <w:rsid w:val="00886500"/>
    <w:rsid w:val="00891B85"/>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684"/>
    <w:rsid w:val="008F1E15"/>
    <w:rsid w:val="008F481A"/>
    <w:rsid w:val="008F7943"/>
    <w:rsid w:val="00900993"/>
    <w:rsid w:val="00900ED7"/>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11A"/>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A52F9"/>
    <w:rsid w:val="009A7A90"/>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F02FF"/>
    <w:rsid w:val="009F5B64"/>
    <w:rsid w:val="00A008E0"/>
    <w:rsid w:val="00A03BC6"/>
    <w:rsid w:val="00A10E7A"/>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807E3"/>
    <w:rsid w:val="00A860DA"/>
    <w:rsid w:val="00A86AB3"/>
    <w:rsid w:val="00A911A3"/>
    <w:rsid w:val="00A91234"/>
    <w:rsid w:val="00A9146A"/>
    <w:rsid w:val="00A93C25"/>
    <w:rsid w:val="00A95127"/>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1B45"/>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652B3"/>
    <w:rsid w:val="00B71B8F"/>
    <w:rsid w:val="00B71E05"/>
    <w:rsid w:val="00B7266C"/>
    <w:rsid w:val="00B73B5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C6952"/>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370F"/>
    <w:rsid w:val="00C266F5"/>
    <w:rsid w:val="00C32918"/>
    <w:rsid w:val="00C5218F"/>
    <w:rsid w:val="00C53317"/>
    <w:rsid w:val="00C53CA5"/>
    <w:rsid w:val="00C53E6D"/>
    <w:rsid w:val="00C5721A"/>
    <w:rsid w:val="00C60287"/>
    <w:rsid w:val="00C61C20"/>
    <w:rsid w:val="00C63B4C"/>
    <w:rsid w:val="00C703D7"/>
    <w:rsid w:val="00C72DED"/>
    <w:rsid w:val="00C73C83"/>
    <w:rsid w:val="00C75766"/>
    <w:rsid w:val="00C81634"/>
    <w:rsid w:val="00C81722"/>
    <w:rsid w:val="00C84FEC"/>
    <w:rsid w:val="00C90967"/>
    <w:rsid w:val="00C9481E"/>
    <w:rsid w:val="00C9514D"/>
    <w:rsid w:val="00C95904"/>
    <w:rsid w:val="00C9755B"/>
    <w:rsid w:val="00CA285B"/>
    <w:rsid w:val="00CA398F"/>
    <w:rsid w:val="00CA3BEA"/>
    <w:rsid w:val="00CA50BA"/>
    <w:rsid w:val="00CA5F91"/>
    <w:rsid w:val="00CA6249"/>
    <w:rsid w:val="00CA6957"/>
    <w:rsid w:val="00CB0E5E"/>
    <w:rsid w:val="00CB38B7"/>
    <w:rsid w:val="00CB45C8"/>
    <w:rsid w:val="00CB705E"/>
    <w:rsid w:val="00CB70D4"/>
    <w:rsid w:val="00CB77A9"/>
    <w:rsid w:val="00CC3032"/>
    <w:rsid w:val="00CC391A"/>
    <w:rsid w:val="00CC41EE"/>
    <w:rsid w:val="00CC5F1F"/>
    <w:rsid w:val="00CC7267"/>
    <w:rsid w:val="00CC7667"/>
    <w:rsid w:val="00CD027B"/>
    <w:rsid w:val="00CE1077"/>
    <w:rsid w:val="00CE7DA7"/>
    <w:rsid w:val="00D01889"/>
    <w:rsid w:val="00D0594D"/>
    <w:rsid w:val="00D0627A"/>
    <w:rsid w:val="00D0734F"/>
    <w:rsid w:val="00D138AF"/>
    <w:rsid w:val="00D14C5B"/>
    <w:rsid w:val="00D14F58"/>
    <w:rsid w:val="00D212AB"/>
    <w:rsid w:val="00D24ABC"/>
    <w:rsid w:val="00D2660A"/>
    <w:rsid w:val="00D304A6"/>
    <w:rsid w:val="00D43D34"/>
    <w:rsid w:val="00D475FA"/>
    <w:rsid w:val="00D51C72"/>
    <w:rsid w:val="00D51D19"/>
    <w:rsid w:val="00D55F33"/>
    <w:rsid w:val="00D56A18"/>
    <w:rsid w:val="00D57798"/>
    <w:rsid w:val="00D5790D"/>
    <w:rsid w:val="00D63FD6"/>
    <w:rsid w:val="00D65C12"/>
    <w:rsid w:val="00D72D99"/>
    <w:rsid w:val="00D824D8"/>
    <w:rsid w:val="00D825AD"/>
    <w:rsid w:val="00D86834"/>
    <w:rsid w:val="00D9034B"/>
    <w:rsid w:val="00D9241E"/>
    <w:rsid w:val="00D9313B"/>
    <w:rsid w:val="00D94154"/>
    <w:rsid w:val="00DA14E5"/>
    <w:rsid w:val="00DA286C"/>
    <w:rsid w:val="00DA4649"/>
    <w:rsid w:val="00DA484C"/>
    <w:rsid w:val="00DA700C"/>
    <w:rsid w:val="00DB1A85"/>
    <w:rsid w:val="00DB20B1"/>
    <w:rsid w:val="00DB370E"/>
    <w:rsid w:val="00DB62B6"/>
    <w:rsid w:val="00DC49FF"/>
    <w:rsid w:val="00DC7173"/>
    <w:rsid w:val="00DD0494"/>
    <w:rsid w:val="00DD606B"/>
    <w:rsid w:val="00DE183F"/>
    <w:rsid w:val="00DE4387"/>
    <w:rsid w:val="00DE4F70"/>
    <w:rsid w:val="00DE6934"/>
    <w:rsid w:val="00DF281F"/>
    <w:rsid w:val="00DF2A4B"/>
    <w:rsid w:val="00DF2A93"/>
    <w:rsid w:val="00DF4DCF"/>
    <w:rsid w:val="00DF539F"/>
    <w:rsid w:val="00DF755F"/>
    <w:rsid w:val="00E02389"/>
    <w:rsid w:val="00E031F4"/>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99"/>
    <w:rsid w:val="00ED5EF6"/>
    <w:rsid w:val="00ED71D9"/>
    <w:rsid w:val="00ED72A2"/>
    <w:rsid w:val="00ED75F4"/>
    <w:rsid w:val="00EE2629"/>
    <w:rsid w:val="00EE42D2"/>
    <w:rsid w:val="00EE4668"/>
    <w:rsid w:val="00EE7C15"/>
    <w:rsid w:val="00EF1B86"/>
    <w:rsid w:val="00EF1D35"/>
    <w:rsid w:val="00EF5622"/>
    <w:rsid w:val="00EF690F"/>
    <w:rsid w:val="00EF7AB4"/>
    <w:rsid w:val="00F005F3"/>
    <w:rsid w:val="00F012FF"/>
    <w:rsid w:val="00F02E40"/>
    <w:rsid w:val="00F03B18"/>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2382"/>
    <w:rsid w:val="00F8716B"/>
    <w:rsid w:val="00F90739"/>
    <w:rsid w:val="00F930C6"/>
    <w:rsid w:val="00F969F9"/>
    <w:rsid w:val="00F96A98"/>
    <w:rsid w:val="00FA015E"/>
    <w:rsid w:val="00FA06C8"/>
    <w:rsid w:val="00FA0B24"/>
    <w:rsid w:val="00FA29C5"/>
    <w:rsid w:val="00FA45D3"/>
    <w:rsid w:val="00FA53F8"/>
    <w:rsid w:val="00FA7BEE"/>
    <w:rsid w:val="00FB0A92"/>
    <w:rsid w:val="00FB439B"/>
    <w:rsid w:val="00FB6F22"/>
    <w:rsid w:val="00FC0D4A"/>
    <w:rsid w:val="00FC4FDC"/>
    <w:rsid w:val="00FC7EA8"/>
    <w:rsid w:val="00FD2B6F"/>
    <w:rsid w:val="00FD3373"/>
    <w:rsid w:val="00FD575E"/>
    <w:rsid w:val="00FE2D9F"/>
    <w:rsid w:val="00FE3A96"/>
    <w:rsid w:val="00FE52BE"/>
    <w:rsid w:val="00FE6ADC"/>
    <w:rsid w:val="00FE7D99"/>
    <w:rsid w:val="00FF2CA1"/>
    <w:rsid w:val="00FF351E"/>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0214B4"/>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2">
    <w:name w:val="heading 2"/>
    <w:basedOn w:val="Standard"/>
    <w:next w:val="Standard"/>
    <w:link w:val="berschrift2Zchn"/>
    <w:uiPriority w:val="9"/>
    <w:semiHidden/>
    <w:unhideWhenUsed/>
    <w:qFormat/>
    <w:rsid w:val="00A91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character" w:styleId="NichtaufgelsteErwhnung">
    <w:name w:val="Unresolved Mention"/>
    <w:basedOn w:val="Absatz-Standardschriftart"/>
    <w:uiPriority w:val="99"/>
    <w:semiHidden/>
    <w:unhideWhenUsed/>
    <w:rsid w:val="00A911A3"/>
    <w:rPr>
      <w:color w:val="605E5C"/>
      <w:shd w:val="clear" w:color="auto" w:fill="E1DFDD"/>
    </w:rPr>
  </w:style>
  <w:style w:type="character" w:customStyle="1" w:styleId="berschrift2Zchn">
    <w:name w:val="Überschrift 2 Zchn"/>
    <w:basedOn w:val="Absatz-Standardschriftart"/>
    <w:link w:val="berschrift2"/>
    <w:uiPriority w:val="9"/>
    <w:semiHidden/>
    <w:rsid w:val="00A911A3"/>
    <w:rPr>
      <w:rFonts w:asciiTheme="majorHAnsi" w:eastAsiaTheme="majorEastAsia" w:hAnsiTheme="majorHAnsi" w:cstheme="majorBidi"/>
      <w:color w:val="365F91" w:themeColor="accent1" w:themeShade="BF"/>
      <w:sz w:val="26"/>
      <w:szCs w:val="26"/>
      <w:lang w:val="de-DE" w:eastAsia="de-DE"/>
    </w:rPr>
  </w:style>
  <w:style w:type="paragraph" w:styleId="Funotentext">
    <w:name w:val="footnote text"/>
    <w:basedOn w:val="Standard"/>
    <w:link w:val="FunotentextZchn"/>
    <w:uiPriority w:val="99"/>
    <w:semiHidden/>
    <w:unhideWhenUsed/>
    <w:rsid w:val="00C61C20"/>
    <w:rPr>
      <w:sz w:val="20"/>
    </w:rPr>
  </w:style>
  <w:style w:type="character" w:customStyle="1" w:styleId="FunotentextZchn">
    <w:name w:val="Fußnotentext Zchn"/>
    <w:basedOn w:val="Absatz-Standardschriftart"/>
    <w:link w:val="Funotentext"/>
    <w:uiPriority w:val="99"/>
    <w:semiHidden/>
    <w:rsid w:val="00C61C20"/>
    <w:rPr>
      <w:rFonts w:ascii="Arial" w:hAnsi="Arial"/>
      <w:lang w:val="de-DE" w:eastAsia="de-DE"/>
    </w:rPr>
  </w:style>
  <w:style w:type="character" w:styleId="Funotenzeichen">
    <w:name w:val="footnote reference"/>
    <w:basedOn w:val="Absatz-Standardschriftart"/>
    <w:uiPriority w:val="99"/>
    <w:semiHidden/>
    <w:unhideWhenUsed/>
    <w:rsid w:val="00C61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0F161-8AB0-4B34-A3D7-2AB1AAE8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4210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4869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Leiner, Alexandra</cp:lastModifiedBy>
  <cp:revision>3</cp:revision>
  <cp:lastPrinted>2023-03-22T11:19:00Z</cp:lastPrinted>
  <dcterms:created xsi:type="dcterms:W3CDTF">2026-06-02T10:06:00Z</dcterms:created>
  <dcterms:modified xsi:type="dcterms:W3CDTF">2026-06-03T06:45:00Z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355e773d,3c7be49f,6941c73</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2026-04-20T12:29:29Z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5186e806-2ba6-4238-bd64-afaadb40721c</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