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D285" w14:textId="5C03D05A" w:rsidR="00E807FC" w:rsidRPr="00E807FC" w:rsidRDefault="00E807FC" w:rsidP="00757A48">
      <w:pPr>
        <w:jc w:val="both"/>
        <w:rPr>
          <w:b/>
          <w:bCs/>
          <w:sz w:val="22"/>
          <w:szCs w:val="22"/>
        </w:rPr>
      </w:pPr>
      <w:r>
        <w:rPr>
          <w:b/>
          <w:sz w:val="22"/>
        </w:rPr>
        <w:t>New canned motor pumps for demanding applications</w:t>
      </w:r>
    </w:p>
    <w:p w14:paraId="69084437" w14:textId="5B059EEB" w:rsidR="00E807FC" w:rsidRPr="00896B88" w:rsidRDefault="00F3703D" w:rsidP="00757A48">
      <w:pPr>
        <w:jc w:val="both"/>
        <w:rPr>
          <w:sz w:val="22"/>
          <w:szCs w:val="22"/>
        </w:rPr>
      </w:pPr>
      <w:r>
        <w:rPr>
          <w:sz w:val="22"/>
        </w:rPr>
        <w:t xml:space="preserve">March 2026: With its EtaSeco type series KSB is presenting a new generation of hermetically sealed canned motor pumps that unite the highest reliability with a long service life. The pump sets have been specially developed for exacting applications in which a fail-safe, low-noise and completely leak-free operation is crucial. </w:t>
      </w:r>
    </w:p>
    <w:p w14:paraId="61D6FE9D" w14:textId="7B430A4A" w:rsidR="00E807FC" w:rsidRPr="00896B88" w:rsidRDefault="00E807FC" w:rsidP="00757A48">
      <w:pPr>
        <w:jc w:val="both"/>
        <w:rPr>
          <w:sz w:val="22"/>
          <w:szCs w:val="22"/>
        </w:rPr>
      </w:pPr>
      <w:r>
        <w:rPr>
          <w:sz w:val="22"/>
        </w:rPr>
        <w:t xml:space="preserve">Examples are cooling circuits in transport engineering, environmental and industrial applications as well as data centres. Another application is the cooling of power modules for modern wind power plants and rail vehicles. The pumps are characterised by their completely encapsulated design. Doing away with the need for a shaft seal lowers the risk of unscheduled downtime significantly. </w:t>
      </w:r>
    </w:p>
    <w:p w14:paraId="6F46A972" w14:textId="2C764D43" w:rsidR="008479DE" w:rsidRDefault="00E807FC" w:rsidP="00757A48">
      <w:pPr>
        <w:jc w:val="both"/>
        <w:rPr>
          <w:sz w:val="22"/>
          <w:szCs w:val="22"/>
        </w:rPr>
      </w:pPr>
      <w:r>
        <w:rPr>
          <w:sz w:val="22"/>
        </w:rPr>
        <w:t>Their service life of more than 30 years and their extremely long service intervals markedly reduce the pumps’ life cycle costs. High-quality robust materials provide long-term operating reliability, even in demanding environments. Depending on the design, corrosion-resistant materials such as stainless steel or nodular cast iron with cathodic electrocoating are used. The pumps feature corrosion protection up to category C5 in accordance with EN ISO 12944.</w:t>
      </w:r>
    </w:p>
    <w:p w14:paraId="2AF75F5D" w14:textId="77777777" w:rsidR="005C0049" w:rsidRPr="00896B88" w:rsidRDefault="00E807FC" w:rsidP="005C0049">
      <w:pPr>
        <w:jc w:val="both"/>
        <w:rPr>
          <w:sz w:val="22"/>
          <w:szCs w:val="22"/>
        </w:rPr>
      </w:pPr>
      <w:r>
        <w:rPr>
          <w:sz w:val="22"/>
        </w:rPr>
        <w:t>Compact in design, the new EtaSeco pump sets are easy to install in both horizontal and vertical positions, which makes them ideal for confined spaces. Eight available motor sizes, different power supplies and three connection types offer maximum flexibility for a wide range of system requirements. This is added to by a multitude of connection options such as a terminal box, bulkhead housing or pre-configured cables that allow for a fast integration.</w:t>
      </w:r>
    </w:p>
    <w:p w14:paraId="00043467" w14:textId="5BBBDD2A" w:rsidR="00E807FC" w:rsidRPr="00896B88" w:rsidRDefault="00E807FC" w:rsidP="00757A48">
      <w:pPr>
        <w:jc w:val="both"/>
        <w:rPr>
          <w:sz w:val="22"/>
          <w:szCs w:val="22"/>
        </w:rPr>
      </w:pPr>
      <w:r>
        <w:rPr>
          <w:sz w:val="22"/>
        </w:rPr>
        <w:t xml:space="preserve">A total of 24 hydraulic system sizes covers a broad performance range. Mating dimensions to EN 733 and flange designs to DIN, SAE or ASME enable seamless integration in existing systems. The combination of an efficient hydraulic system, KSB’s proven motor development and wear-resistant heavy-duty bearings made of SSiC or carbon make for a reliable and economical operation. </w:t>
      </w:r>
    </w:p>
    <w:p w14:paraId="26A7C7A6" w14:textId="3448914A" w:rsidR="00CA7214" w:rsidRPr="00896B88" w:rsidRDefault="00E807FC" w:rsidP="00757A48">
      <w:pPr>
        <w:jc w:val="both"/>
        <w:rPr>
          <w:sz w:val="22"/>
          <w:szCs w:val="22"/>
        </w:rPr>
      </w:pPr>
      <w:r>
        <w:rPr>
          <w:sz w:val="22"/>
        </w:rPr>
        <w:t xml:space="preserve">The pumps are suitable for operation on a frequency inverter, which allows them to be precisely adjusted to variable system requirements. Depending on the design, flow rates reach up to 150 cubic metres per hour at 50 Hz and up to 195 cubic metres per hour at </w:t>
      </w:r>
      <w:r>
        <w:rPr>
          <w:sz w:val="22"/>
        </w:rPr>
        <w:lastRenderedPageBreak/>
        <w:t xml:space="preserve">60 Hz. Heads of up to 100 metres at 50 Hz or 140 metres at 60 Hz underline the high performance of this type series. </w:t>
      </w:r>
    </w:p>
    <w:p w14:paraId="794D4C66" w14:textId="422CC33D" w:rsidR="00CA7214" w:rsidRPr="00896B88" w:rsidRDefault="00E807FC" w:rsidP="00757A48">
      <w:pPr>
        <w:jc w:val="both"/>
        <w:rPr>
          <w:sz w:val="22"/>
          <w:szCs w:val="22"/>
        </w:rPr>
      </w:pPr>
      <w:r>
        <w:rPr>
          <w:sz w:val="22"/>
        </w:rPr>
        <w:t xml:space="preserve">The pumps are designed for nominal pressures of up to PN 16 and operate in a fluid temperature range of </w:t>
      </w:r>
      <w:bookmarkStart w:id="0" w:name="_Hlk221694509"/>
      <w:r>
        <w:rPr>
          <w:sz w:val="22"/>
        </w:rPr>
        <w:t>–</w:t>
      </w:r>
      <w:bookmarkEnd w:id="0"/>
      <w:r>
        <w:rPr>
          <w:sz w:val="22"/>
        </w:rPr>
        <w:t xml:space="preserve">50 to +120 degrees Celsius. They are suitable for ambient temperatures of between –50 and +85 degrees Celsius. EtaSeco pumps are designed for smooth, low-vibration operation, thus contributing to low-effort and stable system operation. The range of materials available for sealing elements, for example EPDM for water/glycol mixtures and FKM for oil applications extend the pumps’ compatibility with numerous fluids. </w:t>
      </w:r>
    </w:p>
    <w:p w14:paraId="64ACAE04" w14:textId="65FAC9D9" w:rsidR="00F3703D" w:rsidRDefault="00EF30D9" w:rsidP="00EF30D9">
      <w:pPr>
        <w:jc w:val="both"/>
        <w:rPr>
          <w:sz w:val="22"/>
        </w:rPr>
      </w:pPr>
      <w:r>
        <w:rPr>
          <w:sz w:val="22"/>
        </w:rPr>
        <w:t>llustration: The new generation of hermetically sealed canned motor pumps of the EtaSeco type series unites top reliability with a long service life and long service intervals. © KSB SE &amp; Co. KGaA</w:t>
      </w:r>
    </w:p>
    <w:p w14:paraId="4917C393" w14:textId="77777777" w:rsidR="00522948" w:rsidRDefault="00522948" w:rsidP="00EF30D9">
      <w:pPr>
        <w:jc w:val="both"/>
        <w:rPr>
          <w:sz w:val="22"/>
        </w:rPr>
      </w:pPr>
    </w:p>
    <w:p w14:paraId="1192DF82" w14:textId="4A952A0F" w:rsidR="00522948" w:rsidRPr="00896B88" w:rsidRDefault="00522948" w:rsidP="00EF30D9">
      <w:pPr>
        <w:jc w:val="both"/>
        <w:rPr>
          <w:sz w:val="22"/>
          <w:szCs w:val="22"/>
        </w:rPr>
      </w:pPr>
      <w:r w:rsidRPr="009E6720">
        <w:rPr>
          <w:i/>
          <w:snapToGrid w:val="0"/>
          <w:color w:val="000000" w:themeColor="text1"/>
          <w:sz w:val="18"/>
        </w:rPr>
        <w:t>KSB is a leading international manufacturer of pumps and valves. The Frankenthal-based Group has a presence on five continents with its own sales and marketing organisations, manufacturing facilities and service operations. With a workforce of around 16,400, the KSB Group generated sales revenue of approximately € 3 billion in the 2024 financial year</w:t>
      </w:r>
    </w:p>
    <w:sectPr w:rsidR="00522948" w:rsidRPr="00896B88" w:rsidSect="00522948">
      <w:headerReference w:type="even" r:id="rId9"/>
      <w:headerReference w:type="default" r:id="rId10"/>
      <w:footerReference w:type="even" r:id="rId11"/>
      <w:footerReference w:type="default" r:id="rId12"/>
      <w:headerReference w:type="first" r:id="rId13"/>
      <w:footerReference w:type="first" r:id="rId14"/>
      <w:pgSz w:w="11906" w:h="16838"/>
      <w:pgMar w:top="3864" w:right="1841" w:bottom="283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79A2" w14:textId="77777777" w:rsidR="00E04649" w:rsidRDefault="00E04649" w:rsidP="00595FFA">
      <w:pPr>
        <w:spacing w:after="0" w:line="240" w:lineRule="auto"/>
      </w:pPr>
      <w:r>
        <w:separator/>
      </w:r>
    </w:p>
  </w:endnote>
  <w:endnote w:type="continuationSeparator" w:id="0">
    <w:p w14:paraId="3B407DD1" w14:textId="77777777" w:rsidR="00E04649" w:rsidRDefault="00E04649" w:rsidP="0059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9AA9" w14:textId="77777777" w:rsidR="00894ED3" w:rsidRDefault="00894E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01FC" w14:textId="77777777" w:rsidR="00522948" w:rsidRPr="00522948" w:rsidRDefault="00522948" w:rsidP="00522948">
    <w:pPr>
      <w:tabs>
        <w:tab w:val="left" w:pos="2694"/>
        <w:tab w:val="center" w:pos="4536"/>
        <w:tab w:val="right" w:pos="9072"/>
      </w:tabs>
      <w:spacing w:after="0" w:line="240" w:lineRule="auto"/>
      <w:ind w:left="1276"/>
      <w:rPr>
        <w:rFonts w:eastAsia="Times New Roman" w:cs="Times New Roman"/>
        <w:kern w:val="0"/>
        <w:sz w:val="24"/>
        <w:szCs w:val="20"/>
        <w:lang w:eastAsia="de-DE"/>
        <w14:ligatures w14:val="none"/>
      </w:rPr>
    </w:pPr>
  </w:p>
  <w:p w14:paraId="76A7DF55" w14:textId="77777777" w:rsidR="00522948" w:rsidRPr="00522948" w:rsidRDefault="00522948" w:rsidP="00522948">
    <w:pPr>
      <w:tabs>
        <w:tab w:val="left" w:pos="2410"/>
        <w:tab w:val="left" w:pos="2694"/>
        <w:tab w:val="center" w:pos="4395"/>
        <w:tab w:val="right" w:pos="5529"/>
        <w:tab w:val="right" w:pos="9072"/>
      </w:tabs>
      <w:spacing w:after="0" w:line="240" w:lineRule="auto"/>
      <w:rPr>
        <w:rFonts w:eastAsia="Times New Roman" w:cs="Times New Roman"/>
        <w:b/>
        <w:color w:val="00579D"/>
        <w:kern w:val="0"/>
        <w:sz w:val="16"/>
        <w:szCs w:val="20"/>
        <w:lang w:eastAsia="de-DE"/>
        <w14:ligatures w14:val="none"/>
      </w:rPr>
    </w:pPr>
    <w:r w:rsidRPr="00522948">
      <w:rPr>
        <w:rFonts w:eastAsia="Times New Roman" w:cs="Times New Roman"/>
        <w:b/>
        <w:noProof/>
        <w:color w:val="00579D"/>
        <w:kern w:val="0"/>
        <w:sz w:val="16"/>
        <w:szCs w:val="20"/>
        <w:lang w:val="de-DE" w:eastAsia="de-DE"/>
        <w14:ligatures w14:val="none"/>
      </w:rPr>
      <mc:AlternateContent>
        <mc:Choice Requires="wps">
          <w:drawing>
            <wp:anchor distT="0" distB="0" distL="114300" distR="114300" simplePos="0" relativeHeight="251664386" behindDoc="0" locked="0" layoutInCell="1" allowOverlap="1" wp14:anchorId="50216DA2" wp14:editId="2D77CBAD">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055F8" id="Line 2" o:spid="_x0000_s1026" style="position:absolute;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" strokecolor="silver" strokeweight="1pt"/>
          </w:pict>
        </mc:Fallback>
      </mc:AlternateContent>
    </w:r>
    <w:r w:rsidRPr="00522948">
      <w:rPr>
        <w:rFonts w:eastAsia="Times New Roman" w:cs="Times New Roman"/>
        <w:b/>
        <w:color w:val="00579D"/>
        <w:kern w:val="0"/>
        <w:sz w:val="16"/>
        <w:szCs w:val="20"/>
        <w:lang w:eastAsia="de-DE"/>
        <w14:ligatures w14:val="none"/>
      </w:rPr>
      <w:t xml:space="preserve">Published by </w:t>
    </w:r>
    <w:r w:rsidRPr="00522948">
      <w:rPr>
        <w:rFonts w:eastAsia="Times New Roman" w:cs="Times New Roman"/>
        <w:b/>
        <w:color w:val="00579D"/>
        <w:kern w:val="0"/>
        <w:sz w:val="16"/>
        <w:szCs w:val="20"/>
        <w:lang w:eastAsia="de-DE"/>
        <w14:ligatures w14:val="none"/>
      </w:rPr>
      <w:tab/>
      <w:t>Contact</w:t>
    </w:r>
  </w:p>
  <w:p w14:paraId="212FC853" w14:textId="77777777" w:rsidR="00522948" w:rsidRPr="00522948" w:rsidRDefault="00522948" w:rsidP="00522948">
    <w:pPr>
      <w:tabs>
        <w:tab w:val="left" w:pos="2410"/>
        <w:tab w:val="left" w:pos="2694"/>
        <w:tab w:val="center" w:pos="4395"/>
        <w:tab w:val="right" w:pos="5529"/>
        <w:tab w:val="right" w:pos="9072"/>
      </w:tabs>
      <w:spacing w:after="0" w:line="240" w:lineRule="auto"/>
      <w:rPr>
        <w:rFonts w:eastAsia="Times New Roman" w:cs="Times New Roman"/>
        <w:color w:val="808080"/>
        <w:kern w:val="0"/>
        <w:sz w:val="16"/>
        <w:szCs w:val="20"/>
        <w:lang w:val="en-US" w:eastAsia="de-DE"/>
        <w14:ligatures w14:val="none"/>
      </w:rPr>
    </w:pPr>
    <w:r w:rsidRPr="00522948">
      <w:rPr>
        <w:rFonts w:eastAsia="Times New Roman" w:cs="Times New Roman"/>
        <w:color w:val="808080"/>
        <w:kern w:val="0"/>
        <w:sz w:val="16"/>
        <w:szCs w:val="20"/>
        <w:lang w:eastAsia="de-DE"/>
        <w14:ligatures w14:val="none"/>
      </w:rPr>
      <w:t xml:space="preserve">KSB SE &amp; Co. </w:t>
    </w:r>
    <w:r w:rsidRPr="00522948">
      <w:rPr>
        <w:rFonts w:eastAsia="Times New Roman" w:cs="Times New Roman"/>
        <w:color w:val="808080"/>
        <w:kern w:val="0"/>
        <w:sz w:val="16"/>
        <w:szCs w:val="20"/>
        <w:lang w:val="en-US" w:eastAsia="de-DE"/>
        <w14:ligatures w14:val="none"/>
      </w:rPr>
      <w:t>KGaA</w:t>
    </w:r>
    <w:r w:rsidRPr="00522948">
      <w:rPr>
        <w:rFonts w:eastAsia="Times New Roman" w:cs="Times New Roman"/>
        <w:color w:val="808080"/>
        <w:kern w:val="0"/>
        <w:sz w:val="16"/>
        <w:szCs w:val="20"/>
        <w:lang w:val="en-US" w:eastAsia="de-DE"/>
        <w14:ligatures w14:val="none"/>
      </w:rPr>
      <w:tab/>
      <w:t>Christoph P. Pauly</w:t>
    </w:r>
  </w:p>
  <w:p w14:paraId="4124E926" w14:textId="77777777" w:rsidR="00522948" w:rsidRPr="00522948" w:rsidRDefault="00522948" w:rsidP="00522948">
    <w:pPr>
      <w:tabs>
        <w:tab w:val="left" w:pos="2410"/>
        <w:tab w:val="left" w:pos="2694"/>
        <w:tab w:val="center" w:pos="4395"/>
        <w:tab w:val="right" w:pos="5529"/>
        <w:tab w:val="right" w:pos="9072"/>
      </w:tabs>
      <w:spacing w:after="0" w:line="240" w:lineRule="auto"/>
      <w:rPr>
        <w:rFonts w:eastAsia="Times New Roman" w:cs="Times New Roman"/>
        <w:color w:val="808080"/>
        <w:kern w:val="0"/>
        <w:sz w:val="16"/>
        <w:szCs w:val="20"/>
        <w:lang w:eastAsia="de-DE"/>
        <w14:ligatures w14:val="none"/>
      </w:rPr>
    </w:pPr>
    <w:r w:rsidRPr="00522948">
      <w:rPr>
        <w:rFonts w:eastAsia="Times New Roman" w:cs="Times New Roman"/>
        <w:color w:val="808080"/>
        <w:kern w:val="0"/>
        <w:sz w:val="16"/>
        <w:szCs w:val="20"/>
        <w:lang w:val="en-US" w:eastAsia="de-DE"/>
        <w14:ligatures w14:val="none"/>
      </w:rPr>
      <w:t xml:space="preserve">Press officer </w:t>
    </w:r>
    <w:r w:rsidRPr="00522948">
      <w:rPr>
        <w:rFonts w:eastAsia="Times New Roman" w:cs="Times New Roman"/>
        <w:color w:val="808080"/>
        <w:kern w:val="0"/>
        <w:sz w:val="16"/>
        <w:szCs w:val="20"/>
        <w:lang w:val="en-US" w:eastAsia="de-DE"/>
        <w14:ligatures w14:val="none"/>
      </w:rPr>
      <w:tab/>
      <w:t xml:space="preserve">Tel. </w:t>
    </w:r>
    <w:r w:rsidRPr="00522948">
      <w:rPr>
        <w:rFonts w:eastAsia="Times New Roman" w:cs="Times New Roman"/>
        <w:color w:val="808080"/>
        <w:kern w:val="0"/>
        <w:sz w:val="16"/>
        <w:szCs w:val="20"/>
        <w:lang w:eastAsia="de-DE"/>
        <w14:ligatures w14:val="none"/>
      </w:rPr>
      <w:t xml:space="preserve">+ 49 6233 86-3702, </w:t>
    </w:r>
  </w:p>
  <w:p w14:paraId="40113E35" w14:textId="77777777" w:rsidR="00522948" w:rsidRPr="00522948" w:rsidRDefault="00522948" w:rsidP="00522948">
    <w:pPr>
      <w:tabs>
        <w:tab w:val="left" w:pos="2410"/>
        <w:tab w:val="left" w:pos="2694"/>
        <w:tab w:val="center" w:pos="4395"/>
        <w:tab w:val="right" w:pos="5529"/>
        <w:tab w:val="right" w:pos="9072"/>
      </w:tabs>
      <w:spacing w:after="0" w:line="240" w:lineRule="auto"/>
      <w:rPr>
        <w:rFonts w:eastAsia="Times New Roman" w:cs="Times New Roman"/>
        <w:color w:val="808080"/>
        <w:kern w:val="0"/>
        <w:sz w:val="16"/>
        <w:szCs w:val="20"/>
        <w:lang w:eastAsia="de-DE"/>
        <w14:ligatures w14:val="none"/>
      </w:rPr>
    </w:pPr>
    <w:r w:rsidRPr="00522948">
      <w:rPr>
        <w:rFonts w:eastAsia="Times New Roman" w:cs="Times New Roman"/>
        <w:color w:val="808080"/>
        <w:kern w:val="0"/>
        <w:sz w:val="16"/>
        <w:szCs w:val="20"/>
        <w:lang w:eastAsia="de-DE"/>
        <w14:ligatures w14:val="none"/>
      </w:rPr>
      <w:t>67227 Frankenthal</w:t>
    </w:r>
    <w:r w:rsidRPr="00522948">
      <w:rPr>
        <w:rFonts w:eastAsia="Times New Roman" w:cs="Times New Roman"/>
        <w:color w:val="808080"/>
        <w:kern w:val="0"/>
        <w:sz w:val="16"/>
        <w:szCs w:val="20"/>
        <w:lang w:eastAsia="de-DE"/>
        <w14:ligatures w14:val="none"/>
      </w:rPr>
      <w:tab/>
      <w:t>christoph.pauly@ksb.com</w:t>
    </w:r>
  </w:p>
  <w:p w14:paraId="708C4434" w14:textId="77777777" w:rsidR="00522948" w:rsidRPr="00522948" w:rsidRDefault="00522948" w:rsidP="00522948">
    <w:pPr>
      <w:tabs>
        <w:tab w:val="left" w:pos="2410"/>
        <w:tab w:val="left" w:pos="2694"/>
        <w:tab w:val="center" w:pos="4395"/>
        <w:tab w:val="right" w:pos="5529"/>
        <w:tab w:val="right" w:pos="9072"/>
      </w:tabs>
      <w:spacing w:after="0" w:line="240" w:lineRule="auto"/>
      <w:rPr>
        <w:rFonts w:eastAsia="Times New Roman" w:cs="Times New Roman"/>
        <w:color w:val="808080"/>
        <w:kern w:val="0"/>
        <w:szCs w:val="20"/>
        <w:lang w:eastAsia="de-DE"/>
        <w14:ligatures w14:val="none"/>
      </w:rPr>
    </w:pPr>
  </w:p>
  <w:p w14:paraId="3B5D1E04" w14:textId="77777777" w:rsidR="00522948" w:rsidRDefault="005229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6693" w14:textId="77777777" w:rsidR="00894ED3" w:rsidRDefault="00894E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08136" w14:textId="77777777" w:rsidR="00E04649" w:rsidRDefault="00E04649" w:rsidP="00595FFA">
      <w:pPr>
        <w:spacing w:after="0" w:line="240" w:lineRule="auto"/>
      </w:pPr>
      <w:r>
        <w:separator/>
      </w:r>
    </w:p>
  </w:footnote>
  <w:footnote w:type="continuationSeparator" w:id="0">
    <w:p w14:paraId="1CDF7BD1" w14:textId="77777777" w:rsidR="00E04649" w:rsidRDefault="00E04649" w:rsidP="00595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773A" w14:textId="7711C956" w:rsidR="00595FFA" w:rsidRDefault="00E807FC">
    <w:pPr>
      <w:pStyle w:val="Kopfzeile"/>
    </w:pPr>
    <w:r>
      <w:rPr>
        <w:noProof/>
      </w:rPr>
      <mc:AlternateContent>
        <mc:Choice Requires="wps">
          <w:drawing>
            <wp:anchor distT="0" distB="0" distL="0" distR="0" simplePos="0" relativeHeight="251658241" behindDoc="0" locked="0" layoutInCell="1" allowOverlap="1" wp14:anchorId="0065E899" wp14:editId="493B70F2">
              <wp:simplePos x="635" y="635"/>
              <wp:positionH relativeFrom="page">
                <wp:align>right</wp:align>
              </wp:positionH>
              <wp:positionV relativeFrom="page">
                <wp:align>top</wp:align>
              </wp:positionV>
              <wp:extent cx="762635" cy="393700"/>
              <wp:effectExtent l="0" t="0" r="0" b="6350"/>
              <wp:wrapNone/>
              <wp:docPr id="833267586" name="Textfeld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93700"/>
                      </a:xfrm>
                      <a:prstGeom prst="rect">
                        <a:avLst/>
                      </a:prstGeom>
                      <a:noFill/>
                      <a:ln>
                        <a:noFill/>
                      </a:ln>
                    </wps:spPr>
                    <wps:txbx>
                      <w:txbxContent>
                        <w:p w14:paraId="6611EC08" w14:textId="5898EE82" w:rsidR="00E807FC" w:rsidRPr="00E807FC" w:rsidRDefault="00E807FC" w:rsidP="00E807FC">
                          <w:pPr>
                            <w:spacing w:after="0"/>
                            <w:rPr>
                              <w:rFonts w:eastAsia="Arial" w:cs="Arial"/>
                              <w:color w:val="000000"/>
                              <w:sz w:val="24"/>
                            </w:rPr>
                          </w:pPr>
                          <w:r>
                            <w:rPr>
                              <w:color w:val="000000"/>
                              <w:sz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65E899" id="_x0000_t202" coordsize="21600,21600" o:spt="202" path="m,l,21600r21600,l21600,xe">
              <v:stroke joinstyle="miter"/>
              <v:path gradientshapeok="t" o:connecttype="rect"/>
            </v:shapetype>
            <v:shape id="Textfeld 2" o:spid="_x0000_s1026" type="#_x0000_t202" alt="Internal" style="position:absolute;margin-left:8.85pt;margin-top:0;width:60.05pt;height:31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cKEAIAABoEAAAOAAAAZHJzL2Uyb0RvYy54bWysU99v2jAQfp+0/8Hy+0iAQduIULFWTJNQ&#10;W4lOfTaOTSLZPss2JOyv39kJs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" filled="f" stroked="f">
              <v:textbox style="mso-fit-shape-to-text:t" inset="0,15pt,20pt,0">
                <w:txbxContent>
                  <w:p w14:paraId="6611EC08" w14:textId="5898EE82" w:rsidR="00E807FC" w:rsidRPr="00E807FC" w:rsidRDefault="00E807FC" w:rsidP="00E807FC">
                    <w:pPr>
                      <w:spacing w:after="0"/>
                      <w:rPr>
                        <w:rFonts w:eastAsia="Arial" w:cs="Arial"/>
                        <w:color w:val="000000"/>
                        <w:sz w:val="24"/>
                        <w:lang w:val="en-GB"/>
                      </w:rPr>
                    </w:pPr>
                    <w:r>
                      <w:rPr>
                        <w:color w:val="000000"/>
                        <w:sz w:val="24"/>
                        <w:lang w:val="en-GB"/>
                        <w:rFonts/>
                      </w:rPr>
                      <w:t xml:space="preserve">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915B" w14:textId="481923C1" w:rsidR="00522948" w:rsidRPr="00522948" w:rsidRDefault="00522948" w:rsidP="00522948">
    <w:pPr>
      <w:tabs>
        <w:tab w:val="right" w:pos="9639"/>
        <w:tab w:val="right" w:pos="10915"/>
      </w:tabs>
      <w:spacing w:after="0" w:line="240" w:lineRule="auto"/>
      <w:ind w:right="-1"/>
      <w:rPr>
        <w:rFonts w:eastAsia="Times New Roman" w:cs="Times New Roman"/>
        <w:kern w:val="0"/>
        <w:sz w:val="24"/>
        <w:szCs w:val="20"/>
        <w:lang w:eastAsia="de-DE"/>
        <w14:ligatures w14:val="none"/>
      </w:rPr>
    </w:pPr>
    <w:r w:rsidRPr="00522948">
      <w:rPr>
        <w:rFonts w:eastAsia="Times New Roman" w:cs="Times New Roman"/>
        <w:noProof/>
        <w:kern w:val="0"/>
        <w:sz w:val="24"/>
        <w:szCs w:val="20"/>
        <w:lang w:val="de-DE" w:eastAsia="de-DE"/>
        <w14:ligatures w14:val="none"/>
      </w:rPr>
      <w:drawing>
        <wp:anchor distT="0" distB="0" distL="114300" distR="114300" simplePos="0" relativeHeight="251661314" behindDoc="0" locked="0" layoutInCell="1" allowOverlap="1" wp14:anchorId="766233B9" wp14:editId="077D8666">
          <wp:simplePos x="0" y="0"/>
          <wp:positionH relativeFrom="margin">
            <wp:posOffset>-635</wp:posOffset>
          </wp:positionH>
          <wp:positionV relativeFrom="paragraph">
            <wp:posOffset>11430</wp:posOffset>
          </wp:positionV>
          <wp:extent cx="1406525" cy="400050"/>
          <wp:effectExtent l="0" t="0" r="3175" b="0"/>
          <wp:wrapSquare wrapText="bothSides"/>
          <wp:docPr id="1446665780" name="Bild 1" descr="Ein Bild, das Schrift, Grafiken,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52899" name="Bild 1" descr="Ein Bild, das Schrift, Grafiken, Logo, Screenshot enthält.&#10;&#10;KI-generierte Inhalte können fehlerhaft s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22948">
      <w:rPr>
        <w:rFonts w:eastAsia="Times New Roman" w:cs="Times New Roman"/>
        <w:kern w:val="0"/>
        <w:sz w:val="24"/>
        <w:szCs w:val="20"/>
        <w:lang w:eastAsia="de-DE"/>
        <w14:ligatures w14:val="none"/>
      </w:rPr>
      <w:tab/>
    </w:r>
  </w:p>
  <w:p w14:paraId="6E570AF3" w14:textId="77777777" w:rsidR="00522948" w:rsidRPr="00522948" w:rsidRDefault="00522948" w:rsidP="00522948">
    <w:pPr>
      <w:tabs>
        <w:tab w:val="right" w:pos="9214"/>
        <w:tab w:val="right" w:pos="10915"/>
      </w:tabs>
      <w:spacing w:after="0" w:line="240" w:lineRule="auto"/>
      <w:rPr>
        <w:rFonts w:eastAsia="Times New Roman" w:cs="Times New Roman"/>
        <w:b/>
        <w:color w:val="00579D"/>
        <w:kern w:val="0"/>
        <w:sz w:val="40"/>
        <w:szCs w:val="20"/>
        <w:lang w:eastAsia="de-DE"/>
        <w14:ligatures w14:val="none"/>
      </w:rPr>
    </w:pPr>
  </w:p>
  <w:p w14:paraId="1C4C03A4" w14:textId="77777777" w:rsidR="00522948" w:rsidRPr="00522948" w:rsidRDefault="00522948" w:rsidP="00522948">
    <w:pPr>
      <w:tabs>
        <w:tab w:val="right" w:pos="9214"/>
        <w:tab w:val="right" w:pos="10915"/>
      </w:tabs>
      <w:spacing w:after="0" w:line="240" w:lineRule="auto"/>
      <w:rPr>
        <w:rFonts w:eastAsia="Times New Roman" w:cs="Times New Roman"/>
        <w:b/>
        <w:color w:val="00579D"/>
        <w:kern w:val="0"/>
        <w:sz w:val="40"/>
        <w:szCs w:val="20"/>
        <w:lang w:eastAsia="de-DE"/>
        <w14:ligatures w14:val="none"/>
      </w:rPr>
    </w:pPr>
  </w:p>
  <w:p w14:paraId="2B346BB1" w14:textId="77777777" w:rsidR="00522948" w:rsidRPr="00522948" w:rsidRDefault="00522948" w:rsidP="00522948">
    <w:pPr>
      <w:tabs>
        <w:tab w:val="right" w:pos="9214"/>
        <w:tab w:val="right" w:pos="10915"/>
      </w:tabs>
      <w:spacing w:after="0" w:line="240" w:lineRule="auto"/>
      <w:rPr>
        <w:rFonts w:eastAsia="Times New Roman" w:cs="Times New Roman"/>
        <w:b/>
        <w:color w:val="00579D"/>
        <w:kern w:val="0"/>
        <w:sz w:val="40"/>
        <w:szCs w:val="20"/>
        <w:lang w:eastAsia="de-DE"/>
        <w14:ligatures w14:val="none"/>
      </w:rPr>
    </w:pPr>
    <w:r w:rsidRPr="00522948">
      <w:rPr>
        <w:rFonts w:eastAsia="Times New Roman" w:cs="Times New Roman"/>
        <w:b/>
        <w:color w:val="00579D"/>
        <w:kern w:val="0"/>
        <w:sz w:val="40"/>
        <w:szCs w:val="20"/>
        <w:lang w:eastAsia="de-DE"/>
        <w14:ligatures w14:val="none"/>
      </w:rPr>
      <w:t>Press Release</w:t>
    </w:r>
  </w:p>
  <w:p w14:paraId="15143939" w14:textId="77777777" w:rsidR="00522948" w:rsidRPr="00522948" w:rsidRDefault="00522948" w:rsidP="00522948">
    <w:pPr>
      <w:tabs>
        <w:tab w:val="right" w:pos="9214"/>
      </w:tabs>
      <w:spacing w:after="0" w:line="240" w:lineRule="auto"/>
      <w:rPr>
        <w:rFonts w:eastAsia="Times New Roman" w:cs="Times New Roman"/>
        <w:kern w:val="0"/>
        <w:sz w:val="18"/>
        <w:szCs w:val="20"/>
        <w:lang w:eastAsia="de-DE"/>
        <w14:ligatures w14:val="none"/>
      </w:rPr>
    </w:pPr>
    <w:r w:rsidRPr="00522948">
      <w:rPr>
        <w:rFonts w:eastAsia="Times New Roman" w:cs="Times New Roman"/>
        <w:noProof/>
        <w:kern w:val="0"/>
        <w:sz w:val="18"/>
        <w:szCs w:val="20"/>
        <w:lang w:val="de-DE" w:eastAsia="de-DE"/>
        <w14:ligatures w14:val="none"/>
      </w:rPr>
      <mc:AlternateContent>
        <mc:Choice Requires="wps">
          <w:drawing>
            <wp:anchor distT="0" distB="0" distL="114300" distR="114300" simplePos="0" relativeHeight="251660290" behindDoc="0" locked="0" layoutInCell="1" allowOverlap="1" wp14:anchorId="003F1A96" wp14:editId="0FEBAFC8">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05C21" id="Line 1" o:spid="_x0000_s1026" style="position:absolute;flip:y;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" strokecolor="silver" strokeweight="1pt"/>
          </w:pict>
        </mc:Fallback>
      </mc:AlternateContent>
    </w:r>
  </w:p>
  <w:p w14:paraId="43E403F7" w14:textId="40B21096" w:rsidR="00522948" w:rsidRDefault="00522948" w:rsidP="00522948">
    <w:pPr>
      <w:tabs>
        <w:tab w:val="right" w:pos="7938"/>
      </w:tabs>
      <w:spacing w:after="0" w:line="240" w:lineRule="auto"/>
      <w:rPr>
        <w:rFonts w:eastAsia="Times New Roman" w:cs="Times New Roman"/>
        <w:noProof/>
        <w:kern w:val="0"/>
        <w:sz w:val="18"/>
        <w:szCs w:val="20"/>
        <w:lang w:eastAsia="de-DE"/>
        <w14:ligatures w14:val="none"/>
      </w:rPr>
    </w:pPr>
    <w:r w:rsidRPr="00522948">
      <w:rPr>
        <w:rFonts w:eastAsia="Times New Roman" w:cs="Times New Roman"/>
        <w:color w:val="808080"/>
        <w:kern w:val="0"/>
        <w:sz w:val="16"/>
        <w:szCs w:val="20"/>
        <w:lang w:eastAsia="de-DE"/>
        <w14:ligatures w14:val="none"/>
      </w:rPr>
      <w:t xml:space="preserve">KSB SE &amp; Co. </w:t>
    </w:r>
    <w:r w:rsidRPr="00522948">
      <w:rPr>
        <w:rFonts w:eastAsia="Times New Roman" w:cs="Times New Roman"/>
        <w:color w:val="808080"/>
        <w:kern w:val="0"/>
        <w:sz w:val="16"/>
        <w:szCs w:val="20"/>
        <w:lang w:val="en-US" w:eastAsia="de-DE"/>
        <w14:ligatures w14:val="none"/>
      </w:rPr>
      <w:t>KGaA</w:t>
    </w:r>
    <w:r w:rsidRPr="00522948">
      <w:rPr>
        <w:rFonts w:eastAsia="Times New Roman" w:cs="Times New Roman"/>
        <w:kern w:val="0"/>
        <w:sz w:val="18"/>
        <w:szCs w:val="20"/>
        <w:lang w:eastAsia="de-DE"/>
        <w14:ligatures w14:val="none"/>
      </w:rPr>
      <w:tab/>
    </w:r>
    <w:r>
      <w:rPr>
        <w:rFonts w:eastAsia="Times New Roman" w:cs="Times New Roman"/>
        <w:kern w:val="0"/>
        <w:sz w:val="18"/>
        <w:szCs w:val="20"/>
        <w:lang w:eastAsia="de-DE"/>
        <w14:ligatures w14:val="none"/>
      </w:rPr>
      <w:fldChar w:fldCharType="begin"/>
    </w:r>
    <w:r>
      <w:rPr>
        <w:rFonts w:eastAsia="Times New Roman" w:cs="Times New Roman"/>
        <w:kern w:val="0"/>
        <w:sz w:val="18"/>
        <w:szCs w:val="20"/>
        <w:lang w:eastAsia="de-DE"/>
        <w14:ligatures w14:val="none"/>
      </w:rPr>
      <w:instrText xml:space="preserve"> DATE   \* MERGEFORMAT </w:instrText>
    </w:r>
    <w:r>
      <w:rPr>
        <w:rFonts w:eastAsia="Times New Roman" w:cs="Times New Roman"/>
        <w:kern w:val="0"/>
        <w:sz w:val="18"/>
        <w:szCs w:val="20"/>
        <w:lang w:eastAsia="de-DE"/>
        <w14:ligatures w14:val="none"/>
      </w:rPr>
      <w:fldChar w:fldCharType="separate"/>
    </w:r>
    <w:r w:rsidR="00894ED3">
      <w:rPr>
        <w:rFonts w:eastAsia="Times New Roman" w:cs="Times New Roman"/>
        <w:noProof/>
        <w:kern w:val="0"/>
        <w:sz w:val="18"/>
        <w:szCs w:val="20"/>
        <w:lang w:eastAsia="de-DE"/>
        <w14:ligatures w14:val="none"/>
      </w:rPr>
      <w:t>03/03/2026</w:t>
    </w:r>
    <w:r>
      <w:rPr>
        <w:rFonts w:eastAsia="Times New Roman" w:cs="Times New Roman"/>
        <w:kern w:val="0"/>
        <w:sz w:val="18"/>
        <w:szCs w:val="20"/>
        <w:lang w:eastAsia="de-DE"/>
        <w14:ligatures w14:val="none"/>
      </w:rPr>
      <w:fldChar w:fldCharType="end"/>
    </w:r>
    <w:r>
      <w:rPr>
        <w:rFonts w:eastAsia="Times New Roman" w:cs="Times New Roman"/>
        <w:kern w:val="0"/>
        <w:sz w:val="18"/>
        <w:szCs w:val="20"/>
        <w:lang w:eastAsia="de-DE"/>
        <w14:ligatures w14:val="none"/>
      </w:rPr>
      <w:t xml:space="preserve"> </w:t>
    </w:r>
    <w:r w:rsidRPr="00522948">
      <w:rPr>
        <w:rFonts w:eastAsia="Times New Roman" w:cs="Times New Roman"/>
        <w:kern w:val="0"/>
        <w:sz w:val="18"/>
        <w:szCs w:val="20"/>
        <w:lang w:eastAsia="de-DE"/>
        <w14:ligatures w14:val="none"/>
      </w:rPr>
      <w:t xml:space="preserve">/ Page </w:t>
    </w:r>
    <w:r w:rsidRPr="00522948">
      <w:rPr>
        <w:rFonts w:eastAsia="Times New Roman" w:cs="Times New Roman"/>
        <w:kern w:val="0"/>
        <w:sz w:val="18"/>
        <w:szCs w:val="20"/>
        <w:lang w:eastAsia="de-DE"/>
        <w14:ligatures w14:val="none"/>
      </w:rPr>
      <w:fldChar w:fldCharType="begin"/>
    </w:r>
    <w:r w:rsidRPr="00522948">
      <w:rPr>
        <w:rFonts w:eastAsia="Times New Roman" w:cs="Times New Roman"/>
        <w:kern w:val="0"/>
        <w:sz w:val="18"/>
        <w:szCs w:val="20"/>
        <w:lang w:eastAsia="de-DE"/>
        <w14:ligatures w14:val="none"/>
      </w:rPr>
      <w:instrText xml:space="preserve"> PAGE  \* MERGEFORMAT </w:instrText>
    </w:r>
    <w:r w:rsidRPr="00522948">
      <w:rPr>
        <w:rFonts w:eastAsia="Times New Roman" w:cs="Times New Roman"/>
        <w:kern w:val="0"/>
        <w:sz w:val="18"/>
        <w:szCs w:val="20"/>
        <w:lang w:eastAsia="de-DE"/>
        <w14:ligatures w14:val="none"/>
      </w:rPr>
      <w:fldChar w:fldCharType="separate"/>
    </w:r>
    <w:r w:rsidRPr="00522948">
      <w:rPr>
        <w:rFonts w:eastAsia="Times New Roman" w:cs="Times New Roman"/>
        <w:kern w:val="0"/>
        <w:sz w:val="18"/>
        <w:szCs w:val="20"/>
        <w:lang w:eastAsia="de-DE"/>
        <w14:ligatures w14:val="none"/>
      </w:rPr>
      <w:t>1</w:t>
    </w:r>
    <w:r w:rsidRPr="00522948">
      <w:rPr>
        <w:rFonts w:eastAsia="Times New Roman" w:cs="Times New Roman"/>
        <w:kern w:val="0"/>
        <w:sz w:val="18"/>
        <w:szCs w:val="20"/>
        <w:lang w:eastAsia="de-DE"/>
        <w14:ligatures w14:val="none"/>
      </w:rPr>
      <w:fldChar w:fldCharType="end"/>
    </w:r>
    <w:r w:rsidRPr="00522948">
      <w:rPr>
        <w:rFonts w:eastAsia="Times New Roman" w:cs="Times New Roman"/>
        <w:kern w:val="0"/>
        <w:sz w:val="18"/>
        <w:szCs w:val="20"/>
        <w:lang w:eastAsia="de-DE"/>
        <w14:ligatures w14:val="none"/>
      </w:rPr>
      <w:t>/</w:t>
    </w:r>
    <w:r w:rsidRPr="00522948">
      <w:rPr>
        <w:rFonts w:eastAsia="Times New Roman" w:cs="Times New Roman"/>
        <w:kern w:val="0"/>
        <w:sz w:val="18"/>
        <w:szCs w:val="20"/>
        <w:lang w:eastAsia="de-DE"/>
        <w14:ligatures w14:val="none"/>
      </w:rPr>
      <w:fldChar w:fldCharType="begin"/>
    </w:r>
    <w:r w:rsidRPr="00522948">
      <w:rPr>
        <w:rFonts w:eastAsia="Times New Roman" w:cs="Times New Roman"/>
        <w:kern w:val="0"/>
        <w:sz w:val="18"/>
        <w:szCs w:val="20"/>
        <w:lang w:eastAsia="de-DE"/>
        <w14:ligatures w14:val="none"/>
      </w:rPr>
      <w:instrText xml:space="preserve"> NUMPAGES  \* MERGEFORMAT </w:instrText>
    </w:r>
    <w:r w:rsidRPr="00522948">
      <w:rPr>
        <w:rFonts w:eastAsia="Times New Roman" w:cs="Times New Roman"/>
        <w:kern w:val="0"/>
        <w:sz w:val="18"/>
        <w:szCs w:val="20"/>
        <w:lang w:eastAsia="de-DE"/>
        <w14:ligatures w14:val="none"/>
      </w:rPr>
      <w:fldChar w:fldCharType="separate"/>
    </w:r>
    <w:r w:rsidRPr="00522948">
      <w:rPr>
        <w:rFonts w:eastAsia="Times New Roman" w:cs="Times New Roman"/>
        <w:kern w:val="0"/>
        <w:sz w:val="18"/>
        <w:szCs w:val="20"/>
        <w:lang w:eastAsia="de-DE"/>
        <w14:ligatures w14:val="none"/>
      </w:rPr>
      <w:t>1</w:t>
    </w:r>
    <w:r w:rsidRPr="00522948">
      <w:rPr>
        <w:rFonts w:eastAsia="Times New Roman" w:cs="Times New Roman"/>
        <w:noProof/>
        <w:kern w:val="0"/>
        <w:sz w:val="18"/>
        <w:szCs w:val="20"/>
        <w:lang w:eastAsia="de-DE"/>
        <w14:ligatures w14:val="none"/>
      </w:rPr>
      <w:fldChar w:fldCharType="end"/>
    </w:r>
  </w:p>
  <w:p w14:paraId="5415A3DB" w14:textId="77777777" w:rsidR="00522948" w:rsidRDefault="00522948" w:rsidP="00522948">
    <w:pPr>
      <w:tabs>
        <w:tab w:val="right" w:pos="7938"/>
      </w:tabs>
      <w:spacing w:after="0" w:line="240" w:lineRule="auto"/>
      <w:rPr>
        <w:rFonts w:eastAsia="Times New Roman" w:cs="Times New Roman"/>
        <w:noProof/>
        <w:kern w:val="0"/>
        <w:sz w:val="18"/>
        <w:szCs w:val="20"/>
        <w:lang w:eastAsia="de-DE"/>
        <w14:ligatures w14:val="none"/>
      </w:rPr>
    </w:pPr>
  </w:p>
  <w:p w14:paraId="5F51DEBD" w14:textId="77777777" w:rsidR="00522948" w:rsidRPr="00522948" w:rsidRDefault="00522948" w:rsidP="00522948">
    <w:pPr>
      <w:tabs>
        <w:tab w:val="right" w:pos="7938"/>
      </w:tabs>
      <w:spacing w:after="0" w:line="240" w:lineRule="auto"/>
      <w:rPr>
        <w:rFonts w:eastAsia="Times New Roman" w:cs="Times New Roman"/>
        <w:kern w:val="0"/>
        <w:sz w:val="18"/>
        <w:szCs w:val="20"/>
        <w:lang w:eastAsia="de-DE"/>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33CB" w14:textId="05C003D6" w:rsidR="00595FFA" w:rsidRDefault="00E807FC">
    <w:pPr>
      <w:pStyle w:val="Kopfzeile"/>
    </w:pPr>
    <w:r>
      <w:rPr>
        <w:noProof/>
      </w:rPr>
      <mc:AlternateContent>
        <mc:Choice Requires="wps">
          <w:drawing>
            <wp:anchor distT="0" distB="0" distL="0" distR="0" simplePos="0" relativeHeight="251658240" behindDoc="0" locked="0" layoutInCell="1" allowOverlap="1" wp14:anchorId="325FEC41" wp14:editId="43D309C2">
              <wp:simplePos x="635" y="635"/>
              <wp:positionH relativeFrom="page">
                <wp:align>right</wp:align>
              </wp:positionH>
              <wp:positionV relativeFrom="page">
                <wp:align>top</wp:align>
              </wp:positionV>
              <wp:extent cx="762635" cy="393700"/>
              <wp:effectExtent l="0" t="0" r="0" b="6350"/>
              <wp:wrapNone/>
              <wp:docPr id="1321203370" name="Textfeld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93700"/>
                      </a:xfrm>
                      <a:prstGeom prst="rect">
                        <a:avLst/>
                      </a:prstGeom>
                      <a:noFill/>
                      <a:ln>
                        <a:noFill/>
                      </a:ln>
                    </wps:spPr>
                    <wps:txbx>
                      <w:txbxContent>
                        <w:p w14:paraId="3D525172" w14:textId="1A0B5417" w:rsidR="00E807FC" w:rsidRPr="00E807FC" w:rsidRDefault="00E807FC" w:rsidP="00E807FC">
                          <w:pPr>
                            <w:spacing w:after="0"/>
                            <w:rPr>
                              <w:rFonts w:eastAsia="Arial" w:cs="Arial"/>
                              <w:color w:val="000000"/>
                              <w:sz w:val="24"/>
                            </w:rPr>
                          </w:pPr>
                          <w:r>
                            <w:rPr>
                              <w:color w:val="000000"/>
                              <w:sz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5FEC41" id="_x0000_t202" coordsize="21600,21600" o:spt="202" path="m,l,21600r21600,l21600,xe">
              <v:stroke joinstyle="miter"/>
              <v:path gradientshapeok="t" o:connecttype="rect"/>
            </v:shapetype>
            <v:shape id="Textfeld 1" o:spid="_x0000_s1028" type="#_x0000_t202" alt="Internal" style="position:absolute;margin-left:8.85pt;margin-top:0;width:60.05pt;height:31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Y+FAIAACEEAAAOAAAAZHJzL2Uyb0RvYy54bWysU99v2jAQfp+0/8Hy+0iAQd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" filled="f" stroked="f">
              <v:textbox style="mso-fit-shape-to-text:t" inset="0,15pt,20pt,0">
                <w:txbxContent>
                  <w:p w14:paraId="3D525172" w14:textId="1A0B5417" w:rsidR="00E807FC" w:rsidRPr="00E807FC" w:rsidRDefault="00E807FC" w:rsidP="00E807FC">
                    <w:pPr>
                      <w:spacing w:after="0"/>
                      <w:rPr>
                        <w:rFonts w:eastAsia="Arial" w:cs="Arial"/>
                        <w:color w:val="000000"/>
                        <w:sz w:val="24"/>
                        <w:lang w:val="en-GB"/>
                      </w:rPr>
                    </w:pPr>
                    <w:r>
                      <w:rPr>
                        <w:color w:val="000000"/>
                        <w:sz w:val="24"/>
                        <w:lang w:val="en-GB"/>
                        <w:rFonts/>
                      </w:rPr>
                      <w:t xml:space="preserve">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A9"/>
    <w:rsid w:val="00070605"/>
    <w:rsid w:val="0008349E"/>
    <w:rsid w:val="00161FC7"/>
    <w:rsid w:val="001F0B98"/>
    <w:rsid w:val="00212546"/>
    <w:rsid w:val="002A4629"/>
    <w:rsid w:val="00343F84"/>
    <w:rsid w:val="003911BD"/>
    <w:rsid w:val="00442749"/>
    <w:rsid w:val="0048615E"/>
    <w:rsid w:val="004F34D5"/>
    <w:rsid w:val="0050517E"/>
    <w:rsid w:val="00522948"/>
    <w:rsid w:val="00591682"/>
    <w:rsid w:val="00595FFA"/>
    <w:rsid w:val="005C0049"/>
    <w:rsid w:val="00731595"/>
    <w:rsid w:val="00757A48"/>
    <w:rsid w:val="007E2A80"/>
    <w:rsid w:val="00824641"/>
    <w:rsid w:val="008479DE"/>
    <w:rsid w:val="00894ED3"/>
    <w:rsid w:val="00896B88"/>
    <w:rsid w:val="008F0926"/>
    <w:rsid w:val="00975D13"/>
    <w:rsid w:val="00997B6E"/>
    <w:rsid w:val="00A007A9"/>
    <w:rsid w:val="00A138B3"/>
    <w:rsid w:val="00A4162E"/>
    <w:rsid w:val="00AA7F75"/>
    <w:rsid w:val="00AB347B"/>
    <w:rsid w:val="00B5792C"/>
    <w:rsid w:val="00B61B3C"/>
    <w:rsid w:val="00B71148"/>
    <w:rsid w:val="00BC49F3"/>
    <w:rsid w:val="00BF43E4"/>
    <w:rsid w:val="00C12906"/>
    <w:rsid w:val="00C80F07"/>
    <w:rsid w:val="00C875B1"/>
    <w:rsid w:val="00CA6BF3"/>
    <w:rsid w:val="00CA7214"/>
    <w:rsid w:val="00CD5F6A"/>
    <w:rsid w:val="00CE02AF"/>
    <w:rsid w:val="00D36A35"/>
    <w:rsid w:val="00D43908"/>
    <w:rsid w:val="00D65B91"/>
    <w:rsid w:val="00D6673E"/>
    <w:rsid w:val="00E04649"/>
    <w:rsid w:val="00E41736"/>
    <w:rsid w:val="00E807FC"/>
    <w:rsid w:val="00E85491"/>
    <w:rsid w:val="00EE0A3F"/>
    <w:rsid w:val="00EF30D9"/>
    <w:rsid w:val="00EF4941"/>
    <w:rsid w:val="00F14686"/>
    <w:rsid w:val="00F1725E"/>
    <w:rsid w:val="00F31615"/>
    <w:rsid w:val="00F3703D"/>
    <w:rsid w:val="00F612CA"/>
    <w:rsid w:val="00F869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84D4B2"/>
  <w15:chartTrackingRefBased/>
  <w15:docId w15:val="{83BDF7D7-8459-44E6-911B-E79D33E4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5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95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5F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5F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5F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5FF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5FF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5FF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5FF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5F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95F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5F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5F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5F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5F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5F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5F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5FFA"/>
    <w:rPr>
      <w:rFonts w:eastAsiaTheme="majorEastAsia" w:cstheme="majorBidi"/>
      <w:color w:val="272727" w:themeColor="text1" w:themeTint="D8"/>
    </w:rPr>
  </w:style>
  <w:style w:type="paragraph" w:styleId="Titel">
    <w:name w:val="Title"/>
    <w:basedOn w:val="Standard"/>
    <w:next w:val="Standard"/>
    <w:link w:val="TitelZchn"/>
    <w:uiPriority w:val="10"/>
    <w:qFormat/>
    <w:rsid w:val="00595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5F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5F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5F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5F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5FFA"/>
    <w:rPr>
      <w:i/>
      <w:iCs/>
      <w:color w:val="404040" w:themeColor="text1" w:themeTint="BF"/>
    </w:rPr>
  </w:style>
  <w:style w:type="paragraph" w:styleId="Listenabsatz">
    <w:name w:val="List Paragraph"/>
    <w:basedOn w:val="Standard"/>
    <w:uiPriority w:val="34"/>
    <w:qFormat/>
    <w:rsid w:val="00595FFA"/>
    <w:pPr>
      <w:ind w:left="720"/>
      <w:contextualSpacing/>
    </w:pPr>
  </w:style>
  <w:style w:type="character" w:styleId="IntensiveHervorhebung">
    <w:name w:val="Intense Emphasis"/>
    <w:basedOn w:val="Absatz-Standardschriftart"/>
    <w:uiPriority w:val="21"/>
    <w:qFormat/>
    <w:rsid w:val="00595FFA"/>
    <w:rPr>
      <w:i/>
      <w:iCs/>
      <w:color w:val="0F4761" w:themeColor="accent1" w:themeShade="BF"/>
    </w:rPr>
  </w:style>
  <w:style w:type="paragraph" w:styleId="IntensivesZitat">
    <w:name w:val="Intense Quote"/>
    <w:basedOn w:val="Standard"/>
    <w:next w:val="Standard"/>
    <w:link w:val="IntensivesZitatZchn"/>
    <w:uiPriority w:val="30"/>
    <w:qFormat/>
    <w:rsid w:val="00595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5FFA"/>
    <w:rPr>
      <w:i/>
      <w:iCs/>
      <w:color w:val="0F4761" w:themeColor="accent1" w:themeShade="BF"/>
    </w:rPr>
  </w:style>
  <w:style w:type="character" w:styleId="IntensiverVerweis">
    <w:name w:val="Intense Reference"/>
    <w:basedOn w:val="Absatz-Standardschriftart"/>
    <w:uiPriority w:val="32"/>
    <w:qFormat/>
    <w:rsid w:val="00595FFA"/>
    <w:rPr>
      <w:b/>
      <w:bCs/>
      <w:smallCaps/>
      <w:color w:val="0F4761" w:themeColor="accent1" w:themeShade="BF"/>
      <w:spacing w:val="5"/>
    </w:rPr>
  </w:style>
  <w:style w:type="paragraph" w:styleId="Kopfzeile">
    <w:name w:val="header"/>
    <w:basedOn w:val="Standard"/>
    <w:link w:val="KopfzeileZchn"/>
    <w:uiPriority w:val="99"/>
    <w:unhideWhenUsed/>
    <w:rsid w:val="00595F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5FFA"/>
  </w:style>
  <w:style w:type="character" w:styleId="Kommentarzeichen">
    <w:name w:val="annotation reference"/>
    <w:basedOn w:val="Absatz-Standardschriftart"/>
    <w:uiPriority w:val="99"/>
    <w:semiHidden/>
    <w:unhideWhenUsed/>
    <w:rsid w:val="00F31615"/>
    <w:rPr>
      <w:sz w:val="16"/>
      <w:szCs w:val="16"/>
    </w:rPr>
  </w:style>
  <w:style w:type="paragraph" w:styleId="Kommentartext">
    <w:name w:val="annotation text"/>
    <w:basedOn w:val="Standard"/>
    <w:link w:val="KommentartextZchn"/>
    <w:uiPriority w:val="99"/>
    <w:unhideWhenUsed/>
    <w:rsid w:val="00F31615"/>
    <w:pPr>
      <w:spacing w:line="240" w:lineRule="auto"/>
    </w:pPr>
    <w:rPr>
      <w:szCs w:val="20"/>
    </w:rPr>
  </w:style>
  <w:style w:type="character" w:customStyle="1" w:styleId="KommentartextZchn">
    <w:name w:val="Kommentartext Zchn"/>
    <w:basedOn w:val="Absatz-Standardschriftart"/>
    <w:link w:val="Kommentartext"/>
    <w:uiPriority w:val="99"/>
    <w:rsid w:val="00F31615"/>
    <w:rPr>
      <w:szCs w:val="20"/>
    </w:rPr>
  </w:style>
  <w:style w:type="paragraph" w:styleId="Kommentarthema">
    <w:name w:val="annotation subject"/>
    <w:basedOn w:val="Kommentartext"/>
    <w:next w:val="Kommentartext"/>
    <w:link w:val="KommentarthemaZchn"/>
    <w:uiPriority w:val="99"/>
    <w:semiHidden/>
    <w:unhideWhenUsed/>
    <w:rsid w:val="00F31615"/>
    <w:rPr>
      <w:b/>
      <w:bCs/>
    </w:rPr>
  </w:style>
  <w:style w:type="character" w:customStyle="1" w:styleId="KommentarthemaZchn">
    <w:name w:val="Kommentarthema Zchn"/>
    <w:basedOn w:val="KommentartextZchn"/>
    <w:link w:val="Kommentarthema"/>
    <w:uiPriority w:val="99"/>
    <w:semiHidden/>
    <w:rsid w:val="00F31615"/>
    <w:rPr>
      <w:b/>
      <w:bCs/>
      <w:szCs w:val="20"/>
    </w:rPr>
  </w:style>
  <w:style w:type="paragraph" w:styleId="Fuzeile">
    <w:name w:val="footer"/>
    <w:basedOn w:val="Standard"/>
    <w:link w:val="FuzeileZchn"/>
    <w:uiPriority w:val="99"/>
    <w:unhideWhenUsed/>
    <w:rsid w:val="00B579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7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04BB206A01B04F959D9978DC899091" ma:contentTypeVersion="16" ma:contentTypeDescription="Ein neues Dokument erstellen." ma:contentTypeScope="" ma:versionID="f79e3b0f678ae754863ae9242f07bff3">
  <xsd:schema xmlns:xsd="http://www.w3.org/2001/XMLSchema" xmlns:xs="http://www.w3.org/2001/XMLSchema" xmlns:p="http://schemas.microsoft.com/office/2006/metadata/properties" xmlns:ns2="c1851c44-1df6-4a4a-92bd-2a6643b3a845" xmlns:ns3="13ff3f38-b360-468c-bfa7-67c4b96225cc" targetNamespace="http://schemas.microsoft.com/office/2006/metadata/properties" ma:root="true" ma:fieldsID="f5931098f2fe9872aa144b0dad749fbe" ns2:_="" ns3:_="">
    <xsd:import namespace="c1851c44-1df6-4a4a-92bd-2a6643b3a845"/>
    <xsd:import namespace="13ff3f38-b360-468c-bfa7-67c4b96225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3:Info"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51c44-1df6-4a4a-92bd-2a6643b3a84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d0bcf79b-af11-4d75-aa31-4050147f42fa}" ma:internalName="TaxCatchAll" ma:showField="CatchAllData" ma:web="c1851c44-1df6-4a4a-92bd-2a6643b3a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ff3f38-b360-468c-bfa7-67c4b96225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8512e7-9d49-45e8-b63d-c5aba31b79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nfo" ma:index="21" nillable="true" ma:displayName="Info" ma:format="Dropdown" ma:internalName="Info">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ff3f38-b360-468c-bfa7-67c4b96225cc">
      <Terms xmlns="http://schemas.microsoft.com/office/infopath/2007/PartnerControls"/>
    </lcf76f155ced4ddcb4097134ff3c332f>
    <Info xmlns="13ff3f38-b360-468c-bfa7-67c4b96225cc" xsi:nil="true"/>
    <TaxCatchAll xmlns="c1851c44-1df6-4a4a-92bd-2a6643b3a8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5FB78-C0D6-45E6-9218-17D5343FD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51c44-1df6-4a4a-92bd-2a6643b3a845"/>
    <ds:schemaRef ds:uri="13ff3f38-b360-468c-bfa7-67c4b9622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7759D-6068-407C-9E7B-E1BC50FFF521}">
  <ds:schemaRefs>
    <ds:schemaRef ds:uri="http://purl.org/dc/terms/"/>
    <ds:schemaRef ds:uri="http://purl.org/dc/elements/1.1/"/>
    <ds:schemaRef ds:uri="http://purl.org/dc/dcmitype/"/>
    <ds:schemaRef ds:uri="http://schemas.openxmlformats.org/package/2006/metadata/core-properties"/>
    <ds:schemaRef ds:uri="c1851c44-1df6-4a4a-92bd-2a6643b3a845"/>
    <ds:schemaRef ds:uri="13ff3f38-b360-468c-bfa7-67c4b96225cc"/>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5757A5D-A236-4E8D-8370-A82A05599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3033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Pauly, Christoph</dc:creator>
  <cp:keywords/>
  <dc:description/>
  <cp:lastModifiedBy>Pauly, Christoph</cp:lastModifiedBy>
  <cp:revision>4</cp:revision>
  <dcterms:created xsi:type="dcterms:W3CDTF">2026-02-12T11:35:00Z</dcterms:created>
  <dcterms:modified xsi:type="dcterms:W3CDTF">2026-03-03T13:16:00Z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4ebff6aa,31aaa782,14fa2fa6</vt:lpwstr>
  </property>
  <property fmtid="{D5CDD505-2E9C-101B-9397-08002B2CF9AE}" pid="3" name="ClassificationContentMarkingHeaderFontProps">
    <vt:lpwstr>#000000,12,Arial</vt:lpwstr>
  </property>
  <property fmtid="{D5CDD505-2E9C-101B-9397-08002B2CF9AE}" pid="4" name="ClassificationContentMarkingHeaderText">
    <vt:lpwstr>Internal</vt:lpwstr>
  </property>
  <property fmtid="{D5CDD505-2E9C-101B-9397-08002B2CF9AE}" pid="5" name="MSIP_Label_36c6a111-f598-4d64-bddf-d8b084567347_Enabled">
    <vt:lpwstr>true</vt:lpwstr>
  </property>
  <property fmtid="{D5CDD505-2E9C-101B-9397-08002B2CF9AE}" pid="6" name="MSIP_Label_36c6a111-f598-4d64-bddf-d8b084567347_SetDate">
    <vt:lpwstr>2026-02-10T12:23:09Z</vt:lpwstr>
  </property>
  <property fmtid="{D5CDD505-2E9C-101B-9397-08002B2CF9AE}" pid="7" name="MSIP_Label_36c6a111-f598-4d64-bddf-d8b084567347_Method">
    <vt:lpwstr>Privileged</vt:lpwstr>
  </property>
  <property fmtid="{D5CDD505-2E9C-101B-9397-08002B2CF9AE}" pid="8" name="MSIP_Label_36c6a111-f598-4d64-bddf-d8b084567347_Name">
    <vt:lpwstr>Intern</vt:lpwstr>
  </property>
  <property fmtid="{D5CDD505-2E9C-101B-9397-08002B2CF9AE}" pid="9" name="MSIP_Label_36c6a111-f598-4d64-bddf-d8b084567347_SiteId">
    <vt:lpwstr>b2c216aa-fa15-418e-b330-d975d3188132</vt:lpwstr>
  </property>
  <property fmtid="{D5CDD505-2E9C-101B-9397-08002B2CF9AE}" pid="10" name="MSIP_Label_36c6a111-f598-4d64-bddf-d8b084567347_ActionId">
    <vt:lpwstr>b071c051-5e90-4c8f-9afd-35a8469bcc3b</vt:lpwstr>
  </property>
  <property fmtid="{D5CDD505-2E9C-101B-9397-08002B2CF9AE}" pid="11" name="MSIP_Label_36c6a111-f598-4d64-bddf-d8b084567347_ContentBits">
    <vt:lpwstr>1</vt:lpwstr>
  </property>
  <property fmtid="{D5CDD505-2E9C-101B-9397-08002B2CF9AE}" pid="12" name="MSIP_Label_36c6a111-f598-4d64-bddf-d8b084567347_Tag">
    <vt:lpwstr>10, 0, 1, 1</vt:lpwstr>
  </property>
</Properties>
</file>