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71B5" w:rsidRPr="004D46AE" w:rsidRDefault="000771B5" w:rsidP="000771B5">
      <w:pPr>
        <w:jc w:val="both"/>
        <w:rPr>
          <w:sz w:val="24"/>
          <w:szCs w:val="24"/>
        </w:rPr>
      </w:pPr>
      <w:r w:rsidRPr="004D46AE">
        <w:rPr>
          <w:b/>
          <w:sz w:val="24"/>
          <w:szCs w:val="24"/>
        </w:rPr>
        <w:t>Pumpenmodernisierung i</w:t>
      </w:r>
      <w:r w:rsidR="007F0BBF">
        <w:rPr>
          <w:b/>
          <w:sz w:val="24"/>
          <w:szCs w:val="24"/>
        </w:rPr>
        <w:t>m</w:t>
      </w:r>
      <w:r w:rsidRPr="004D46AE">
        <w:rPr>
          <w:b/>
          <w:sz w:val="24"/>
          <w:szCs w:val="24"/>
        </w:rPr>
        <w:t xml:space="preserve"> </w:t>
      </w:r>
      <w:r w:rsidR="007640B1" w:rsidRPr="004D46AE">
        <w:rPr>
          <w:b/>
          <w:sz w:val="24"/>
          <w:szCs w:val="24"/>
        </w:rPr>
        <w:t xml:space="preserve">ägyptischen </w:t>
      </w:r>
      <w:r w:rsidRPr="004D46AE">
        <w:rPr>
          <w:b/>
          <w:sz w:val="24"/>
          <w:szCs w:val="24"/>
        </w:rPr>
        <w:t>Alexandria</w:t>
      </w:r>
    </w:p>
    <w:p w:rsidR="00294D44" w:rsidRPr="004D46AE" w:rsidRDefault="00294D44" w:rsidP="00294D44">
      <w:pPr>
        <w:jc w:val="both"/>
        <w:rPr>
          <w:sz w:val="24"/>
          <w:szCs w:val="24"/>
        </w:rPr>
      </w:pPr>
    </w:p>
    <w:p w:rsidR="00294D44" w:rsidRPr="004D46AE" w:rsidRDefault="00294D44" w:rsidP="00294D44">
      <w:pPr>
        <w:jc w:val="both"/>
        <w:rPr>
          <w:sz w:val="24"/>
          <w:szCs w:val="24"/>
        </w:rPr>
      </w:pPr>
      <w:r w:rsidRPr="004D46AE">
        <w:rPr>
          <w:sz w:val="24"/>
          <w:szCs w:val="24"/>
        </w:rPr>
        <w:t xml:space="preserve">Um die Leistungsfähigkeit der bestehenden Infrastruktur zu sichern, wurde die </w:t>
      </w:r>
      <w:r w:rsidR="004D46AE" w:rsidRPr="004D46AE">
        <w:rPr>
          <w:sz w:val="24"/>
          <w:szCs w:val="24"/>
        </w:rPr>
        <w:t>ägyptische</w:t>
      </w:r>
      <w:r w:rsidR="004D46AE">
        <w:rPr>
          <w:sz w:val="24"/>
          <w:szCs w:val="24"/>
        </w:rPr>
        <w:t xml:space="preserve"> </w:t>
      </w:r>
      <w:r w:rsidRPr="004D46AE">
        <w:rPr>
          <w:sz w:val="24"/>
          <w:szCs w:val="24"/>
        </w:rPr>
        <w:t xml:space="preserve">Kläranlage Alexandria West umfassend modernisiert. Der Pumpenhersteller KSB übernahm dabei die Lieferung und den Einbau zweier leistungsstarker Hocheffizienzpumpen vom Typ </w:t>
      </w:r>
      <w:proofErr w:type="spellStart"/>
      <w:r w:rsidRPr="004D46AE">
        <w:rPr>
          <w:sz w:val="24"/>
          <w:szCs w:val="24"/>
        </w:rPr>
        <w:t>Sewatec</w:t>
      </w:r>
      <w:proofErr w:type="spellEnd"/>
      <w:r w:rsidRPr="004D46AE">
        <w:rPr>
          <w:sz w:val="24"/>
          <w:szCs w:val="24"/>
        </w:rPr>
        <w:t xml:space="preserve"> SPN</w:t>
      </w:r>
      <w:r w:rsidR="004D46AE">
        <w:rPr>
          <w:sz w:val="24"/>
          <w:szCs w:val="24"/>
        </w:rPr>
        <w:t>.</w:t>
      </w:r>
    </w:p>
    <w:p w:rsidR="00294D44" w:rsidRPr="004D46AE" w:rsidRDefault="00294D44" w:rsidP="00294D44">
      <w:pPr>
        <w:jc w:val="both"/>
        <w:rPr>
          <w:sz w:val="24"/>
          <w:szCs w:val="24"/>
        </w:rPr>
      </w:pPr>
    </w:p>
    <w:p w:rsidR="00294D44" w:rsidRPr="004D46AE" w:rsidRDefault="00294D44" w:rsidP="00294D44">
      <w:pPr>
        <w:jc w:val="both"/>
        <w:rPr>
          <w:sz w:val="24"/>
          <w:szCs w:val="24"/>
        </w:rPr>
      </w:pPr>
      <w:r w:rsidRPr="004D46AE">
        <w:rPr>
          <w:sz w:val="24"/>
          <w:szCs w:val="24"/>
        </w:rPr>
        <w:t xml:space="preserve">Die Herausforderung bestand darin, die neuen Pumpen in die bestehende Infrastruktur zu integrieren – unter Berücksichtigung der baulichen Gegebenheiten und der enormen Masse der Aggregate. </w:t>
      </w:r>
      <w:r w:rsidR="00F73973" w:rsidRPr="004D46AE">
        <w:rPr>
          <w:sz w:val="24"/>
          <w:szCs w:val="24"/>
        </w:rPr>
        <w:t xml:space="preserve">Mit einem Gewicht von rund zehn Tonnen pro Pumpe war ein konventioneller Einbau nicht möglich. </w:t>
      </w:r>
      <w:r w:rsidRPr="004D46AE">
        <w:rPr>
          <w:sz w:val="24"/>
          <w:szCs w:val="24"/>
        </w:rPr>
        <w:t>Stattdessen wurden die Aggregate vor Ort in Spiralgehäuse und Einschubeinheit zerlegt, eingebracht und anschließend wieder montiert.</w:t>
      </w:r>
    </w:p>
    <w:p w:rsidR="00294D44" w:rsidRPr="004D46AE" w:rsidRDefault="00294D44" w:rsidP="00294D44">
      <w:pPr>
        <w:jc w:val="both"/>
        <w:rPr>
          <w:sz w:val="24"/>
          <w:szCs w:val="24"/>
        </w:rPr>
      </w:pPr>
    </w:p>
    <w:p w:rsidR="00294D44" w:rsidRPr="004D46AE" w:rsidRDefault="00294D44" w:rsidP="00294D44">
      <w:pPr>
        <w:jc w:val="both"/>
        <w:rPr>
          <w:sz w:val="24"/>
          <w:szCs w:val="24"/>
        </w:rPr>
      </w:pPr>
      <w:r w:rsidRPr="004D46AE">
        <w:rPr>
          <w:sz w:val="24"/>
          <w:szCs w:val="24"/>
        </w:rPr>
        <w:t xml:space="preserve">Die eingesetzten </w:t>
      </w:r>
      <w:r w:rsidR="004D46AE" w:rsidRPr="004D46AE">
        <w:rPr>
          <w:sz w:val="24"/>
          <w:szCs w:val="24"/>
        </w:rPr>
        <w:t>Pumpen</w:t>
      </w:r>
      <w:r w:rsidRPr="004D46AE">
        <w:rPr>
          <w:sz w:val="24"/>
          <w:szCs w:val="24"/>
        </w:rPr>
        <w:t xml:space="preserve"> zeichnen sich durch ihre hohe Energieeffizienz und Betriebssicherheit aus. </w:t>
      </w:r>
      <w:r w:rsidR="003457EC" w:rsidRPr="004D46AE">
        <w:rPr>
          <w:sz w:val="24"/>
          <w:szCs w:val="24"/>
        </w:rPr>
        <w:t>Ihre Förderleistung</w:t>
      </w:r>
      <w:r w:rsidR="007F0BBF">
        <w:rPr>
          <w:sz w:val="24"/>
          <w:szCs w:val="24"/>
        </w:rPr>
        <w:t xml:space="preserve"> pro Pumpe</w:t>
      </w:r>
      <w:r w:rsidR="003457EC" w:rsidRPr="004D46AE">
        <w:rPr>
          <w:sz w:val="24"/>
          <w:szCs w:val="24"/>
        </w:rPr>
        <w:t xml:space="preserve"> </w:t>
      </w:r>
      <w:r w:rsidR="004D46AE" w:rsidRPr="004D46AE">
        <w:rPr>
          <w:sz w:val="24"/>
          <w:szCs w:val="24"/>
        </w:rPr>
        <w:t xml:space="preserve">beträgt </w:t>
      </w:r>
      <w:r w:rsidR="003457EC" w:rsidRPr="004D46AE">
        <w:rPr>
          <w:sz w:val="24"/>
          <w:szCs w:val="24"/>
        </w:rPr>
        <w:t>maximal 9.000 Liter in der Sekunde</w:t>
      </w:r>
      <w:r w:rsidR="007640B1" w:rsidRPr="004D46AE">
        <w:rPr>
          <w:sz w:val="24"/>
          <w:szCs w:val="24"/>
        </w:rPr>
        <w:t xml:space="preserve"> und die Förderhöhe </w:t>
      </w:r>
      <w:r w:rsidR="004D46AE" w:rsidRPr="004D46AE">
        <w:rPr>
          <w:sz w:val="24"/>
          <w:szCs w:val="24"/>
        </w:rPr>
        <w:t>liegt bei</w:t>
      </w:r>
      <w:r w:rsidR="007640B1" w:rsidRPr="004D46AE">
        <w:rPr>
          <w:sz w:val="24"/>
          <w:szCs w:val="24"/>
        </w:rPr>
        <w:t xml:space="preserve"> etwa 100 Meter</w:t>
      </w:r>
      <w:r w:rsidR="007F0BBF">
        <w:rPr>
          <w:sz w:val="24"/>
          <w:szCs w:val="24"/>
        </w:rPr>
        <w:t>n</w:t>
      </w:r>
      <w:r w:rsidR="007640B1" w:rsidRPr="004D46AE">
        <w:rPr>
          <w:sz w:val="24"/>
          <w:szCs w:val="24"/>
        </w:rPr>
        <w:t>.</w:t>
      </w:r>
      <w:r w:rsidR="004D46AE">
        <w:rPr>
          <w:sz w:val="24"/>
          <w:szCs w:val="24"/>
        </w:rPr>
        <w:t xml:space="preserve"> </w:t>
      </w:r>
      <w:r w:rsidRPr="004D46AE">
        <w:rPr>
          <w:sz w:val="24"/>
          <w:szCs w:val="24"/>
        </w:rPr>
        <w:t>Angetrieben von speziell konfigurierten Elektromotoren lassen sich die Pumpen in zwei Drehzahlstufen</w:t>
      </w:r>
      <w:r w:rsidR="007640B1" w:rsidRPr="004D46AE">
        <w:rPr>
          <w:sz w:val="24"/>
          <w:szCs w:val="24"/>
        </w:rPr>
        <w:t xml:space="preserve"> betreiben.</w:t>
      </w:r>
      <w:r w:rsidR="004D46AE">
        <w:rPr>
          <w:sz w:val="24"/>
          <w:szCs w:val="24"/>
        </w:rPr>
        <w:t xml:space="preserve"> </w:t>
      </w:r>
      <w:r w:rsidRPr="004D46AE">
        <w:rPr>
          <w:sz w:val="24"/>
          <w:szCs w:val="24"/>
        </w:rPr>
        <w:t>Dies ermöglicht eine bedarfsgerechte Anpassung an wechselnde hydraulische Bedingungen und trägt zur Optimierung des Gesamtwirkungs</w:t>
      </w:r>
      <w:r w:rsidR="007F0BBF">
        <w:rPr>
          <w:sz w:val="24"/>
          <w:szCs w:val="24"/>
        </w:rPr>
        <w:softHyphen/>
      </w:r>
      <w:r w:rsidRPr="004D46AE">
        <w:rPr>
          <w:sz w:val="24"/>
          <w:szCs w:val="24"/>
        </w:rPr>
        <w:t>grads bei.</w:t>
      </w:r>
      <w:r w:rsidR="004D46AE">
        <w:rPr>
          <w:sz w:val="24"/>
          <w:szCs w:val="24"/>
        </w:rPr>
        <w:t xml:space="preserve"> </w:t>
      </w:r>
      <w:r w:rsidRPr="004D46AE">
        <w:rPr>
          <w:sz w:val="24"/>
          <w:szCs w:val="24"/>
        </w:rPr>
        <w:t>Die beiden Pumpen wurden im deutschen KSB-Werk in Halle</w:t>
      </w:r>
      <w:r w:rsidR="007F0BBF">
        <w:rPr>
          <w:sz w:val="24"/>
          <w:szCs w:val="24"/>
        </w:rPr>
        <w:t xml:space="preserve"> an </w:t>
      </w:r>
      <w:r w:rsidR="00447F14">
        <w:rPr>
          <w:sz w:val="24"/>
          <w:szCs w:val="24"/>
        </w:rPr>
        <w:t>der</w:t>
      </w:r>
      <w:r w:rsidR="007F0BBF">
        <w:rPr>
          <w:sz w:val="24"/>
          <w:szCs w:val="24"/>
        </w:rPr>
        <w:t xml:space="preserve"> Saale</w:t>
      </w:r>
      <w:r w:rsidRPr="004D46AE">
        <w:rPr>
          <w:sz w:val="24"/>
          <w:szCs w:val="24"/>
        </w:rPr>
        <w:t xml:space="preserve"> gefertigt und innerhalb von neun Monaten geliefert.</w:t>
      </w:r>
    </w:p>
    <w:p w:rsidR="00294D44" w:rsidRPr="004D46AE" w:rsidRDefault="00294D44" w:rsidP="00294D44">
      <w:pPr>
        <w:jc w:val="both"/>
        <w:rPr>
          <w:sz w:val="24"/>
          <w:szCs w:val="24"/>
        </w:rPr>
      </w:pPr>
    </w:p>
    <w:p w:rsidR="00294D44" w:rsidRPr="004D46AE" w:rsidRDefault="00294D44" w:rsidP="004D46AE">
      <w:pPr>
        <w:jc w:val="both"/>
        <w:rPr>
          <w:sz w:val="24"/>
          <w:szCs w:val="24"/>
        </w:rPr>
      </w:pPr>
      <w:r w:rsidRPr="004D46AE">
        <w:rPr>
          <w:sz w:val="24"/>
          <w:szCs w:val="24"/>
        </w:rPr>
        <w:t xml:space="preserve">Die Alexandria </w:t>
      </w:r>
      <w:proofErr w:type="spellStart"/>
      <w:r w:rsidRPr="004D46AE">
        <w:rPr>
          <w:sz w:val="24"/>
          <w:szCs w:val="24"/>
        </w:rPr>
        <w:t>Sanitary</w:t>
      </w:r>
      <w:proofErr w:type="spellEnd"/>
      <w:r w:rsidRPr="004D46AE">
        <w:rPr>
          <w:sz w:val="24"/>
          <w:szCs w:val="24"/>
        </w:rPr>
        <w:t xml:space="preserve"> Drainage Company (ASDC)</w:t>
      </w:r>
      <w:r w:rsidR="007640B1" w:rsidRPr="004D46AE">
        <w:rPr>
          <w:sz w:val="24"/>
          <w:szCs w:val="24"/>
        </w:rPr>
        <w:t xml:space="preserve"> ist </w:t>
      </w:r>
      <w:r w:rsidRPr="004D46AE">
        <w:rPr>
          <w:sz w:val="24"/>
          <w:szCs w:val="24"/>
        </w:rPr>
        <w:t>verantwortlich für die Abwasserentsorgung der über fünf Millionen Einwohner zählenden Stadt</w:t>
      </w:r>
      <w:r w:rsidR="007640B1" w:rsidRPr="004D46AE">
        <w:rPr>
          <w:sz w:val="24"/>
          <w:szCs w:val="24"/>
        </w:rPr>
        <w:t>. D</w:t>
      </w:r>
      <w:r w:rsidRPr="004D46AE">
        <w:rPr>
          <w:sz w:val="24"/>
          <w:szCs w:val="24"/>
        </w:rPr>
        <w:t xml:space="preserve">ie </w:t>
      </w:r>
      <w:r w:rsidR="007640B1" w:rsidRPr="004D46AE">
        <w:rPr>
          <w:sz w:val="24"/>
          <w:szCs w:val="24"/>
        </w:rPr>
        <w:t>Klära</w:t>
      </w:r>
      <w:r w:rsidRPr="004D46AE">
        <w:rPr>
          <w:sz w:val="24"/>
          <w:szCs w:val="24"/>
        </w:rPr>
        <w:t xml:space="preserve">nlage </w:t>
      </w:r>
      <w:r w:rsidR="004D46AE" w:rsidRPr="004D46AE">
        <w:rPr>
          <w:sz w:val="24"/>
          <w:szCs w:val="24"/>
        </w:rPr>
        <w:t xml:space="preserve">Alexandria West </w:t>
      </w:r>
      <w:r w:rsidR="007640B1" w:rsidRPr="004D46AE">
        <w:rPr>
          <w:sz w:val="24"/>
          <w:szCs w:val="24"/>
        </w:rPr>
        <w:t>hat e</w:t>
      </w:r>
      <w:r w:rsidR="00D86CD3">
        <w:rPr>
          <w:sz w:val="24"/>
          <w:szCs w:val="24"/>
        </w:rPr>
        <w:t>ine täglich</w:t>
      </w:r>
      <w:r w:rsidRPr="004D46AE">
        <w:rPr>
          <w:sz w:val="24"/>
          <w:szCs w:val="24"/>
        </w:rPr>
        <w:t>e Kapazität von bis zu 462.000 m³.</w:t>
      </w:r>
      <w:r w:rsidR="004D46AE">
        <w:rPr>
          <w:sz w:val="24"/>
          <w:szCs w:val="24"/>
        </w:rPr>
        <w:t xml:space="preserve"> </w:t>
      </w:r>
      <w:r w:rsidR="000771B5" w:rsidRPr="004D46AE">
        <w:rPr>
          <w:sz w:val="24"/>
          <w:szCs w:val="24"/>
        </w:rPr>
        <w:t>Nach erfolgreicher Inbetriebnahme konnte die Einlaufkapazität der Anlage signifikant gesteigert werden.</w:t>
      </w:r>
      <w:r w:rsidR="004D46AE">
        <w:rPr>
          <w:sz w:val="24"/>
          <w:szCs w:val="24"/>
        </w:rPr>
        <w:t xml:space="preserve"> </w:t>
      </w:r>
      <w:r w:rsidR="000771B5" w:rsidRPr="004D46AE">
        <w:rPr>
          <w:sz w:val="24"/>
          <w:szCs w:val="24"/>
        </w:rPr>
        <w:t xml:space="preserve">Die großen freien Durchgänge der </w:t>
      </w:r>
      <w:r w:rsidR="00447F14">
        <w:rPr>
          <w:sz w:val="24"/>
          <w:szCs w:val="24"/>
        </w:rPr>
        <w:t xml:space="preserve">beiden </w:t>
      </w:r>
      <w:r w:rsidR="000771B5" w:rsidRPr="004D46AE">
        <w:rPr>
          <w:sz w:val="24"/>
          <w:szCs w:val="24"/>
        </w:rPr>
        <w:t xml:space="preserve">Pumpen gewährleisten zudem eine hohe Betriebssicherheit bei der Förderung von Rohabwasser. </w:t>
      </w:r>
    </w:p>
    <w:p w:rsidR="004D46AE" w:rsidRPr="004D46AE" w:rsidRDefault="004D46AE" w:rsidP="000771B5">
      <w:pPr>
        <w:jc w:val="both"/>
        <w:rPr>
          <w:sz w:val="24"/>
          <w:szCs w:val="24"/>
        </w:rPr>
      </w:pPr>
    </w:p>
    <w:p w:rsidR="004D46AE" w:rsidRPr="004D46AE" w:rsidRDefault="004D46AE" w:rsidP="004D46AE">
      <w:pPr>
        <w:jc w:val="both"/>
        <w:rPr>
          <w:sz w:val="24"/>
          <w:szCs w:val="24"/>
        </w:rPr>
      </w:pPr>
      <w:r w:rsidRPr="004D46AE">
        <w:rPr>
          <w:sz w:val="24"/>
          <w:szCs w:val="24"/>
        </w:rPr>
        <w:t>Foto: 10 Tonnen schwere Hocheffizienzpumpe</w:t>
      </w:r>
      <w:bookmarkStart w:id="0" w:name="_GoBack"/>
      <w:bookmarkEnd w:id="0"/>
      <w:r w:rsidRPr="004D46AE">
        <w:rPr>
          <w:sz w:val="24"/>
          <w:szCs w:val="24"/>
        </w:rPr>
        <w:t xml:space="preserve"> vom Typ </w:t>
      </w:r>
      <w:proofErr w:type="spellStart"/>
      <w:r w:rsidRPr="004D46AE">
        <w:rPr>
          <w:sz w:val="24"/>
          <w:szCs w:val="24"/>
        </w:rPr>
        <w:t>Sewatec</w:t>
      </w:r>
      <w:proofErr w:type="spellEnd"/>
      <w:r w:rsidRPr="004D46AE">
        <w:rPr>
          <w:sz w:val="24"/>
          <w:szCs w:val="24"/>
        </w:rPr>
        <w:t xml:space="preserve"> SPN vor dem Einbau in die Kläranlage Alexandria West. ©</w:t>
      </w:r>
      <w:r w:rsidR="00C77A62">
        <w:rPr>
          <w:sz w:val="24"/>
          <w:szCs w:val="24"/>
        </w:rPr>
        <w:t xml:space="preserve"> </w:t>
      </w:r>
      <w:r w:rsidRPr="004D46AE">
        <w:rPr>
          <w:sz w:val="24"/>
          <w:szCs w:val="24"/>
        </w:rPr>
        <w:t xml:space="preserve">KSB SE &amp; Co KGaA </w:t>
      </w:r>
    </w:p>
    <w:sectPr w:rsidR="004D46AE" w:rsidRPr="004D46AE" w:rsidSect="004D46AE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1276" w:right="2692" w:bottom="1135" w:left="2410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71B5" w:rsidRDefault="000771B5">
      <w:r>
        <w:separator/>
      </w:r>
    </w:p>
  </w:endnote>
  <w:endnote w:type="continuationSeparator" w:id="0">
    <w:p w:rsidR="000771B5" w:rsidRDefault="00077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>
                <wp:extent cx="6322695" cy="855980"/>
                <wp:effectExtent l="0" t="0" r="1905" b="1270"/>
                <wp:docPr id="110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71B5" w:rsidRDefault="000771B5">
      <w:r>
        <w:separator/>
      </w:r>
    </w:p>
  </w:footnote>
  <w:footnote w:type="continuationSeparator" w:id="0">
    <w:p w:rsidR="000771B5" w:rsidRDefault="000771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4D46AE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</w:rPr>
      <w:drawing>
        <wp:inline distT="0" distB="0" distL="0" distR="0">
          <wp:extent cx="1190625" cy="513715"/>
          <wp:effectExtent l="0" t="0" r="9525" b="635"/>
          <wp:docPr id="109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1B5"/>
    <w:rsid w:val="00010238"/>
    <w:rsid w:val="000771B5"/>
    <w:rsid w:val="00170D6E"/>
    <w:rsid w:val="00294D44"/>
    <w:rsid w:val="003457EC"/>
    <w:rsid w:val="00447F14"/>
    <w:rsid w:val="004A6F3C"/>
    <w:rsid w:val="004D46AE"/>
    <w:rsid w:val="00514B86"/>
    <w:rsid w:val="00563D15"/>
    <w:rsid w:val="007640B1"/>
    <w:rsid w:val="007F0BBF"/>
    <w:rsid w:val="0086737F"/>
    <w:rsid w:val="009B036D"/>
    <w:rsid w:val="00A4139C"/>
    <w:rsid w:val="00C77A62"/>
    <w:rsid w:val="00D86CD3"/>
    <w:rsid w:val="00E35697"/>
    <w:rsid w:val="00F73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2DD913ED"/>
  <w15:chartTrackingRefBased/>
  <w15:docId w15:val="{DA8376E3-2828-4DD7-9EC2-CEC6CA42A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13</cp:revision>
  <cp:lastPrinted>2006-04-21T08:51:00Z</cp:lastPrinted>
  <dcterms:created xsi:type="dcterms:W3CDTF">2025-10-23T11:38:00Z</dcterms:created>
  <dcterms:modified xsi:type="dcterms:W3CDTF">2025-10-23T12:21:00Z</dcterms:modified>
</cp:coreProperties>
</file>