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CE1B60" w14:textId="77777777" w:rsidR="00D67676" w:rsidRPr="00732408" w:rsidRDefault="00553FFB" w:rsidP="00521B1B">
      <w:pPr>
        <w:rPr>
          <w:rFonts w:ascii="Arial Nova" w:eastAsia="Arial Unicode MS" w:hAnsi="Arial Nova" w:cs="Arial Unicode MS"/>
          <w:color w:val="404040"/>
          <w:spacing w:val="-2"/>
          <w:sz w:val="18"/>
          <w:szCs w:val="18"/>
          <w:lang w:val="en-GB"/>
        </w:rPr>
      </w:pPr>
      <w:r w:rsidRPr="00521B1B">
        <w:rPr>
          <w:rFonts w:ascii="Arial Nova" w:hAnsi="Arial Nova"/>
          <w:noProof/>
        </w:rPr>
        <w:drawing>
          <wp:anchor distT="0" distB="0" distL="114300" distR="114300" simplePos="0" relativeHeight="251657728" behindDoc="1" locked="0" layoutInCell="1" allowOverlap="1" wp14:anchorId="7E96259C" wp14:editId="612DC330">
            <wp:simplePos x="0" y="0"/>
            <wp:positionH relativeFrom="column">
              <wp:posOffset>4064000</wp:posOffset>
            </wp:positionH>
            <wp:positionV relativeFrom="paragraph">
              <wp:posOffset>-60325</wp:posOffset>
            </wp:positionV>
            <wp:extent cx="1710055" cy="728345"/>
            <wp:effectExtent l="0" t="0" r="4445" b="0"/>
            <wp:wrapTight wrapText="bothSides">
              <wp:wrapPolygon edited="0">
                <wp:start x="0" y="0"/>
                <wp:lineTo x="0" y="20903"/>
                <wp:lineTo x="21416" y="20903"/>
                <wp:lineTo x="21416" y="0"/>
                <wp:lineTo x="0" y="0"/>
              </wp:wrapPolygon>
            </wp:wrapTight>
            <wp:docPr id="3" name="Afbeelding 2" descr="beta laatste f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2" descr="beta laatste fas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10055" cy="728345"/>
                    </a:xfrm>
                    <a:prstGeom prst="rect">
                      <a:avLst/>
                    </a:prstGeom>
                    <a:noFill/>
                  </pic:spPr>
                </pic:pic>
              </a:graphicData>
            </a:graphic>
          </wp:anchor>
        </w:drawing>
      </w:r>
      <w:r w:rsidR="00D67676" w:rsidRPr="00732408">
        <w:rPr>
          <w:rFonts w:ascii="Arial Nova" w:eastAsia="Arial Unicode MS" w:hAnsi="Arial Nova" w:cs="Arial Unicode MS"/>
          <w:color w:val="404040"/>
          <w:spacing w:val="-2"/>
          <w:sz w:val="18"/>
          <w:szCs w:val="18"/>
          <w:lang w:val="en-GB"/>
        </w:rPr>
        <w:t>Beta Public Relations B.V.</w:t>
      </w:r>
    </w:p>
    <w:p w14:paraId="0DFD0FD7" w14:textId="77777777" w:rsidR="00D67676" w:rsidRPr="007755B0" w:rsidRDefault="00E11E33" w:rsidP="00521B1B">
      <w:pPr>
        <w:rPr>
          <w:rFonts w:ascii="Arial Nova" w:eastAsia="Arial Unicode MS" w:hAnsi="Arial Nova" w:cs="Arial Unicode MS"/>
          <w:color w:val="404040"/>
          <w:spacing w:val="-2"/>
          <w:sz w:val="18"/>
          <w:szCs w:val="18"/>
        </w:rPr>
      </w:pPr>
      <w:r w:rsidRPr="007755B0">
        <w:rPr>
          <w:rFonts w:ascii="Arial Nova" w:eastAsia="Arial Unicode MS" w:hAnsi="Arial Nova" w:cs="Arial Unicode MS"/>
          <w:color w:val="404040"/>
          <w:spacing w:val="-2"/>
          <w:sz w:val="18"/>
          <w:szCs w:val="18"/>
        </w:rPr>
        <w:t>Postbus 420</w:t>
      </w:r>
    </w:p>
    <w:p w14:paraId="4055560A" w14:textId="77777777" w:rsidR="00E11E33" w:rsidRPr="007755B0" w:rsidRDefault="00E11E33" w:rsidP="00521B1B">
      <w:pPr>
        <w:rPr>
          <w:rFonts w:ascii="Arial Nova" w:eastAsia="Arial Unicode MS" w:hAnsi="Arial Nova" w:cs="Arial Unicode MS"/>
          <w:color w:val="404040"/>
          <w:spacing w:val="-2"/>
          <w:sz w:val="18"/>
          <w:szCs w:val="18"/>
        </w:rPr>
      </w:pPr>
      <w:r w:rsidRPr="007755B0">
        <w:rPr>
          <w:rFonts w:ascii="Arial Nova" w:eastAsia="Arial Unicode MS" w:hAnsi="Arial Nova" w:cs="Arial Unicode MS"/>
          <w:color w:val="404040"/>
          <w:spacing w:val="-2"/>
          <w:sz w:val="18"/>
          <w:szCs w:val="18"/>
        </w:rPr>
        <w:t>2270 CK Voorburg</w:t>
      </w:r>
    </w:p>
    <w:p w14:paraId="24D29A8C" w14:textId="77777777" w:rsidR="00D67676" w:rsidRPr="007755B0" w:rsidRDefault="00D67676" w:rsidP="00521B1B">
      <w:pPr>
        <w:rPr>
          <w:rFonts w:ascii="Arial Nova" w:eastAsia="Arial Unicode MS" w:hAnsi="Arial Nova" w:cs="Arial Unicode MS"/>
          <w:color w:val="404040"/>
          <w:spacing w:val="-2"/>
          <w:sz w:val="18"/>
          <w:szCs w:val="18"/>
        </w:rPr>
      </w:pPr>
      <w:r w:rsidRPr="007755B0">
        <w:rPr>
          <w:rFonts w:ascii="Arial Nova" w:eastAsia="Arial Unicode MS" w:hAnsi="Arial Nova" w:cs="Arial Unicode MS"/>
          <w:color w:val="404040"/>
          <w:spacing w:val="-2"/>
          <w:sz w:val="18"/>
          <w:szCs w:val="18"/>
        </w:rPr>
        <w:t>T. 070 427 5200</w:t>
      </w:r>
    </w:p>
    <w:p w14:paraId="3E7FA954" w14:textId="77777777" w:rsidR="00D67676" w:rsidRPr="007755B0" w:rsidRDefault="00D67676" w:rsidP="00521B1B">
      <w:pPr>
        <w:rPr>
          <w:rFonts w:ascii="Arial Nova" w:eastAsia="Arial Unicode MS" w:hAnsi="Arial Nova" w:cs="Arial Unicode MS"/>
          <w:color w:val="404040"/>
          <w:spacing w:val="-2"/>
          <w:sz w:val="18"/>
          <w:szCs w:val="18"/>
        </w:rPr>
      </w:pPr>
      <w:r w:rsidRPr="007755B0">
        <w:rPr>
          <w:rFonts w:ascii="Arial Nova" w:eastAsia="Arial Unicode MS" w:hAnsi="Arial Nova" w:cs="Arial Unicode MS"/>
          <w:color w:val="404040"/>
          <w:spacing w:val="-2"/>
          <w:sz w:val="18"/>
          <w:szCs w:val="18"/>
        </w:rPr>
        <w:t>E. info@betapr.nl</w:t>
      </w:r>
    </w:p>
    <w:p w14:paraId="428FC565" w14:textId="77777777" w:rsidR="00D67676" w:rsidRPr="007755B0" w:rsidRDefault="00D67676" w:rsidP="001B1A4C">
      <w:pPr>
        <w:spacing w:line="192" w:lineRule="auto"/>
        <w:rPr>
          <w:rFonts w:ascii="Arial Unicode MS" w:eastAsia="Arial Unicode MS" w:hAnsi="Arial Unicode MS" w:cs="Arial Unicode MS"/>
          <w:b/>
          <w:sz w:val="28"/>
          <w:szCs w:val="28"/>
          <w:u w:val="single"/>
        </w:rPr>
      </w:pPr>
    </w:p>
    <w:p w14:paraId="20949147" w14:textId="77777777" w:rsidR="00A66C4D" w:rsidRPr="007755B0" w:rsidRDefault="00A66C4D" w:rsidP="006F5696">
      <w:pPr>
        <w:pStyle w:val="Body"/>
      </w:pPr>
    </w:p>
    <w:p w14:paraId="61F16F8A" w14:textId="77777777" w:rsidR="007755B0" w:rsidRPr="007755B0" w:rsidRDefault="007755B0" w:rsidP="006F5696">
      <w:pPr>
        <w:pStyle w:val="Body"/>
      </w:pPr>
    </w:p>
    <w:p w14:paraId="21A1F32D" w14:textId="76401EDA" w:rsidR="007755B0" w:rsidRDefault="00CA6673" w:rsidP="007755B0">
      <w:pPr>
        <w:pStyle w:val="Body"/>
        <w:rPr>
          <w:rStyle w:val="Zwaar"/>
          <w:bCs w:val="0"/>
          <w:sz w:val="24"/>
          <w:szCs w:val="28"/>
        </w:rPr>
      </w:pPr>
      <w:r w:rsidRPr="00CA6673">
        <w:rPr>
          <w:rStyle w:val="Zwaar"/>
          <w:bCs w:val="0"/>
          <w:sz w:val="24"/>
          <w:szCs w:val="28"/>
        </w:rPr>
        <w:t xml:space="preserve">Nieuwe KSB </w:t>
      </w:r>
      <w:r w:rsidR="00E81D2E">
        <w:rPr>
          <w:rStyle w:val="Zwaar"/>
          <w:bCs w:val="0"/>
          <w:sz w:val="24"/>
          <w:szCs w:val="28"/>
        </w:rPr>
        <w:t>schacht</w:t>
      </w:r>
      <w:r w:rsidR="00E81D2E" w:rsidRPr="00CA6673">
        <w:rPr>
          <w:rStyle w:val="Zwaar"/>
          <w:bCs w:val="0"/>
          <w:sz w:val="24"/>
          <w:szCs w:val="28"/>
        </w:rPr>
        <w:t xml:space="preserve">pomp </w:t>
      </w:r>
      <w:r w:rsidRPr="00CA6673">
        <w:rPr>
          <w:rStyle w:val="Zwaar"/>
          <w:bCs w:val="0"/>
          <w:sz w:val="24"/>
          <w:szCs w:val="28"/>
        </w:rPr>
        <w:t>met axiale propeller</w:t>
      </w:r>
    </w:p>
    <w:p w14:paraId="627F1B62" w14:textId="77777777" w:rsidR="00CA6673" w:rsidRPr="000B01D9" w:rsidRDefault="00CA6673" w:rsidP="000B01D9">
      <w:pPr>
        <w:pStyle w:val="Body"/>
      </w:pPr>
    </w:p>
    <w:p w14:paraId="08306858" w14:textId="348EF2B2" w:rsidR="007755B0" w:rsidRDefault="000B01D9" w:rsidP="000B01D9">
      <w:pPr>
        <w:pStyle w:val="Body"/>
      </w:pPr>
      <w:r w:rsidRPr="000B01D9">
        <w:t xml:space="preserve">KSB heeft een nieuwe generatie </w:t>
      </w:r>
      <w:r w:rsidR="00E81D2E">
        <w:t>schacht</w:t>
      </w:r>
      <w:r w:rsidR="00E81D2E" w:rsidRPr="000B01D9">
        <w:t xml:space="preserve">pompen </w:t>
      </w:r>
      <w:r w:rsidRPr="000B01D9">
        <w:t xml:space="preserve">met axiale propeller op de markt gebracht. </w:t>
      </w:r>
      <w:r w:rsidR="00423EAD">
        <w:t>D</w:t>
      </w:r>
      <w:r w:rsidRPr="000B01D9">
        <w:t xml:space="preserve">e nieuwe </w:t>
      </w:r>
      <w:proofErr w:type="spellStart"/>
      <w:r w:rsidRPr="000B01D9">
        <w:t>AmaCan</w:t>
      </w:r>
      <w:proofErr w:type="spellEnd"/>
      <w:r w:rsidRPr="000B01D9">
        <w:t xml:space="preserve"> P is </w:t>
      </w:r>
      <w:r w:rsidR="00423EAD" w:rsidRPr="003014E4">
        <w:t>ontworpen voor het transport van grote volumes gemeentelijk of industrieel water, evenals afvalwater afkomstig van regenwater-, afwaterings- en irrigatiepompgemalen.</w:t>
      </w:r>
      <w:r w:rsidRPr="000B01D9">
        <w:t xml:space="preserve"> Door de toepassing van de optioneel beschikbare corrosie- en slijtagebestendige materialen kan de pompserie ook worden toegepast voor bescherming tegen waterverontreiniging of bij watersnood alsook in aquacultuursystemen met zeewater.</w:t>
      </w:r>
    </w:p>
    <w:p w14:paraId="544BFEDB" w14:textId="77777777" w:rsidR="000B01D9" w:rsidRPr="000B01D9" w:rsidRDefault="000B01D9" w:rsidP="000B01D9">
      <w:pPr>
        <w:pStyle w:val="Body"/>
      </w:pPr>
    </w:p>
    <w:p w14:paraId="2D4FB04A" w14:textId="04B52FD9" w:rsidR="00D07E77" w:rsidRDefault="0040710F" w:rsidP="0040710F">
      <w:pPr>
        <w:pStyle w:val="Body"/>
      </w:pPr>
      <w:r>
        <w:t xml:space="preserve">Door verschillende schoephoeken kunnen </w:t>
      </w:r>
      <w:r w:rsidR="00D07E77">
        <w:t xml:space="preserve">de </w:t>
      </w:r>
      <w:r>
        <w:t xml:space="preserve">bedrijfspunten exact op de eisen van de klant worden afgestemd. Bij de ontwikkeling van de pompserie hebben bedrijfszekerheid en een hoog hydraulisch rendement centraal gestaan. Hieraan wordt onder meer bijgedragen door de nieuw ontwikkelde waaiers met elk drie schoepen en een </w:t>
      </w:r>
      <w:r w:rsidR="00423EAD">
        <w:t xml:space="preserve">grote </w:t>
      </w:r>
      <w:r>
        <w:t>vrije door</w:t>
      </w:r>
      <w:r w:rsidR="00423EAD">
        <w:t>laat</w:t>
      </w:r>
      <w:r>
        <w:t xml:space="preserve">. De vormgeving van de aggregaten is tot stand gekomen op basis van de decennialange ervaringen van de KSB Groep bij de bouw van dit soort pompen. </w:t>
      </w:r>
    </w:p>
    <w:p w14:paraId="38AE4E5F" w14:textId="77777777" w:rsidR="00D07E77" w:rsidRDefault="00D07E77" w:rsidP="0040710F">
      <w:pPr>
        <w:pStyle w:val="Body"/>
      </w:pPr>
    </w:p>
    <w:p w14:paraId="1BEA1ACB" w14:textId="4C2F88BE" w:rsidR="0040710F" w:rsidRDefault="0040710F" w:rsidP="0040710F">
      <w:pPr>
        <w:pStyle w:val="Body"/>
      </w:pPr>
      <w:r>
        <w:t xml:space="preserve">Een </w:t>
      </w:r>
      <w:proofErr w:type="spellStart"/>
      <w:r>
        <w:t>zelfcentrerende</w:t>
      </w:r>
      <w:proofErr w:type="spellEnd"/>
      <w:r>
        <w:t>, kracht</w:t>
      </w:r>
      <w:r w:rsidR="00732408">
        <w:t>ige</w:t>
      </w:r>
      <w:r>
        <w:t xml:space="preserve"> steun en afdichting van de pomp met een O-ring in de schacht zorgen voor een eenvoudige en snelle </w:t>
      </w:r>
      <w:r w:rsidR="00732408">
        <w:t>montage en demontage</w:t>
      </w:r>
      <w:r>
        <w:t>. Extra verankeringen of beveiligingen tegen torderen zijn daarom niet vereist.</w:t>
      </w:r>
    </w:p>
    <w:p w14:paraId="0BCA2834" w14:textId="77777777" w:rsidR="0040710F" w:rsidRDefault="0040710F" w:rsidP="0040710F">
      <w:pPr>
        <w:pStyle w:val="Body"/>
      </w:pPr>
    </w:p>
    <w:p w14:paraId="7F1297F6" w14:textId="5CE794CE" w:rsidR="0040710F" w:rsidRDefault="0040710F" w:rsidP="0040710F">
      <w:pPr>
        <w:pStyle w:val="Body"/>
      </w:pPr>
      <w:r>
        <w:t>Ook voor dompelpompen is het belangrijk om een aandrijving met een laag energieverbruik te kiezen. Daarom zijn er elektromotoren leverbaar met een rendement dat vergelijkbaar is met dat van gestandaardiseerde motoren volgens IEC 60034-30. Er kan worden gekozen voor asynchrone motoren met IE3 Premium Efficiency, dan wel voor synchro</w:t>
      </w:r>
      <w:r w:rsidR="002A083C">
        <w:t>o</w:t>
      </w:r>
      <w:r>
        <w:t>n</w:t>
      </w:r>
      <w:r w:rsidR="002A083C">
        <w:t>-</w:t>
      </w:r>
      <w:r>
        <w:t xml:space="preserve">permanentmagneetmotoren met IE4 Super Premium Efficiency. </w:t>
      </w:r>
    </w:p>
    <w:p w14:paraId="4123FBAA" w14:textId="77777777" w:rsidR="0040710F" w:rsidRDefault="0040710F" w:rsidP="0040710F">
      <w:pPr>
        <w:pStyle w:val="Body"/>
      </w:pPr>
    </w:p>
    <w:p w14:paraId="075CBDBE" w14:textId="77777777" w:rsidR="0040710F" w:rsidRDefault="0040710F" w:rsidP="0040710F">
      <w:pPr>
        <w:pStyle w:val="Body"/>
      </w:pPr>
      <w:r>
        <w:t xml:space="preserve">Twee draairichtingonafhankelijke mechanische </w:t>
      </w:r>
      <w:proofErr w:type="spellStart"/>
      <w:r>
        <w:t>asafdichtingen</w:t>
      </w:r>
      <w:proofErr w:type="spellEnd"/>
      <w:r>
        <w:t xml:space="preserve"> beschermen de motorruimte betrouwbaar tegen binnendringend water. Een kamer die gevuld is met milieuvriendelijke olie, zorgt ervoor dat de mechanische </w:t>
      </w:r>
      <w:proofErr w:type="spellStart"/>
      <w:r>
        <w:t>asafdichtingen</w:t>
      </w:r>
      <w:proofErr w:type="spellEnd"/>
      <w:r>
        <w:t xml:space="preserve"> ook bij </w:t>
      </w:r>
      <w:proofErr w:type="spellStart"/>
      <w:r>
        <w:t>gashoudende</w:t>
      </w:r>
      <w:proofErr w:type="spellEnd"/>
      <w:r>
        <w:t xml:space="preserve"> media gekoeld en gesmeerd worden. Ruim gedimensioneerde kogellagers die voor de hele levensduur zijn gesmeerd, houden de roestvast stalen as in positie.</w:t>
      </w:r>
    </w:p>
    <w:p w14:paraId="222AA22E" w14:textId="77777777" w:rsidR="0040710F" w:rsidRDefault="0040710F" w:rsidP="0040710F">
      <w:pPr>
        <w:pStyle w:val="Body"/>
      </w:pPr>
    </w:p>
    <w:p w14:paraId="0BE7E1CA" w14:textId="77777777" w:rsidR="0040710F" w:rsidRDefault="0040710F" w:rsidP="0040710F">
      <w:pPr>
        <w:pStyle w:val="Body"/>
      </w:pPr>
      <w:r>
        <w:t xml:space="preserve">De </w:t>
      </w:r>
      <w:proofErr w:type="spellStart"/>
      <w:r>
        <w:t>AmaCan</w:t>
      </w:r>
      <w:proofErr w:type="spellEnd"/>
      <w:r>
        <w:t xml:space="preserve"> P is voorzien van geïntegreerde, intelligente sensorbewaking. Deze detecteert mogelijk optredende trillingen, lekkages alsook de lager- en motortemperatuur. Dat garandeert niet alleen een constante monitoring en vroegtijdige herkenning van een storing maar biedt ook mogelijkheden voor voorspellend onderhoud.</w:t>
      </w:r>
    </w:p>
    <w:p w14:paraId="0722B29A" w14:textId="77777777" w:rsidR="0040710F" w:rsidRDefault="0040710F" w:rsidP="0040710F">
      <w:pPr>
        <w:pStyle w:val="Body"/>
      </w:pPr>
    </w:p>
    <w:p w14:paraId="431C7BE1" w14:textId="43F044A5" w:rsidR="007E42DA" w:rsidRDefault="0040710F" w:rsidP="0040710F">
      <w:pPr>
        <w:pStyle w:val="Body"/>
      </w:pPr>
      <w:r>
        <w:t xml:space="preserve">Bij het ontwerp van de </w:t>
      </w:r>
      <w:proofErr w:type="spellStart"/>
      <w:r>
        <w:t>AmaCan</w:t>
      </w:r>
      <w:proofErr w:type="spellEnd"/>
      <w:r>
        <w:t xml:space="preserve"> P is veel aandacht besteed aan de kabel</w:t>
      </w:r>
      <w:r w:rsidR="008336A6">
        <w:t>door</w:t>
      </w:r>
      <w:r>
        <w:t xml:space="preserve">voeren. </w:t>
      </w:r>
      <w:r w:rsidR="00DC7BC4">
        <w:t>Aders die i</w:t>
      </w:r>
      <w:r w:rsidR="00EC60B9" w:rsidRPr="003014E4">
        <w:t>ndividuee</w:t>
      </w:r>
      <w:r w:rsidR="00DC7BC4">
        <w:t>l</w:t>
      </w:r>
      <w:r w:rsidR="00EC60B9" w:rsidRPr="003014E4">
        <w:t xml:space="preserve"> zijn gestript, vertind en in hars gegoten, zorgen ervoor dat de kabelwartel volledig waterdicht is.</w:t>
      </w:r>
      <w:r>
        <w:t xml:space="preserve"> Ook bij beschadiging van de kabelmantel of de isolatie blijf</w:t>
      </w:r>
      <w:r w:rsidR="008336A6">
        <w:t>t</w:t>
      </w:r>
      <w:r>
        <w:t xml:space="preserve"> de pomp beschermd tegen kortsluiting. Om de pompen</w:t>
      </w:r>
      <w:r w:rsidR="008336A6">
        <w:t>, zelfs</w:t>
      </w:r>
      <w:r>
        <w:t xml:space="preserve"> na jarenlang bedrijf onder zware omstandigheden</w:t>
      </w:r>
      <w:r w:rsidR="008336A6">
        <w:t>,</w:t>
      </w:r>
      <w:r>
        <w:t xml:space="preserve"> </w:t>
      </w:r>
      <w:r>
        <w:lastRenderedPageBreak/>
        <w:t>gemakkelijk te kunnen demonteren zijn alle boutverbindingen die met het medium in aanraking komen van hoogwaardig roestvast staal.</w:t>
      </w:r>
    </w:p>
    <w:p w14:paraId="4C1D301B" w14:textId="77777777" w:rsidR="0040710F" w:rsidRDefault="0040710F" w:rsidP="0040710F">
      <w:pPr>
        <w:pStyle w:val="Body"/>
      </w:pPr>
    </w:p>
    <w:p w14:paraId="6D1615F0" w14:textId="77777777" w:rsidR="006F6ECE" w:rsidRPr="006F6ECE" w:rsidRDefault="006F6ECE" w:rsidP="007E42DA">
      <w:pPr>
        <w:pStyle w:val="Body"/>
        <w:rPr>
          <w:b/>
          <w:bCs/>
          <w:u w:val="single"/>
        </w:rPr>
      </w:pPr>
      <w:r w:rsidRPr="006F6ECE">
        <w:rPr>
          <w:b/>
          <w:bCs/>
          <w:u w:val="single"/>
        </w:rPr>
        <w:t>Over KSB</w:t>
      </w:r>
    </w:p>
    <w:p w14:paraId="17B23991" w14:textId="66E15210" w:rsidR="007E42DA" w:rsidRDefault="007E42DA" w:rsidP="007E42DA">
      <w:pPr>
        <w:pStyle w:val="Body"/>
      </w:pPr>
      <w:r>
        <w:t xml:space="preserve">KSB is een van ’s werelds meest vooraanstaande producenten van pompen, afsluiters en bijbehorende systemen voor industrie en gebouwentechniek, water- en afvalwaterbeheer alsmede energietechniek en mijnbouw. Het concern is met eigen verkooporganisaties, productie- en servicebedrijven op alle continenten vertegenwoordigd. </w:t>
      </w:r>
    </w:p>
    <w:p w14:paraId="48E0E15B" w14:textId="77777777" w:rsidR="007E42DA" w:rsidRDefault="007E42DA" w:rsidP="007E42DA">
      <w:pPr>
        <w:pStyle w:val="Body"/>
      </w:pPr>
    </w:p>
    <w:p w14:paraId="035057AE" w14:textId="763249EE" w:rsidR="007E42DA" w:rsidRDefault="007E42DA" w:rsidP="007E42DA">
      <w:pPr>
        <w:pStyle w:val="Body"/>
      </w:pPr>
      <w:r>
        <w:t>De Nederlandse dochteronderneming KSB Nederland beschikt niet alleen over een vakkundig en gemotiveerd team adviseurs en projectengineers voor het brede spectrum aan KSB pompen en afsluiters, maar ook over een uitstekend servicenetwerk met werkplaatsen in Zwanenburg en Heinenoord. KSB Nederland heeft ruim 70 medewerkers en is gecertificeerd volgens ISO 9001, ISO 14001, ISO 45001 en VCA.</w:t>
      </w:r>
    </w:p>
    <w:p w14:paraId="7C468CAC" w14:textId="77777777" w:rsidR="00FC4F9E" w:rsidRDefault="00FC4F9E" w:rsidP="007E42DA">
      <w:pPr>
        <w:pStyle w:val="Body"/>
      </w:pPr>
    </w:p>
    <w:p w14:paraId="17D99BA3" w14:textId="77777777" w:rsidR="00FC4F9E" w:rsidRDefault="00FC4F9E" w:rsidP="007E42DA">
      <w:pPr>
        <w:pStyle w:val="Body"/>
      </w:pPr>
    </w:p>
    <w:p w14:paraId="3C40504E" w14:textId="572D2293" w:rsidR="007E42DA" w:rsidRDefault="00FC4F9E" w:rsidP="007E42DA">
      <w:pPr>
        <w:pStyle w:val="Body"/>
      </w:pPr>
      <w:r>
        <w:rPr>
          <w:noProof/>
        </w:rPr>
        <w:drawing>
          <wp:inline distT="0" distB="0" distL="0" distR="0" wp14:anchorId="23593F72" wp14:editId="7E3DD556">
            <wp:extent cx="535294" cy="2172360"/>
            <wp:effectExtent l="0" t="0" r="0" b="0"/>
            <wp:docPr id="6997726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2176" cy="2240870"/>
                    </a:xfrm>
                    <a:prstGeom prst="rect">
                      <a:avLst/>
                    </a:prstGeom>
                    <a:noFill/>
                  </pic:spPr>
                </pic:pic>
              </a:graphicData>
            </a:graphic>
          </wp:inline>
        </w:drawing>
      </w:r>
      <w:r>
        <w:t xml:space="preserve">  </w:t>
      </w:r>
    </w:p>
    <w:p w14:paraId="355223F8" w14:textId="16CB4E88" w:rsidR="007755B0" w:rsidRPr="007755B0" w:rsidRDefault="007755B0" w:rsidP="007755B0">
      <w:pPr>
        <w:pStyle w:val="Body"/>
      </w:pPr>
    </w:p>
    <w:p w14:paraId="3FBE7B1B" w14:textId="16C7DAF2" w:rsidR="007755B0" w:rsidRPr="007755B0" w:rsidRDefault="007E42DA" w:rsidP="00D96237">
      <w:pPr>
        <w:pStyle w:val="Body"/>
      </w:pPr>
      <w:r>
        <w:rPr>
          <w:rStyle w:val="Zwaar"/>
          <w:b w:val="0"/>
          <w:bCs w:val="0"/>
        </w:rPr>
        <w:t>Foto</w:t>
      </w:r>
      <w:r w:rsidR="007755B0" w:rsidRPr="007755B0">
        <w:rPr>
          <w:rStyle w:val="Zwaar"/>
          <w:b w:val="0"/>
          <w:bCs w:val="0"/>
        </w:rPr>
        <w:t>:</w:t>
      </w:r>
      <w:r w:rsidR="007755B0" w:rsidRPr="007755B0">
        <w:t xml:space="preserve"> </w:t>
      </w:r>
      <w:r w:rsidR="00D6218B" w:rsidRPr="00D6218B">
        <w:t xml:space="preserve">De nieuwe </w:t>
      </w:r>
      <w:proofErr w:type="spellStart"/>
      <w:r w:rsidR="00D6218B" w:rsidRPr="00D6218B">
        <w:t>AmaCan</w:t>
      </w:r>
      <w:proofErr w:type="spellEnd"/>
      <w:r w:rsidR="00D6218B" w:rsidRPr="00D6218B">
        <w:t xml:space="preserve"> P </w:t>
      </w:r>
      <w:r w:rsidR="00FB266D">
        <w:t>schacht</w:t>
      </w:r>
      <w:r w:rsidR="00D6218B">
        <w:t xml:space="preserve">pompen </w:t>
      </w:r>
      <w:r w:rsidR="00D96237">
        <w:t>lenen zich bij ui</w:t>
      </w:r>
      <w:r w:rsidR="00610391">
        <w:t>t</w:t>
      </w:r>
      <w:r w:rsidR="00D96237">
        <w:t xml:space="preserve">stek voor </w:t>
      </w:r>
      <w:r w:rsidR="00FC4F9E">
        <w:t>een groot aantal toepassingsgebieden</w:t>
      </w:r>
      <w:r w:rsidR="0084776C">
        <w:t xml:space="preserve">. </w:t>
      </w:r>
      <w:r>
        <w:t xml:space="preserve">(Foto: </w:t>
      </w:r>
      <w:r w:rsidR="007755B0" w:rsidRPr="007755B0">
        <w:t>KSB</w:t>
      </w:r>
      <w:r>
        <w:t>)</w:t>
      </w:r>
    </w:p>
    <w:p w14:paraId="6B87DF1A" w14:textId="77777777" w:rsidR="007755B0" w:rsidRPr="007E42DA" w:rsidRDefault="007755B0" w:rsidP="006F5696">
      <w:pPr>
        <w:pStyle w:val="Body"/>
      </w:pPr>
    </w:p>
    <w:sectPr w:rsidR="007755B0" w:rsidRPr="007E42DA" w:rsidSect="00E65049">
      <w:footerReference w:type="default" r:id="rId12"/>
      <w:pgSz w:w="11906" w:h="16838"/>
      <w:pgMar w:top="851" w:right="1418" w:bottom="851" w:left="1985"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FF638E" w14:textId="77777777" w:rsidR="00846279" w:rsidRDefault="00846279" w:rsidP="001B1A4C">
      <w:r>
        <w:separator/>
      </w:r>
    </w:p>
  </w:endnote>
  <w:endnote w:type="continuationSeparator" w:id="0">
    <w:p w14:paraId="1AAC1A4D" w14:textId="77777777" w:rsidR="00846279" w:rsidRDefault="00846279" w:rsidP="001B1A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ova">
    <w:charset w:val="00"/>
    <w:family w:val="swiss"/>
    <w:pitch w:val="variable"/>
    <w:sig w:usb0="0000028F" w:usb1="00000002" w:usb2="00000000" w:usb3="00000000" w:csb0="0000019F" w:csb1="00000000"/>
  </w:font>
  <w:font w:name="Arial Unicode MS">
    <w:altName w:val="Arial"/>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473E60" w14:textId="77777777" w:rsidR="00D67676" w:rsidRDefault="00553FFB" w:rsidP="001B1A4C">
    <w:pPr>
      <w:pStyle w:val="Voettekst"/>
      <w:jc w:val="right"/>
      <w:rPr>
        <w:rFonts w:ascii="Arial Unicode MS" w:eastAsia="Arial Unicode MS" w:hAnsi="Arial Unicode MS" w:cs="Arial Unicode MS"/>
        <w:sz w:val="18"/>
        <w:szCs w:val="18"/>
      </w:rPr>
    </w:pPr>
    <w:r>
      <w:rPr>
        <w:noProof/>
      </w:rPr>
      <w:drawing>
        <wp:anchor distT="0" distB="0" distL="114300" distR="114300" simplePos="0" relativeHeight="251657728" behindDoc="1" locked="0" layoutInCell="1" allowOverlap="1" wp14:anchorId="41CD315F" wp14:editId="77EBE179">
          <wp:simplePos x="0" y="0"/>
          <wp:positionH relativeFrom="column">
            <wp:posOffset>4182110</wp:posOffset>
          </wp:positionH>
          <wp:positionV relativeFrom="paragraph">
            <wp:posOffset>54610</wp:posOffset>
          </wp:positionV>
          <wp:extent cx="1710055" cy="284480"/>
          <wp:effectExtent l="0" t="0" r="4445" b="1270"/>
          <wp:wrapTight wrapText="bothSides">
            <wp:wrapPolygon edited="0">
              <wp:start x="0" y="0"/>
              <wp:lineTo x="0" y="20250"/>
              <wp:lineTo x="21416" y="20250"/>
              <wp:lineTo x="21416" y="0"/>
              <wp:lineTo x="0" y="0"/>
            </wp:wrapPolygon>
          </wp:wrapTight>
          <wp:docPr id="2" name="Afbeelding 4" descr="beta laatste f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4" descr="beta laatste fase"/>
                  <pic:cNvPicPr>
                    <a:picLocks noChangeAspect="1" noChangeArrowheads="1"/>
                  </pic:cNvPicPr>
                </pic:nvPicPr>
                <pic:blipFill>
                  <a:blip r:embed="rId1">
                    <a:extLst>
                      <a:ext uri="{28A0092B-C50C-407E-A947-70E740481C1C}">
                        <a14:useLocalDpi xmlns:a14="http://schemas.microsoft.com/office/drawing/2010/main" val="0"/>
                      </a:ext>
                    </a:extLst>
                  </a:blip>
                  <a:srcRect b="60941"/>
                  <a:stretch>
                    <a:fillRect/>
                  </a:stretch>
                </pic:blipFill>
                <pic:spPr bwMode="auto">
                  <a:xfrm>
                    <a:off x="0" y="0"/>
                    <a:ext cx="1710055" cy="284480"/>
                  </a:xfrm>
                  <a:prstGeom prst="rect">
                    <a:avLst/>
                  </a:prstGeom>
                  <a:noFill/>
                </pic:spPr>
              </pic:pic>
            </a:graphicData>
          </a:graphic>
        </wp:anchor>
      </w:drawing>
    </w:r>
  </w:p>
  <w:p w14:paraId="4C30D84B" w14:textId="77777777" w:rsidR="00D67676" w:rsidRDefault="00D67676" w:rsidP="001B1A4C">
    <w:pPr>
      <w:pStyle w:val="Voettekst"/>
      <w:jc w:val="right"/>
      <w:rPr>
        <w:rFonts w:ascii="Arial Unicode MS" w:eastAsia="Arial Unicode MS" w:hAnsi="Arial Unicode MS" w:cs="Arial Unicode MS"/>
        <w:sz w:val="18"/>
        <w:szCs w:val="18"/>
      </w:rPr>
    </w:pPr>
  </w:p>
  <w:p w14:paraId="08E692E9" w14:textId="0678C29B" w:rsidR="00D67676" w:rsidRPr="00521B1B" w:rsidRDefault="00D67676" w:rsidP="001B1A4C">
    <w:pPr>
      <w:pStyle w:val="Voettekst"/>
      <w:spacing w:before="160"/>
      <w:jc w:val="right"/>
      <w:rPr>
        <w:rFonts w:ascii="Arial Nova" w:eastAsia="Arial Unicode MS" w:hAnsi="Arial Nova" w:cs="Arial Unicode MS"/>
        <w:bCs/>
        <w:sz w:val="18"/>
        <w:szCs w:val="18"/>
      </w:rPr>
    </w:pPr>
    <w:r w:rsidRPr="00521B1B">
      <w:rPr>
        <w:rFonts w:ascii="Arial Nova" w:eastAsia="Arial Unicode MS" w:hAnsi="Arial Nova" w:cs="Arial Unicode MS"/>
        <w:sz w:val="18"/>
        <w:szCs w:val="18"/>
      </w:rPr>
      <w:t xml:space="preserve">Pagina </w:t>
    </w:r>
    <w:r w:rsidR="00711364" w:rsidRPr="00521B1B">
      <w:rPr>
        <w:rFonts w:ascii="Arial Nova" w:eastAsia="Arial Unicode MS" w:hAnsi="Arial Nova" w:cs="Arial Unicode MS"/>
        <w:bCs/>
        <w:sz w:val="18"/>
        <w:szCs w:val="18"/>
      </w:rPr>
      <w:fldChar w:fldCharType="begin"/>
    </w:r>
    <w:r w:rsidRPr="00521B1B">
      <w:rPr>
        <w:rFonts w:ascii="Arial Nova" w:eastAsia="Arial Unicode MS" w:hAnsi="Arial Nova" w:cs="Arial Unicode MS"/>
        <w:bCs/>
        <w:sz w:val="18"/>
        <w:szCs w:val="18"/>
      </w:rPr>
      <w:instrText>PAGE</w:instrText>
    </w:r>
    <w:r w:rsidR="00711364" w:rsidRPr="00521B1B">
      <w:rPr>
        <w:rFonts w:ascii="Arial Nova" w:eastAsia="Arial Unicode MS" w:hAnsi="Arial Nova" w:cs="Arial Unicode MS"/>
        <w:bCs/>
        <w:sz w:val="18"/>
        <w:szCs w:val="18"/>
      </w:rPr>
      <w:fldChar w:fldCharType="separate"/>
    </w:r>
    <w:r w:rsidR="0083080D">
      <w:rPr>
        <w:rFonts w:ascii="Arial Nova" w:eastAsia="Arial Unicode MS" w:hAnsi="Arial Nova" w:cs="Arial Unicode MS"/>
        <w:bCs/>
        <w:noProof/>
        <w:sz w:val="18"/>
        <w:szCs w:val="18"/>
      </w:rPr>
      <w:t>1</w:t>
    </w:r>
    <w:r w:rsidR="00711364" w:rsidRPr="00521B1B">
      <w:rPr>
        <w:rFonts w:ascii="Arial Nova" w:eastAsia="Arial Unicode MS" w:hAnsi="Arial Nova" w:cs="Arial Unicode MS"/>
        <w:bCs/>
        <w:sz w:val="18"/>
        <w:szCs w:val="18"/>
      </w:rPr>
      <w:fldChar w:fldCharType="end"/>
    </w:r>
    <w:r w:rsidRPr="00521B1B">
      <w:rPr>
        <w:rFonts w:ascii="Arial Nova" w:eastAsia="Arial Unicode MS" w:hAnsi="Arial Nova" w:cs="Arial Unicode MS"/>
        <w:sz w:val="18"/>
        <w:szCs w:val="18"/>
      </w:rPr>
      <w:t xml:space="preserve"> van </w:t>
    </w:r>
    <w:r w:rsidR="00711364" w:rsidRPr="00521B1B">
      <w:rPr>
        <w:rFonts w:ascii="Arial Nova" w:eastAsia="Arial Unicode MS" w:hAnsi="Arial Nova" w:cs="Arial Unicode MS"/>
        <w:bCs/>
        <w:sz w:val="18"/>
        <w:szCs w:val="18"/>
      </w:rPr>
      <w:fldChar w:fldCharType="begin"/>
    </w:r>
    <w:r w:rsidRPr="00521B1B">
      <w:rPr>
        <w:rFonts w:ascii="Arial Nova" w:eastAsia="Arial Unicode MS" w:hAnsi="Arial Nova" w:cs="Arial Unicode MS"/>
        <w:bCs/>
        <w:sz w:val="18"/>
        <w:szCs w:val="18"/>
      </w:rPr>
      <w:instrText>NUMPAGES</w:instrText>
    </w:r>
    <w:r w:rsidR="00711364" w:rsidRPr="00521B1B">
      <w:rPr>
        <w:rFonts w:ascii="Arial Nova" w:eastAsia="Arial Unicode MS" w:hAnsi="Arial Nova" w:cs="Arial Unicode MS"/>
        <w:bCs/>
        <w:sz w:val="18"/>
        <w:szCs w:val="18"/>
      </w:rPr>
      <w:fldChar w:fldCharType="separate"/>
    </w:r>
    <w:r w:rsidR="0083080D">
      <w:rPr>
        <w:rFonts w:ascii="Arial Nova" w:eastAsia="Arial Unicode MS" w:hAnsi="Arial Nova" w:cs="Arial Unicode MS"/>
        <w:bCs/>
        <w:noProof/>
        <w:sz w:val="18"/>
        <w:szCs w:val="18"/>
      </w:rPr>
      <w:t>2</w:t>
    </w:r>
    <w:r w:rsidR="00711364" w:rsidRPr="00521B1B">
      <w:rPr>
        <w:rFonts w:ascii="Arial Nova" w:eastAsia="Arial Unicode MS" w:hAnsi="Arial Nova" w:cs="Arial Unicode MS"/>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DD211D" w14:textId="77777777" w:rsidR="00846279" w:rsidRDefault="00846279" w:rsidP="001B1A4C">
      <w:r>
        <w:separator/>
      </w:r>
    </w:p>
  </w:footnote>
  <w:footnote w:type="continuationSeparator" w:id="0">
    <w:p w14:paraId="73D4094C" w14:textId="77777777" w:rsidR="00846279" w:rsidRDefault="00846279" w:rsidP="001B1A4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66FC8"/>
    <w:multiLevelType w:val="hybridMultilevel"/>
    <w:tmpl w:val="1F52F868"/>
    <w:lvl w:ilvl="0" w:tplc="0413000D">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33323866"/>
    <w:multiLevelType w:val="hybridMultilevel"/>
    <w:tmpl w:val="AC862A7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403045D9"/>
    <w:multiLevelType w:val="hybridMultilevel"/>
    <w:tmpl w:val="A41EC41E"/>
    <w:lvl w:ilvl="0" w:tplc="04130001">
      <w:start w:val="1"/>
      <w:numFmt w:val="bullet"/>
      <w:lvlText w:val=""/>
      <w:lvlJc w:val="left"/>
      <w:pPr>
        <w:tabs>
          <w:tab w:val="num" w:pos="720"/>
        </w:tabs>
        <w:ind w:left="720" w:hanging="360"/>
      </w:pPr>
      <w:rPr>
        <w:rFonts w:ascii="Symbol" w:hAnsi="Symbol" w:hint="default"/>
      </w:rPr>
    </w:lvl>
    <w:lvl w:ilvl="1" w:tplc="04130003">
      <w:start w:val="1"/>
      <w:numFmt w:val="bullet"/>
      <w:lvlText w:val="o"/>
      <w:lvlJc w:val="left"/>
      <w:pPr>
        <w:tabs>
          <w:tab w:val="num" w:pos="1440"/>
        </w:tabs>
        <w:ind w:left="1440" w:hanging="360"/>
      </w:pPr>
      <w:rPr>
        <w:rFonts w:ascii="Courier New" w:hAnsi="Courier New" w:hint="default"/>
      </w:rPr>
    </w:lvl>
    <w:lvl w:ilvl="2" w:tplc="04130005">
      <w:start w:val="1"/>
      <w:numFmt w:val="bullet"/>
      <w:lvlText w:val=""/>
      <w:lvlJc w:val="left"/>
      <w:pPr>
        <w:tabs>
          <w:tab w:val="num" w:pos="2160"/>
        </w:tabs>
        <w:ind w:left="2160" w:hanging="360"/>
      </w:pPr>
      <w:rPr>
        <w:rFonts w:ascii="Wingdings" w:hAnsi="Wingdings" w:hint="default"/>
      </w:rPr>
    </w:lvl>
    <w:lvl w:ilvl="3" w:tplc="04130001">
      <w:start w:val="1"/>
      <w:numFmt w:val="bullet"/>
      <w:lvlText w:val=""/>
      <w:lvlJc w:val="left"/>
      <w:pPr>
        <w:tabs>
          <w:tab w:val="num" w:pos="2880"/>
        </w:tabs>
        <w:ind w:left="2880" w:hanging="360"/>
      </w:pPr>
      <w:rPr>
        <w:rFonts w:ascii="Symbol" w:hAnsi="Symbol" w:hint="default"/>
      </w:rPr>
    </w:lvl>
    <w:lvl w:ilvl="4" w:tplc="04130003">
      <w:start w:val="1"/>
      <w:numFmt w:val="bullet"/>
      <w:lvlText w:val="o"/>
      <w:lvlJc w:val="left"/>
      <w:pPr>
        <w:tabs>
          <w:tab w:val="num" w:pos="3600"/>
        </w:tabs>
        <w:ind w:left="3600" w:hanging="360"/>
      </w:pPr>
      <w:rPr>
        <w:rFonts w:ascii="Courier New" w:hAnsi="Courier New" w:hint="default"/>
      </w:rPr>
    </w:lvl>
    <w:lvl w:ilvl="5" w:tplc="04130005">
      <w:start w:val="1"/>
      <w:numFmt w:val="bullet"/>
      <w:lvlText w:val=""/>
      <w:lvlJc w:val="left"/>
      <w:pPr>
        <w:tabs>
          <w:tab w:val="num" w:pos="4320"/>
        </w:tabs>
        <w:ind w:left="4320" w:hanging="360"/>
      </w:pPr>
      <w:rPr>
        <w:rFonts w:ascii="Wingdings" w:hAnsi="Wingdings" w:hint="default"/>
      </w:rPr>
    </w:lvl>
    <w:lvl w:ilvl="6" w:tplc="04130001">
      <w:start w:val="1"/>
      <w:numFmt w:val="bullet"/>
      <w:lvlText w:val=""/>
      <w:lvlJc w:val="left"/>
      <w:pPr>
        <w:tabs>
          <w:tab w:val="num" w:pos="5040"/>
        </w:tabs>
        <w:ind w:left="5040" w:hanging="360"/>
      </w:pPr>
      <w:rPr>
        <w:rFonts w:ascii="Symbol" w:hAnsi="Symbol" w:hint="default"/>
      </w:rPr>
    </w:lvl>
    <w:lvl w:ilvl="7" w:tplc="04130003">
      <w:start w:val="1"/>
      <w:numFmt w:val="bullet"/>
      <w:lvlText w:val="o"/>
      <w:lvlJc w:val="left"/>
      <w:pPr>
        <w:tabs>
          <w:tab w:val="num" w:pos="5760"/>
        </w:tabs>
        <w:ind w:left="5760" w:hanging="360"/>
      </w:pPr>
      <w:rPr>
        <w:rFonts w:ascii="Courier New" w:hAnsi="Courier New" w:hint="default"/>
      </w:rPr>
    </w:lvl>
    <w:lvl w:ilvl="8" w:tplc="0413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475C5186"/>
    <w:multiLevelType w:val="hybridMultilevel"/>
    <w:tmpl w:val="754A1252"/>
    <w:lvl w:ilvl="0" w:tplc="04130005">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4" w15:restartNumberingAfterBreak="0">
    <w:nsid w:val="4C0C3AC0"/>
    <w:multiLevelType w:val="hybridMultilevel"/>
    <w:tmpl w:val="44C8163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4FB104E0"/>
    <w:multiLevelType w:val="hybridMultilevel"/>
    <w:tmpl w:val="86E6C7DE"/>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5A1B7F92"/>
    <w:multiLevelType w:val="hybridMultilevel"/>
    <w:tmpl w:val="B0703FA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6EFC0DA9"/>
    <w:multiLevelType w:val="hybridMultilevel"/>
    <w:tmpl w:val="14E6FE52"/>
    <w:lvl w:ilvl="0" w:tplc="04130005">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hint="default"/>
      </w:rPr>
    </w:lvl>
    <w:lvl w:ilvl="8" w:tplc="04130005" w:tentative="1">
      <w:start w:val="1"/>
      <w:numFmt w:val="bullet"/>
      <w:lvlText w:val=""/>
      <w:lvlJc w:val="left"/>
      <w:pPr>
        <w:ind w:left="6120" w:hanging="360"/>
      </w:pPr>
      <w:rPr>
        <w:rFonts w:ascii="Wingdings" w:hAnsi="Wingdings" w:hint="default"/>
      </w:rPr>
    </w:lvl>
  </w:abstractNum>
  <w:num w:numId="1" w16cid:durableId="1166551295">
    <w:abstractNumId w:val="2"/>
  </w:num>
  <w:num w:numId="2" w16cid:durableId="981543351">
    <w:abstractNumId w:val="2"/>
  </w:num>
  <w:num w:numId="3" w16cid:durableId="427819890">
    <w:abstractNumId w:val="4"/>
  </w:num>
  <w:num w:numId="4" w16cid:durableId="1358585067">
    <w:abstractNumId w:val="6"/>
  </w:num>
  <w:num w:numId="5" w16cid:durableId="372390463">
    <w:abstractNumId w:val="5"/>
  </w:num>
  <w:num w:numId="6" w16cid:durableId="471486694">
    <w:abstractNumId w:val="7"/>
  </w:num>
  <w:num w:numId="7" w16cid:durableId="127824123">
    <w:abstractNumId w:val="1"/>
  </w:num>
  <w:num w:numId="8" w16cid:durableId="470370427">
    <w:abstractNumId w:val="3"/>
  </w:num>
  <w:num w:numId="9" w16cid:durableId="84601649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proofState w:spelling="clean"/>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08"/>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55B0"/>
    <w:rsid w:val="00005B0A"/>
    <w:rsid w:val="00012785"/>
    <w:rsid w:val="00041F88"/>
    <w:rsid w:val="00064E6C"/>
    <w:rsid w:val="00077618"/>
    <w:rsid w:val="00096125"/>
    <w:rsid w:val="000A1B13"/>
    <w:rsid w:val="000B01D9"/>
    <w:rsid w:val="000C3F9C"/>
    <w:rsid w:val="00100968"/>
    <w:rsid w:val="00113F51"/>
    <w:rsid w:val="001201D5"/>
    <w:rsid w:val="00126803"/>
    <w:rsid w:val="0013609B"/>
    <w:rsid w:val="00171F35"/>
    <w:rsid w:val="001B0DA4"/>
    <w:rsid w:val="001B1A4C"/>
    <w:rsid w:val="001C2027"/>
    <w:rsid w:val="001D3C12"/>
    <w:rsid w:val="00206D47"/>
    <w:rsid w:val="0021190B"/>
    <w:rsid w:val="00224ECE"/>
    <w:rsid w:val="002521FB"/>
    <w:rsid w:val="0029245B"/>
    <w:rsid w:val="002A083C"/>
    <w:rsid w:val="002D6237"/>
    <w:rsid w:val="003014E4"/>
    <w:rsid w:val="00310301"/>
    <w:rsid w:val="00322946"/>
    <w:rsid w:val="00325699"/>
    <w:rsid w:val="00363019"/>
    <w:rsid w:val="00363D5A"/>
    <w:rsid w:val="00364529"/>
    <w:rsid w:val="0039073A"/>
    <w:rsid w:val="00393E67"/>
    <w:rsid w:val="003C3A72"/>
    <w:rsid w:val="0040710F"/>
    <w:rsid w:val="00421115"/>
    <w:rsid w:val="00423EAD"/>
    <w:rsid w:val="00473B32"/>
    <w:rsid w:val="004808EE"/>
    <w:rsid w:val="00495DB0"/>
    <w:rsid w:val="004B1377"/>
    <w:rsid w:val="004F54B5"/>
    <w:rsid w:val="00521B1B"/>
    <w:rsid w:val="0052699A"/>
    <w:rsid w:val="0052799F"/>
    <w:rsid w:val="00553FFB"/>
    <w:rsid w:val="0056474C"/>
    <w:rsid w:val="005924A6"/>
    <w:rsid w:val="005A725B"/>
    <w:rsid w:val="005B6CF4"/>
    <w:rsid w:val="005D0DA7"/>
    <w:rsid w:val="00610391"/>
    <w:rsid w:val="006315B6"/>
    <w:rsid w:val="00641AB5"/>
    <w:rsid w:val="006740CD"/>
    <w:rsid w:val="00682205"/>
    <w:rsid w:val="006938D6"/>
    <w:rsid w:val="006B2DDD"/>
    <w:rsid w:val="006C420E"/>
    <w:rsid w:val="006D1B5F"/>
    <w:rsid w:val="006D4119"/>
    <w:rsid w:val="006E12CF"/>
    <w:rsid w:val="006F5696"/>
    <w:rsid w:val="006F6ECE"/>
    <w:rsid w:val="00710F2C"/>
    <w:rsid w:val="00711364"/>
    <w:rsid w:val="00723C40"/>
    <w:rsid w:val="00732408"/>
    <w:rsid w:val="00757822"/>
    <w:rsid w:val="00757C29"/>
    <w:rsid w:val="007755B0"/>
    <w:rsid w:val="00776AF6"/>
    <w:rsid w:val="00781D4E"/>
    <w:rsid w:val="0079036E"/>
    <w:rsid w:val="007B466E"/>
    <w:rsid w:val="007C3158"/>
    <w:rsid w:val="007E42DA"/>
    <w:rsid w:val="00826FFB"/>
    <w:rsid w:val="0083080D"/>
    <w:rsid w:val="008316AF"/>
    <w:rsid w:val="008336A6"/>
    <w:rsid w:val="00846279"/>
    <w:rsid w:val="0084776C"/>
    <w:rsid w:val="00855EC5"/>
    <w:rsid w:val="0086543A"/>
    <w:rsid w:val="00872F7B"/>
    <w:rsid w:val="00883252"/>
    <w:rsid w:val="00884F8B"/>
    <w:rsid w:val="008976A3"/>
    <w:rsid w:val="008D6DA8"/>
    <w:rsid w:val="008F5C6B"/>
    <w:rsid w:val="008F78F2"/>
    <w:rsid w:val="00927124"/>
    <w:rsid w:val="00934C48"/>
    <w:rsid w:val="0093542B"/>
    <w:rsid w:val="00961D8E"/>
    <w:rsid w:val="00962EA7"/>
    <w:rsid w:val="009809D2"/>
    <w:rsid w:val="009D243D"/>
    <w:rsid w:val="009F3DF8"/>
    <w:rsid w:val="00A36884"/>
    <w:rsid w:val="00A4223E"/>
    <w:rsid w:val="00A47CA7"/>
    <w:rsid w:val="00A530BE"/>
    <w:rsid w:val="00A62C4C"/>
    <w:rsid w:val="00A66C4D"/>
    <w:rsid w:val="00A70BE0"/>
    <w:rsid w:val="00A9645C"/>
    <w:rsid w:val="00AA08B3"/>
    <w:rsid w:val="00AF5D17"/>
    <w:rsid w:val="00B0748F"/>
    <w:rsid w:val="00B33F82"/>
    <w:rsid w:val="00B35D2D"/>
    <w:rsid w:val="00B37A3B"/>
    <w:rsid w:val="00B64A05"/>
    <w:rsid w:val="00BB0C2D"/>
    <w:rsid w:val="00BB740F"/>
    <w:rsid w:val="00BC251C"/>
    <w:rsid w:val="00BE7F51"/>
    <w:rsid w:val="00BF0168"/>
    <w:rsid w:val="00BF5CF3"/>
    <w:rsid w:val="00C01620"/>
    <w:rsid w:val="00C25F08"/>
    <w:rsid w:val="00C350F1"/>
    <w:rsid w:val="00C53F9F"/>
    <w:rsid w:val="00C75C53"/>
    <w:rsid w:val="00C9465B"/>
    <w:rsid w:val="00CA6673"/>
    <w:rsid w:val="00CB395C"/>
    <w:rsid w:val="00CB5D22"/>
    <w:rsid w:val="00CD338D"/>
    <w:rsid w:val="00CE5CAA"/>
    <w:rsid w:val="00CF378D"/>
    <w:rsid w:val="00CF4DA2"/>
    <w:rsid w:val="00D07E77"/>
    <w:rsid w:val="00D43445"/>
    <w:rsid w:val="00D6218B"/>
    <w:rsid w:val="00D67676"/>
    <w:rsid w:val="00D67FBC"/>
    <w:rsid w:val="00D70F61"/>
    <w:rsid w:val="00D8019D"/>
    <w:rsid w:val="00D96237"/>
    <w:rsid w:val="00DA53DB"/>
    <w:rsid w:val="00DC5B3A"/>
    <w:rsid w:val="00DC7BC4"/>
    <w:rsid w:val="00DD0AA5"/>
    <w:rsid w:val="00DE0FE7"/>
    <w:rsid w:val="00DF5052"/>
    <w:rsid w:val="00DF7E1B"/>
    <w:rsid w:val="00E11E33"/>
    <w:rsid w:val="00E24A18"/>
    <w:rsid w:val="00E65049"/>
    <w:rsid w:val="00E7272F"/>
    <w:rsid w:val="00E81D2E"/>
    <w:rsid w:val="00EA5439"/>
    <w:rsid w:val="00EA5EE6"/>
    <w:rsid w:val="00EB10DC"/>
    <w:rsid w:val="00EC60B9"/>
    <w:rsid w:val="00EE36ED"/>
    <w:rsid w:val="00EE5B2B"/>
    <w:rsid w:val="00EE6EBE"/>
    <w:rsid w:val="00EF2687"/>
    <w:rsid w:val="00F50159"/>
    <w:rsid w:val="00FA0675"/>
    <w:rsid w:val="00FA5764"/>
    <w:rsid w:val="00FB266D"/>
    <w:rsid w:val="00FB6800"/>
    <w:rsid w:val="00FC3F60"/>
    <w:rsid w:val="00FC4F9E"/>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2292959"/>
  <w15:docId w15:val="{948BF960-1E95-4F45-B068-D33316103F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nl-NL" w:eastAsia="nl-NL" w:bidi="ar-SA"/>
      </w:rPr>
    </w:rPrDefault>
    <w:pPrDefault/>
  </w:docDefaults>
  <w:latentStyles w:defLockedState="0" w:defUIPriority="99" w:defSemiHidden="0" w:defUnhideWhenUsed="0" w:defQFormat="0" w:count="376">
    <w:lsdException w:name="Normal" w:locked="1" w:uiPriority="0"/>
    <w:lsdException w:name="heading 1" w:locked="1" w:uiPriority="0"/>
    <w:lsdException w:name="heading 2" w:locked="1" w:uiPriority="0"/>
    <w:lsdException w:name="heading 3" w:locked="1" w:uiPriority="0"/>
    <w:lsdException w:name="heading 4" w:locked="1" w:semiHidden="1" w:uiPriority="0" w:unhideWhenUsed="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lsdException w:name="Emphasis" w:locked="1" w:uiPriority="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rsid w:val="006F5696"/>
    <w:rPr>
      <w:sz w:val="24"/>
      <w:szCs w:val="24"/>
    </w:rPr>
  </w:style>
  <w:style w:type="paragraph" w:styleId="Kop1">
    <w:name w:val="heading 1"/>
    <w:basedOn w:val="Standaard"/>
    <w:next w:val="Standaard"/>
    <w:link w:val="Kop1Char"/>
    <w:uiPriority w:val="99"/>
    <w:rsid w:val="001B1A4C"/>
    <w:pPr>
      <w:keepNext/>
      <w:outlineLvl w:val="0"/>
    </w:pPr>
    <w:rPr>
      <w:b/>
      <w:bCs/>
      <w:sz w:val="28"/>
    </w:rPr>
  </w:style>
  <w:style w:type="paragraph" w:styleId="Kop2">
    <w:name w:val="heading 2"/>
    <w:basedOn w:val="Standaard"/>
    <w:next w:val="Standaard"/>
    <w:link w:val="Kop2Char"/>
    <w:uiPriority w:val="99"/>
    <w:rsid w:val="001B1A4C"/>
    <w:pPr>
      <w:keepNext/>
      <w:outlineLvl w:val="1"/>
    </w:pPr>
    <w:rPr>
      <w:b/>
      <w:bCs/>
    </w:rPr>
  </w:style>
  <w:style w:type="paragraph" w:styleId="Kop3">
    <w:name w:val="heading 3"/>
    <w:basedOn w:val="Standaard"/>
    <w:next w:val="Standaard"/>
    <w:link w:val="Kop3Char"/>
    <w:uiPriority w:val="99"/>
    <w:rsid w:val="001B1A4C"/>
    <w:pPr>
      <w:keepNext/>
      <w:outlineLvl w:val="2"/>
    </w:pPr>
    <w:rPr>
      <w:b/>
      <w:bCs/>
      <w:sz w:val="2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9"/>
    <w:locked/>
    <w:rsid w:val="001B1A4C"/>
    <w:rPr>
      <w:rFonts w:cs="Times New Roman"/>
      <w:b/>
      <w:bCs/>
      <w:sz w:val="24"/>
      <w:szCs w:val="24"/>
    </w:rPr>
  </w:style>
  <w:style w:type="character" w:customStyle="1" w:styleId="Kop2Char">
    <w:name w:val="Kop 2 Char"/>
    <w:basedOn w:val="Standaardalinea-lettertype"/>
    <w:link w:val="Kop2"/>
    <w:uiPriority w:val="99"/>
    <w:semiHidden/>
    <w:locked/>
    <w:rsid w:val="001B1A4C"/>
    <w:rPr>
      <w:rFonts w:cs="Times New Roman"/>
      <w:b/>
      <w:bCs/>
      <w:sz w:val="24"/>
      <w:szCs w:val="24"/>
    </w:rPr>
  </w:style>
  <w:style w:type="character" w:customStyle="1" w:styleId="Kop3Char">
    <w:name w:val="Kop 3 Char"/>
    <w:basedOn w:val="Standaardalinea-lettertype"/>
    <w:link w:val="Kop3"/>
    <w:uiPriority w:val="99"/>
    <w:semiHidden/>
    <w:locked/>
    <w:rsid w:val="001B1A4C"/>
    <w:rPr>
      <w:rFonts w:cs="Times New Roman"/>
      <w:b/>
      <w:bCs/>
      <w:sz w:val="24"/>
      <w:szCs w:val="24"/>
    </w:rPr>
  </w:style>
  <w:style w:type="paragraph" w:customStyle="1" w:styleId="Body">
    <w:name w:val="Body"/>
    <w:basedOn w:val="Standaard"/>
    <w:qFormat/>
    <w:rsid w:val="00521B1B"/>
    <w:pPr>
      <w:spacing w:line="312" w:lineRule="auto"/>
      <w:jc w:val="both"/>
    </w:pPr>
    <w:rPr>
      <w:rFonts w:ascii="Arial Nova" w:eastAsia="Arial Unicode MS" w:hAnsi="Arial Nova" w:cs="Arial Unicode MS"/>
      <w:sz w:val="20"/>
      <w:szCs w:val="21"/>
    </w:rPr>
  </w:style>
  <w:style w:type="paragraph" w:customStyle="1" w:styleId="Tussenkop">
    <w:name w:val="Tussenkop"/>
    <w:basedOn w:val="Body"/>
    <w:next w:val="Body"/>
    <w:qFormat/>
    <w:rsid w:val="00126803"/>
    <w:pPr>
      <w:spacing w:before="60" w:after="60"/>
    </w:pPr>
    <w:rPr>
      <w:b/>
    </w:rPr>
  </w:style>
  <w:style w:type="paragraph" w:customStyle="1" w:styleId="Kop">
    <w:name w:val="Kop"/>
    <w:basedOn w:val="Body"/>
    <w:next w:val="Body"/>
    <w:uiPriority w:val="99"/>
    <w:qFormat/>
    <w:rsid w:val="00A9645C"/>
    <w:pPr>
      <w:spacing w:before="120" w:after="120"/>
    </w:pPr>
    <w:rPr>
      <w:b/>
      <w:sz w:val="24"/>
      <w:szCs w:val="28"/>
    </w:rPr>
  </w:style>
  <w:style w:type="paragraph" w:styleId="Ballontekst">
    <w:name w:val="Balloon Text"/>
    <w:basedOn w:val="Standaard"/>
    <w:link w:val="BallontekstChar"/>
    <w:uiPriority w:val="99"/>
    <w:semiHidden/>
    <w:rsid w:val="001B1A4C"/>
    <w:rPr>
      <w:rFonts w:ascii="Tahoma" w:hAnsi="Tahoma" w:cs="Tahoma"/>
      <w:sz w:val="16"/>
      <w:szCs w:val="16"/>
    </w:rPr>
  </w:style>
  <w:style w:type="character" w:customStyle="1" w:styleId="BallontekstChar">
    <w:name w:val="Ballontekst Char"/>
    <w:basedOn w:val="Standaardalinea-lettertype"/>
    <w:link w:val="Ballontekst"/>
    <w:uiPriority w:val="99"/>
    <w:semiHidden/>
    <w:locked/>
    <w:rsid w:val="001B1A4C"/>
    <w:rPr>
      <w:rFonts w:ascii="Tahoma" w:hAnsi="Tahoma" w:cs="Tahoma"/>
      <w:sz w:val="16"/>
      <w:szCs w:val="16"/>
    </w:rPr>
  </w:style>
  <w:style w:type="paragraph" w:styleId="Koptekst">
    <w:name w:val="header"/>
    <w:basedOn w:val="Standaard"/>
    <w:link w:val="KoptekstChar"/>
    <w:uiPriority w:val="99"/>
    <w:rsid w:val="001B1A4C"/>
    <w:pPr>
      <w:tabs>
        <w:tab w:val="center" w:pos="4536"/>
        <w:tab w:val="right" w:pos="9072"/>
      </w:tabs>
    </w:pPr>
  </w:style>
  <w:style w:type="character" w:customStyle="1" w:styleId="KoptekstChar">
    <w:name w:val="Koptekst Char"/>
    <w:basedOn w:val="Standaardalinea-lettertype"/>
    <w:link w:val="Koptekst"/>
    <w:uiPriority w:val="99"/>
    <w:locked/>
    <w:rsid w:val="001B1A4C"/>
    <w:rPr>
      <w:rFonts w:cs="Times New Roman"/>
      <w:sz w:val="24"/>
      <w:szCs w:val="24"/>
    </w:rPr>
  </w:style>
  <w:style w:type="paragraph" w:styleId="Voettekst">
    <w:name w:val="footer"/>
    <w:basedOn w:val="Standaard"/>
    <w:link w:val="VoettekstChar"/>
    <w:uiPriority w:val="99"/>
    <w:rsid w:val="001B1A4C"/>
    <w:pPr>
      <w:tabs>
        <w:tab w:val="center" w:pos="4536"/>
        <w:tab w:val="right" w:pos="9072"/>
      </w:tabs>
    </w:pPr>
  </w:style>
  <w:style w:type="character" w:customStyle="1" w:styleId="VoettekstChar">
    <w:name w:val="Voettekst Char"/>
    <w:basedOn w:val="Standaardalinea-lettertype"/>
    <w:link w:val="Voettekst"/>
    <w:uiPriority w:val="99"/>
    <w:locked/>
    <w:rsid w:val="001B1A4C"/>
    <w:rPr>
      <w:rFonts w:cs="Times New Roman"/>
      <w:sz w:val="24"/>
      <w:szCs w:val="24"/>
    </w:rPr>
  </w:style>
  <w:style w:type="character" w:styleId="Hyperlink">
    <w:name w:val="Hyperlink"/>
    <w:basedOn w:val="Standaardalinea-lettertype"/>
    <w:uiPriority w:val="99"/>
    <w:unhideWhenUsed/>
    <w:rsid w:val="00927124"/>
    <w:rPr>
      <w:color w:val="0000FF" w:themeColor="hyperlink"/>
      <w:u w:val="single"/>
    </w:rPr>
  </w:style>
  <w:style w:type="paragraph" w:customStyle="1" w:styleId="text">
    <w:name w:val="text"/>
    <w:basedOn w:val="Standaard"/>
    <w:rsid w:val="00927124"/>
    <w:pPr>
      <w:spacing w:after="240" w:line="360" w:lineRule="auto"/>
    </w:pPr>
    <w:rPr>
      <w:rFonts w:ascii="Arial" w:hAnsi="Arial"/>
      <w:sz w:val="20"/>
      <w:szCs w:val="20"/>
      <w:lang w:val="de-DE" w:eastAsia="de-DE"/>
    </w:rPr>
  </w:style>
  <w:style w:type="table" w:styleId="Tabelraster">
    <w:name w:val="Table Grid"/>
    <w:basedOn w:val="Standaardtabel"/>
    <w:locked/>
    <w:rsid w:val="006D41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alweb">
    <w:name w:val="Normal (Web)"/>
    <w:basedOn w:val="Standaard"/>
    <w:uiPriority w:val="99"/>
    <w:semiHidden/>
    <w:unhideWhenUsed/>
    <w:rsid w:val="0093542B"/>
    <w:pPr>
      <w:spacing w:before="100" w:beforeAutospacing="1" w:after="100" w:afterAutospacing="1"/>
    </w:pPr>
  </w:style>
  <w:style w:type="character" w:styleId="Zwaar">
    <w:name w:val="Strong"/>
    <w:basedOn w:val="Standaardalinea-lettertype"/>
    <w:uiPriority w:val="22"/>
    <w:locked/>
    <w:rsid w:val="0093542B"/>
    <w:rPr>
      <w:b/>
      <w:bCs/>
    </w:rPr>
  </w:style>
  <w:style w:type="paragraph" w:styleId="Revisie">
    <w:name w:val="Revision"/>
    <w:hidden/>
    <w:uiPriority w:val="99"/>
    <w:semiHidden/>
    <w:rsid w:val="00962EA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0857936">
      <w:bodyDiv w:val="1"/>
      <w:marLeft w:val="0"/>
      <w:marRight w:val="0"/>
      <w:marTop w:val="0"/>
      <w:marBottom w:val="0"/>
      <w:divBdr>
        <w:top w:val="none" w:sz="0" w:space="0" w:color="auto"/>
        <w:left w:val="none" w:sz="0" w:space="0" w:color="auto"/>
        <w:bottom w:val="none" w:sz="0" w:space="0" w:color="auto"/>
        <w:right w:val="none" w:sz="0" w:space="0" w:color="auto"/>
      </w:divBdr>
    </w:div>
    <w:div w:id="1049572714">
      <w:bodyDiv w:val="1"/>
      <w:marLeft w:val="0"/>
      <w:marRight w:val="0"/>
      <w:marTop w:val="0"/>
      <w:marBottom w:val="0"/>
      <w:divBdr>
        <w:top w:val="none" w:sz="0" w:space="0" w:color="auto"/>
        <w:left w:val="none" w:sz="0" w:space="0" w:color="auto"/>
        <w:bottom w:val="none" w:sz="0" w:space="0" w:color="auto"/>
        <w:right w:val="none" w:sz="0" w:space="0" w:color="auto"/>
      </w:divBdr>
    </w:div>
    <w:div w:id="1300720992">
      <w:bodyDiv w:val="1"/>
      <w:marLeft w:val="0"/>
      <w:marRight w:val="0"/>
      <w:marTop w:val="0"/>
      <w:marBottom w:val="0"/>
      <w:divBdr>
        <w:top w:val="none" w:sz="0" w:space="0" w:color="auto"/>
        <w:left w:val="none" w:sz="0" w:space="0" w:color="auto"/>
        <w:bottom w:val="none" w:sz="0" w:space="0" w:color="auto"/>
        <w:right w:val="none" w:sz="0" w:space="0" w:color="auto"/>
      </w:divBdr>
    </w:div>
    <w:div w:id="1345353312">
      <w:bodyDiv w:val="1"/>
      <w:marLeft w:val="0"/>
      <w:marRight w:val="0"/>
      <w:marTop w:val="0"/>
      <w:marBottom w:val="0"/>
      <w:divBdr>
        <w:top w:val="none" w:sz="0" w:space="0" w:color="auto"/>
        <w:left w:val="none" w:sz="0" w:space="0" w:color="auto"/>
        <w:bottom w:val="none" w:sz="0" w:space="0" w:color="auto"/>
        <w:right w:val="none" w:sz="0" w:space="0" w:color="auto"/>
      </w:divBdr>
    </w:div>
    <w:div w:id="1724209771">
      <w:bodyDiv w:val="1"/>
      <w:marLeft w:val="0"/>
      <w:marRight w:val="0"/>
      <w:marTop w:val="0"/>
      <w:marBottom w:val="0"/>
      <w:divBdr>
        <w:top w:val="none" w:sz="0" w:space="0" w:color="auto"/>
        <w:left w:val="none" w:sz="0" w:space="0" w:color="auto"/>
        <w:bottom w:val="none" w:sz="0" w:space="0" w:color="auto"/>
        <w:right w:val="none" w:sz="0" w:space="0" w:color="auto"/>
      </w:divBdr>
    </w:div>
    <w:div w:id="178226090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rtinFrankeBetaPR&amp;M\OneDrive%20-%20Beta%20PR%20&amp;%20Media\Documenten\Aangepaste%20Office-sjablonen\Artikel%20Beta%20PR%20&amp;%20Media.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1970401e-23b4-40c2-a23f-5921aaa45880" xsi:nil="true"/>
    <lcf76f155ced4ddcb4097134ff3c332f xmlns="a2daf9d8-d6e3-4497-a359-2e9390b8847d">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8C2AAC77E325F4AB8753AAA7CD1FC38" ma:contentTypeVersion="18" ma:contentTypeDescription="Een nieuw document maken." ma:contentTypeScope="" ma:versionID="55aec83ebfc2df4ec90bc74ddb367f6e">
  <xsd:schema xmlns:xsd="http://www.w3.org/2001/XMLSchema" xmlns:xs="http://www.w3.org/2001/XMLSchema" xmlns:p="http://schemas.microsoft.com/office/2006/metadata/properties" xmlns:ns2="a2daf9d8-d6e3-4497-a359-2e9390b8847d" xmlns:ns3="eee912d2-0076-4a99-9264-5f8fcc5d04d6" xmlns:ns4="1970401e-23b4-40c2-a23f-5921aaa45880" targetNamespace="http://schemas.microsoft.com/office/2006/metadata/properties" ma:root="true" ma:fieldsID="7ba78549bcfcb28f11034bed0a83cf68" ns2:_="" ns3:_="" ns4:_="">
    <xsd:import namespace="a2daf9d8-d6e3-4497-a359-2e9390b8847d"/>
    <xsd:import namespace="eee912d2-0076-4a99-9264-5f8fcc5d04d6"/>
    <xsd:import namespace="1970401e-23b4-40c2-a23f-5921aaa4588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Location" minOccurs="0"/>
                <xsd:element ref="ns2:MediaLengthInSeconds" minOccurs="0"/>
                <xsd:element ref="ns3:SharedWithUsers" minOccurs="0"/>
                <xsd:element ref="ns3:SharedWithDetails" minOccurs="0"/>
                <xsd:element ref="ns2:lcf76f155ced4ddcb4097134ff3c332f" minOccurs="0"/>
                <xsd:element ref="ns4: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daf9d8-d6e3-4497-a359-2e9390b8847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Afbeeldingtags" ma:readOnly="false" ma:fieldId="{5cf76f15-5ced-4ddc-b409-7134ff3c332f}" ma:taxonomyMulti="true" ma:sspId="6281cc28-db43-4389-8eb9-6d91d3b7244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ee912d2-0076-4a99-9264-5f8fcc5d04d6" elementFormDefault="qualified">
    <xsd:import namespace="http://schemas.microsoft.com/office/2006/documentManagement/types"/>
    <xsd:import namespace="http://schemas.microsoft.com/office/infopath/2007/PartnerControls"/>
    <xsd:element name="SharedWithUsers" ma:index="19"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Gedeeld met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70401e-23b4-40c2-a23f-5921aaa45880"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ece67075-78e2-4bd3-a54a-2c50cb54ed38}" ma:internalName="TaxCatchAll" ma:showField="CatchAllData" ma:web="1970401e-23b4-40c2-a23f-5921aaa4588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354314E-D527-4D54-B8E4-10BAC3047688}">
  <ds:schemaRefs>
    <ds:schemaRef ds:uri="http://schemas.microsoft.com/sharepoint/v3/contenttype/forms"/>
  </ds:schemaRefs>
</ds:datastoreItem>
</file>

<file path=customXml/itemProps2.xml><?xml version="1.0" encoding="utf-8"?>
<ds:datastoreItem xmlns:ds="http://schemas.openxmlformats.org/officeDocument/2006/customXml" ds:itemID="{E0EF8284-E7EB-470D-84F9-01E729108FC4}">
  <ds:schemaRefs>
    <ds:schemaRef ds:uri="http://schemas.microsoft.com/office/2006/metadata/properties"/>
    <ds:schemaRef ds:uri="http://schemas.microsoft.com/office/infopath/2007/PartnerControls"/>
    <ds:schemaRef ds:uri="1970401e-23b4-40c2-a23f-5921aaa45880"/>
    <ds:schemaRef ds:uri="a2daf9d8-d6e3-4497-a359-2e9390b8847d"/>
  </ds:schemaRefs>
</ds:datastoreItem>
</file>

<file path=customXml/itemProps3.xml><?xml version="1.0" encoding="utf-8"?>
<ds:datastoreItem xmlns:ds="http://schemas.openxmlformats.org/officeDocument/2006/customXml" ds:itemID="{5D23DA51-EA69-40B0-9B12-79DF4B8AAE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daf9d8-d6e3-4497-a359-2e9390b8847d"/>
    <ds:schemaRef ds:uri="eee912d2-0076-4a99-9264-5f8fcc5d04d6"/>
    <ds:schemaRef ds:uri="1970401e-23b4-40c2-a23f-5921aaa458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Artikel Beta PR &amp; Media</Template>
  <TotalTime>11</TotalTime>
  <Pages>2</Pages>
  <Words>529</Words>
  <Characters>3310</Characters>
  <Application>Microsoft Office Word</Application>
  <DocSecurity>0</DocSecurity>
  <Lines>27</Lines>
  <Paragraphs>7</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BETA Public Relations B</vt:lpstr>
      <vt:lpstr>BETA Public Relations B</vt:lpstr>
    </vt:vector>
  </TitlesOfParts>
  <Company>BETA Public Relations B.V.</Company>
  <LinksUpToDate>false</LinksUpToDate>
  <CharactersWithSpaces>3832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BETA Public Relations B</dc:title>
  <dc:creator>Martin Franke | Beta PR &amp; Media</dc:creator>
  <cp:lastModifiedBy>Moens, Iris</cp:lastModifiedBy>
  <cp:revision>4</cp:revision>
  <cp:lastPrinted>2012-08-17T07:56:00Z</cp:lastPrinted>
  <dcterms:created xsi:type="dcterms:W3CDTF">2025-09-12T07:37:00Z</dcterms:created>
  <dcterms:modified xsi:type="dcterms:W3CDTF">2025-09-12T07:39:00Z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0x01010058C2AAC77E325F4AB8753AAA7CD1FC38</vt:lpwstr>
  </property>
</Properties>
</file>