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CD1" w:rsidRDefault="00FB5CD1" w:rsidP="00D92BD3">
      <w:pPr>
        <w:autoSpaceDE w:val="0"/>
        <w:autoSpaceDN w:val="0"/>
        <w:adjustRightInd w:val="0"/>
        <w:jc w:val="both"/>
        <w:rPr>
          <w:b/>
          <w:lang w:eastAsia="en-US"/>
        </w:rPr>
      </w:pPr>
      <w:r w:rsidRPr="004C24DB">
        <w:rPr>
          <w:b/>
          <w:lang w:eastAsia="en-US"/>
        </w:rPr>
        <w:t>Monitoring, Regelung und Prozessoptimierung in einem Ventil</w:t>
      </w:r>
    </w:p>
    <w:p w:rsidR="00882224" w:rsidRPr="004C24DB" w:rsidRDefault="00433C88" w:rsidP="009C5A30">
      <w:pPr>
        <w:pStyle w:val="StandardWeb"/>
        <w:shd w:val="clear" w:color="auto" w:fill="FAFAFA"/>
        <w:spacing w:before="120" w:beforeAutospacing="0" w:after="60" w:afterAutospacing="0"/>
        <w:jc w:val="both"/>
        <w:rPr>
          <w:rFonts w:ascii="Arial" w:hAnsi="Arial" w:cs="Arial"/>
          <w:color w:val="424242"/>
          <w:sz w:val="22"/>
          <w:szCs w:val="22"/>
        </w:rPr>
      </w:pPr>
      <w:r w:rsidRPr="004C24DB">
        <w:rPr>
          <w:rFonts w:ascii="Arial" w:hAnsi="Arial" w:cs="Arial"/>
          <w:color w:val="424242"/>
          <w:sz w:val="22"/>
          <w:szCs w:val="22"/>
        </w:rPr>
        <w:t xml:space="preserve">Anfang Juli 2025 brachte die KSB SE &amp; Co. KGaA das neue </w:t>
      </w:r>
      <w:r w:rsidRPr="004C24DB">
        <w:rPr>
          <w:rStyle w:val="Fett"/>
          <w:rFonts w:ascii="Arial" w:hAnsi="Arial" w:cs="Arial"/>
          <w:b w:val="0"/>
          <w:color w:val="424242"/>
          <w:sz w:val="22"/>
          <w:szCs w:val="22"/>
        </w:rPr>
        <w:t>BOA-</w:t>
      </w:r>
      <w:proofErr w:type="spellStart"/>
      <w:r w:rsidRPr="004C24DB">
        <w:rPr>
          <w:rStyle w:val="Fett"/>
          <w:rFonts w:ascii="Arial" w:hAnsi="Arial" w:cs="Arial"/>
          <w:b w:val="0"/>
          <w:color w:val="424242"/>
          <w:sz w:val="22"/>
          <w:szCs w:val="22"/>
        </w:rPr>
        <w:t>Systronic</w:t>
      </w:r>
      <w:proofErr w:type="spellEnd"/>
      <w:r w:rsidRPr="004C24DB">
        <w:rPr>
          <w:rStyle w:val="Fett"/>
          <w:rFonts w:ascii="Arial" w:hAnsi="Arial" w:cs="Arial"/>
          <w:b w:val="0"/>
          <w:color w:val="424242"/>
          <w:sz w:val="22"/>
          <w:szCs w:val="22"/>
        </w:rPr>
        <w:t xml:space="preserve"> </w:t>
      </w:r>
      <w:proofErr w:type="spellStart"/>
      <w:r w:rsidRPr="004C24DB">
        <w:rPr>
          <w:rStyle w:val="Fett"/>
          <w:rFonts w:ascii="Arial" w:hAnsi="Arial" w:cs="Arial"/>
          <w:b w:val="0"/>
          <w:color w:val="424242"/>
          <w:sz w:val="22"/>
          <w:szCs w:val="22"/>
        </w:rPr>
        <w:t>ePIC</w:t>
      </w:r>
      <w:proofErr w:type="spellEnd"/>
      <w:r w:rsidRPr="004C24DB">
        <w:rPr>
          <w:rStyle w:val="Fett"/>
          <w:rFonts w:ascii="Arial" w:hAnsi="Arial" w:cs="Arial"/>
          <w:b w:val="0"/>
          <w:color w:val="424242"/>
          <w:sz w:val="22"/>
          <w:szCs w:val="22"/>
        </w:rPr>
        <w:t xml:space="preserve"> auf den Markt. Bei d</w:t>
      </w:r>
      <w:r w:rsidR="00D92BD3" w:rsidRPr="004C24DB">
        <w:rPr>
          <w:rStyle w:val="Fett"/>
          <w:rFonts w:ascii="Arial" w:hAnsi="Arial" w:cs="Arial"/>
          <w:b w:val="0"/>
          <w:color w:val="424242"/>
          <w:sz w:val="22"/>
          <w:szCs w:val="22"/>
        </w:rPr>
        <w:t>ies</w:t>
      </w:r>
      <w:r w:rsidRPr="004C24DB">
        <w:rPr>
          <w:rStyle w:val="Fett"/>
          <w:rFonts w:ascii="Arial" w:hAnsi="Arial" w:cs="Arial"/>
          <w:b w:val="0"/>
          <w:color w:val="424242"/>
          <w:sz w:val="22"/>
          <w:szCs w:val="22"/>
        </w:rPr>
        <w:t xml:space="preserve">er Armatur handelt es </w:t>
      </w:r>
      <w:r w:rsidR="00B6463A" w:rsidRPr="004C24DB">
        <w:rPr>
          <w:rFonts w:ascii="Arial" w:hAnsi="Arial" w:cs="Arial"/>
          <w:color w:val="424242"/>
          <w:sz w:val="22"/>
          <w:szCs w:val="22"/>
        </w:rPr>
        <w:t>sich um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 ein intelligentes Stellventil, das für den automatisierten Betrieb in gebäudetechnischen und industriellen </w:t>
      </w:r>
      <w:r w:rsidR="00882224">
        <w:rPr>
          <w:rFonts w:ascii="Arial" w:hAnsi="Arial" w:cs="Arial"/>
          <w:color w:val="424242"/>
          <w:sz w:val="22"/>
          <w:szCs w:val="22"/>
        </w:rPr>
        <w:t xml:space="preserve">Wärme- </w:t>
      </w:r>
      <w:r w:rsidR="002B6A2D">
        <w:rPr>
          <w:rFonts w:ascii="Arial" w:hAnsi="Arial" w:cs="Arial"/>
          <w:color w:val="424242"/>
          <w:sz w:val="22"/>
          <w:szCs w:val="22"/>
        </w:rPr>
        <w:t>sowie</w:t>
      </w:r>
      <w:r w:rsidR="00882224">
        <w:rPr>
          <w:rFonts w:ascii="Arial" w:hAnsi="Arial" w:cs="Arial"/>
          <w:color w:val="424242"/>
          <w:sz w:val="22"/>
          <w:szCs w:val="22"/>
        </w:rPr>
        <w:t xml:space="preserve"> Kältesystemen 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konzipiert wurde. </w:t>
      </w:r>
    </w:p>
    <w:p w:rsidR="00433C88" w:rsidRPr="004C24DB" w:rsidRDefault="00433C88" w:rsidP="00A22325">
      <w:pPr>
        <w:pStyle w:val="StandardWeb"/>
        <w:shd w:val="clear" w:color="auto" w:fill="FAFAFA"/>
        <w:spacing w:before="120" w:beforeAutospacing="0" w:after="60" w:afterAutospacing="0"/>
        <w:jc w:val="both"/>
        <w:rPr>
          <w:rFonts w:ascii="Arial" w:hAnsi="Arial" w:cs="Arial"/>
          <w:color w:val="424242"/>
          <w:sz w:val="22"/>
          <w:szCs w:val="22"/>
        </w:rPr>
      </w:pPr>
      <w:r w:rsidRPr="004C24DB">
        <w:rPr>
          <w:rFonts w:ascii="Arial" w:hAnsi="Arial" w:cs="Arial"/>
          <w:color w:val="424242"/>
          <w:sz w:val="22"/>
          <w:szCs w:val="22"/>
        </w:rPr>
        <w:t xml:space="preserve">Es übernimmt selbstständig zentrale Aufgaben wie das Absperren, Messen und Regeln von </w:t>
      </w:r>
      <w:r w:rsidR="00414EE6">
        <w:rPr>
          <w:rFonts w:ascii="Arial" w:hAnsi="Arial" w:cs="Arial"/>
          <w:color w:val="424242"/>
          <w:sz w:val="22"/>
          <w:szCs w:val="22"/>
        </w:rPr>
        <w:t>Volumenstrom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, 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Vor- </w:t>
      </w:r>
      <w:r w:rsidR="002B6A2D">
        <w:rPr>
          <w:rFonts w:ascii="Arial" w:hAnsi="Arial" w:cs="Arial"/>
          <w:color w:val="424242"/>
          <w:sz w:val="22"/>
          <w:szCs w:val="22"/>
        </w:rPr>
        <w:t>und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 Rücklauft</w:t>
      </w:r>
      <w:r w:rsidRPr="004C24DB">
        <w:rPr>
          <w:rFonts w:ascii="Arial" w:hAnsi="Arial" w:cs="Arial"/>
          <w:color w:val="424242"/>
          <w:sz w:val="22"/>
          <w:szCs w:val="22"/>
        </w:rPr>
        <w:t>emperatur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 (Spreizung)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 </w:t>
      </w:r>
      <w:r w:rsidR="00D92BD3" w:rsidRPr="004C24DB">
        <w:rPr>
          <w:rFonts w:ascii="Arial" w:hAnsi="Arial" w:cs="Arial"/>
          <w:color w:val="424242"/>
          <w:sz w:val="22"/>
          <w:szCs w:val="22"/>
        </w:rPr>
        <w:t>sowie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 thermischer Leistung.</w:t>
      </w:r>
      <w:r w:rsidR="004C24DB" w:rsidRPr="004C24DB">
        <w:rPr>
          <w:rFonts w:ascii="Arial" w:hAnsi="Arial" w:cs="Arial"/>
          <w:color w:val="424242"/>
          <w:sz w:val="22"/>
          <w:szCs w:val="22"/>
        </w:rPr>
        <w:t xml:space="preserve"> 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Diese Funktionen sind im Ventil integriert, wodurch externe 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Messsysteme, </w:t>
      </w:r>
      <w:r w:rsidRPr="004C24DB">
        <w:rPr>
          <w:rFonts w:ascii="Arial" w:hAnsi="Arial" w:cs="Arial"/>
          <w:color w:val="424242"/>
          <w:sz w:val="22"/>
          <w:szCs w:val="22"/>
        </w:rPr>
        <w:t>Regelkomponenten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und aufwendige Programmierungsarbeiten </w:t>
      </w:r>
      <w:r w:rsidRPr="004C24DB">
        <w:rPr>
          <w:rFonts w:ascii="Arial" w:hAnsi="Arial" w:cs="Arial"/>
          <w:color w:val="424242"/>
          <w:sz w:val="22"/>
          <w:szCs w:val="22"/>
        </w:rPr>
        <w:t>entfallen.</w:t>
      </w:r>
    </w:p>
    <w:p w:rsidR="00414EE6" w:rsidRDefault="00A109CD" w:rsidP="00D92BD3">
      <w:pPr>
        <w:pStyle w:val="StandardWeb"/>
        <w:shd w:val="clear" w:color="auto" w:fill="FAFAFA"/>
        <w:spacing w:before="120" w:beforeAutospacing="0" w:after="60" w:afterAutospacing="0"/>
        <w:jc w:val="both"/>
        <w:rPr>
          <w:rFonts w:ascii="Arial" w:hAnsi="Arial" w:cs="Arial"/>
          <w:color w:val="424242"/>
          <w:sz w:val="22"/>
          <w:szCs w:val="22"/>
        </w:rPr>
      </w:pPr>
      <w:r>
        <w:rPr>
          <w:rFonts w:ascii="Arial" w:hAnsi="Arial" w:cs="Arial"/>
          <w:color w:val="424242"/>
          <w:sz w:val="22"/>
          <w:szCs w:val="22"/>
        </w:rPr>
        <w:t>Mit de</w:t>
      </w:r>
      <w:r w:rsidR="007C0E28">
        <w:rPr>
          <w:rFonts w:ascii="Arial" w:hAnsi="Arial" w:cs="Arial"/>
          <w:color w:val="424242"/>
          <w:sz w:val="22"/>
          <w:szCs w:val="22"/>
        </w:rPr>
        <w:t>r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integrierten 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und patentierten </w:t>
      </w:r>
      <w:r w:rsidR="00414EE6">
        <w:rPr>
          <w:rFonts w:ascii="Arial" w:hAnsi="Arial" w:cs="Arial"/>
          <w:color w:val="424242"/>
          <w:sz w:val="22"/>
          <w:szCs w:val="22"/>
        </w:rPr>
        <w:t>Ultraschall-</w:t>
      </w:r>
      <w:r w:rsidR="002A24DE">
        <w:rPr>
          <w:rFonts w:ascii="Arial" w:hAnsi="Arial" w:cs="Arial"/>
          <w:color w:val="424242"/>
          <w:sz w:val="22"/>
          <w:szCs w:val="22"/>
        </w:rPr>
        <w:t>Volumenstrommessung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ist ein kontinuierliches Energie-Monitoring aller relevanten Anlagen- </w:t>
      </w:r>
      <w:r w:rsidR="007955A4">
        <w:rPr>
          <w:rFonts w:ascii="Arial" w:hAnsi="Arial" w:cs="Arial"/>
          <w:color w:val="424242"/>
          <w:sz w:val="22"/>
          <w:szCs w:val="22"/>
        </w:rPr>
        <w:t>sowie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Betriebsparameter möglich. </w:t>
      </w:r>
      <w:r w:rsidR="008C05A2">
        <w:rPr>
          <w:rFonts w:ascii="Arial" w:hAnsi="Arial" w:cs="Arial"/>
          <w:color w:val="424242"/>
          <w:sz w:val="22"/>
          <w:szCs w:val="22"/>
        </w:rPr>
        <w:t>Das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</w:t>
      </w:r>
      <w:r w:rsidR="008C05A2">
        <w:rPr>
          <w:rFonts w:ascii="Arial" w:hAnsi="Arial" w:cs="Arial"/>
          <w:color w:val="424242"/>
          <w:sz w:val="22"/>
          <w:szCs w:val="22"/>
        </w:rPr>
        <w:t xml:space="preserve">macht ein </w:t>
      </w:r>
      <w:r w:rsidR="00414EE6">
        <w:rPr>
          <w:rFonts w:ascii="Arial" w:hAnsi="Arial" w:cs="Arial"/>
          <w:color w:val="424242"/>
          <w:sz w:val="22"/>
          <w:szCs w:val="22"/>
        </w:rPr>
        <w:t>moderne</w:t>
      </w:r>
      <w:r w:rsidR="008C05A2">
        <w:rPr>
          <w:rFonts w:ascii="Arial" w:hAnsi="Arial" w:cs="Arial"/>
          <w:color w:val="424242"/>
          <w:sz w:val="22"/>
          <w:szCs w:val="22"/>
        </w:rPr>
        <w:t>s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Wärme- </w:t>
      </w:r>
      <w:r w:rsidR="00B21957">
        <w:rPr>
          <w:rFonts w:ascii="Arial" w:hAnsi="Arial" w:cs="Arial"/>
          <w:color w:val="424242"/>
          <w:sz w:val="22"/>
          <w:szCs w:val="22"/>
        </w:rPr>
        <w:t>und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Kältenetz </w:t>
      </w:r>
      <w:r w:rsidR="008C05A2">
        <w:rPr>
          <w:rFonts w:ascii="Arial" w:hAnsi="Arial" w:cs="Arial"/>
          <w:color w:val="424242"/>
          <w:sz w:val="22"/>
          <w:szCs w:val="22"/>
        </w:rPr>
        <w:t xml:space="preserve">transparent. Außerdem werden </w:t>
      </w:r>
      <w:r w:rsidR="00414EE6">
        <w:rPr>
          <w:rFonts w:ascii="Arial" w:hAnsi="Arial" w:cs="Arial"/>
          <w:color w:val="424242"/>
          <w:sz w:val="22"/>
          <w:szCs w:val="22"/>
        </w:rPr>
        <w:t>die Betriebsüberwachung</w:t>
      </w:r>
      <w:r w:rsidR="008C05A2">
        <w:rPr>
          <w:rFonts w:ascii="Arial" w:hAnsi="Arial" w:cs="Arial"/>
          <w:color w:val="424242"/>
          <w:sz w:val="22"/>
          <w:szCs w:val="22"/>
        </w:rPr>
        <w:t xml:space="preserve"> und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die Wartungsplanung </w:t>
      </w:r>
      <w:r w:rsidR="008C05A2">
        <w:rPr>
          <w:rFonts w:ascii="Arial" w:hAnsi="Arial" w:cs="Arial"/>
          <w:color w:val="424242"/>
          <w:sz w:val="22"/>
          <w:szCs w:val="22"/>
        </w:rPr>
        <w:t xml:space="preserve">sowie </w:t>
      </w:r>
      <w:r w:rsidR="00414EE6">
        <w:rPr>
          <w:rFonts w:ascii="Arial" w:hAnsi="Arial" w:cs="Arial"/>
          <w:color w:val="424242"/>
          <w:sz w:val="22"/>
          <w:szCs w:val="22"/>
        </w:rPr>
        <w:t>die Optimierung komplexe</w:t>
      </w:r>
      <w:r w:rsidR="007955A4">
        <w:rPr>
          <w:rFonts w:ascii="Arial" w:hAnsi="Arial" w:cs="Arial"/>
          <w:color w:val="424242"/>
          <w:sz w:val="22"/>
          <w:szCs w:val="22"/>
        </w:rPr>
        <w:t>r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 hydraulischer Systeme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 erheblich erleichtert</w:t>
      </w:r>
      <w:r w:rsidR="00414EE6">
        <w:rPr>
          <w:rFonts w:ascii="Arial" w:hAnsi="Arial" w:cs="Arial"/>
          <w:color w:val="424242"/>
          <w:sz w:val="22"/>
          <w:szCs w:val="22"/>
        </w:rPr>
        <w:t xml:space="preserve">. </w:t>
      </w:r>
    </w:p>
    <w:p w:rsidR="00414EE6" w:rsidRDefault="00414EE6" w:rsidP="00D92BD3">
      <w:pPr>
        <w:pStyle w:val="StandardWeb"/>
        <w:shd w:val="clear" w:color="auto" w:fill="FAFAFA"/>
        <w:spacing w:before="120" w:beforeAutospacing="0" w:after="60" w:afterAutospacing="0"/>
        <w:jc w:val="both"/>
        <w:rPr>
          <w:rFonts w:ascii="Arial" w:hAnsi="Arial" w:cs="Arial"/>
          <w:color w:val="424242"/>
          <w:sz w:val="22"/>
          <w:szCs w:val="22"/>
        </w:rPr>
      </w:pPr>
      <w:r>
        <w:rPr>
          <w:rFonts w:ascii="Arial" w:hAnsi="Arial" w:cs="Arial"/>
          <w:color w:val="424242"/>
          <w:sz w:val="22"/>
          <w:szCs w:val="22"/>
        </w:rPr>
        <w:t xml:space="preserve">Dank der integrierten und vorparametrierten Regelfunktionen für Volumenstrom, </w:t>
      </w:r>
      <w:r w:rsidR="00A22325">
        <w:rPr>
          <w:rFonts w:ascii="Arial" w:hAnsi="Arial" w:cs="Arial"/>
          <w:color w:val="424242"/>
          <w:sz w:val="22"/>
          <w:szCs w:val="22"/>
        </w:rPr>
        <w:t>Temperatur</w:t>
      </w:r>
      <w:r>
        <w:rPr>
          <w:rFonts w:ascii="Arial" w:hAnsi="Arial" w:cs="Arial"/>
          <w:color w:val="424242"/>
          <w:sz w:val="22"/>
          <w:szCs w:val="22"/>
        </w:rPr>
        <w:t xml:space="preserve"> und thermische Leistung wird ein optimaler Anlagenbetrieb </w:t>
      </w:r>
      <w:r w:rsidR="00B21957" w:rsidRPr="00B21957">
        <w:rPr>
          <w:rFonts w:ascii="Arial" w:hAnsi="Arial" w:cs="Arial"/>
          <w:color w:val="424242"/>
          <w:sz w:val="22"/>
          <w:szCs w:val="22"/>
        </w:rPr>
        <w:t>beziehungsweise</w:t>
      </w:r>
      <w:r>
        <w:rPr>
          <w:rFonts w:ascii="Arial" w:hAnsi="Arial" w:cs="Arial"/>
          <w:color w:val="424242"/>
          <w:sz w:val="22"/>
          <w:szCs w:val="22"/>
        </w:rPr>
        <w:t xml:space="preserve"> hydraulischer Abgleich in allen Lastfällen </w:t>
      </w:r>
      <w:r w:rsidR="008C05A2">
        <w:rPr>
          <w:rFonts w:ascii="Arial" w:hAnsi="Arial" w:cs="Arial"/>
          <w:color w:val="424242"/>
          <w:sz w:val="22"/>
          <w:szCs w:val="22"/>
        </w:rPr>
        <w:t>sichergestellt</w:t>
      </w:r>
      <w:r>
        <w:rPr>
          <w:rFonts w:ascii="Arial" w:hAnsi="Arial" w:cs="Arial"/>
          <w:color w:val="424242"/>
          <w:sz w:val="22"/>
          <w:szCs w:val="22"/>
        </w:rPr>
        <w:t>.</w:t>
      </w:r>
    </w:p>
    <w:p w:rsidR="00A22325" w:rsidRDefault="00433C88" w:rsidP="00D92BD3">
      <w:pPr>
        <w:pStyle w:val="StandardWeb"/>
        <w:shd w:val="clear" w:color="auto" w:fill="FAFAFA"/>
        <w:spacing w:before="120" w:beforeAutospacing="0" w:after="60" w:afterAutospacing="0"/>
        <w:jc w:val="both"/>
        <w:rPr>
          <w:rFonts w:ascii="Arial" w:hAnsi="Arial" w:cs="Arial"/>
          <w:color w:val="424242"/>
          <w:sz w:val="22"/>
          <w:szCs w:val="22"/>
        </w:rPr>
      </w:pPr>
      <w:r w:rsidRPr="004C24DB">
        <w:rPr>
          <w:rFonts w:ascii="Arial" w:hAnsi="Arial" w:cs="Arial"/>
          <w:color w:val="424242"/>
          <w:sz w:val="22"/>
          <w:szCs w:val="22"/>
        </w:rPr>
        <w:t xml:space="preserve">Ein weiterer Vorteil </w:t>
      </w:r>
      <w:r w:rsidR="00D92BD3" w:rsidRPr="004C24DB">
        <w:rPr>
          <w:rFonts w:ascii="Arial" w:hAnsi="Arial" w:cs="Arial"/>
          <w:color w:val="424242"/>
          <w:sz w:val="22"/>
          <w:szCs w:val="22"/>
        </w:rPr>
        <w:t xml:space="preserve">der neuen Armatur 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liegt in der gezielten hydraulischen Optimierung einzelner Verbraucher. So kann </w:t>
      </w:r>
      <w:r w:rsidR="00B21957">
        <w:rPr>
          <w:rFonts w:ascii="Arial" w:hAnsi="Arial" w:cs="Arial"/>
          <w:color w:val="424242"/>
          <w:sz w:val="22"/>
          <w:szCs w:val="22"/>
        </w:rPr>
        <w:t xml:space="preserve">der Anwender </w:t>
      </w:r>
      <w:r w:rsidRPr="004C24DB">
        <w:rPr>
          <w:rFonts w:ascii="Arial" w:hAnsi="Arial" w:cs="Arial"/>
          <w:color w:val="424242"/>
          <w:sz w:val="22"/>
          <w:szCs w:val="22"/>
        </w:rPr>
        <w:t>durch ein effektives Delta-T-Management bei Wärmetauschern die Energieeffizienz verbesser</w:t>
      </w:r>
      <w:r w:rsidR="00495BD7">
        <w:rPr>
          <w:rFonts w:ascii="Arial" w:hAnsi="Arial" w:cs="Arial"/>
          <w:color w:val="424242"/>
          <w:sz w:val="22"/>
          <w:szCs w:val="22"/>
        </w:rPr>
        <w:t>n</w:t>
      </w:r>
      <w:r w:rsidRPr="004C24DB">
        <w:rPr>
          <w:rFonts w:ascii="Arial" w:hAnsi="Arial" w:cs="Arial"/>
          <w:color w:val="424242"/>
          <w:sz w:val="22"/>
          <w:szCs w:val="22"/>
        </w:rPr>
        <w:t xml:space="preserve"> und </w:t>
      </w:r>
      <w:r w:rsidR="00B21957">
        <w:rPr>
          <w:rFonts w:ascii="Arial" w:hAnsi="Arial" w:cs="Arial"/>
          <w:color w:val="424242"/>
          <w:sz w:val="22"/>
          <w:szCs w:val="22"/>
        </w:rPr>
        <w:t xml:space="preserve">den </w:t>
      </w:r>
      <w:r w:rsidRPr="004C24DB">
        <w:rPr>
          <w:rFonts w:ascii="Arial" w:hAnsi="Arial" w:cs="Arial"/>
          <w:color w:val="424242"/>
          <w:sz w:val="22"/>
          <w:szCs w:val="22"/>
        </w:rPr>
        <w:t>Betrieb wirtschaftlicher gestalten.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 </w:t>
      </w:r>
      <w:r w:rsidR="00495BD7">
        <w:rPr>
          <w:rFonts w:ascii="Arial" w:hAnsi="Arial" w:cs="Arial"/>
          <w:color w:val="424242"/>
          <w:sz w:val="22"/>
          <w:szCs w:val="22"/>
        </w:rPr>
        <w:t>Ferner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 stehen eine Vielzahl an Limitierungsfunktionen zur Auswahl, um das Ventil an spezifische Anforderungen anzupassen </w:t>
      </w:r>
      <w:r w:rsidR="00495BD7">
        <w:rPr>
          <w:rFonts w:ascii="Arial" w:hAnsi="Arial" w:cs="Arial"/>
          <w:color w:val="424242"/>
          <w:sz w:val="22"/>
          <w:szCs w:val="22"/>
        </w:rPr>
        <w:t>oder</w:t>
      </w:r>
      <w:r w:rsidR="00A22325">
        <w:rPr>
          <w:rFonts w:ascii="Arial" w:hAnsi="Arial" w:cs="Arial"/>
          <w:color w:val="424242"/>
          <w:sz w:val="22"/>
          <w:szCs w:val="22"/>
        </w:rPr>
        <w:t xml:space="preserve"> im laufenden Betri</w:t>
      </w:r>
      <w:r w:rsidR="00495BD7">
        <w:rPr>
          <w:rFonts w:ascii="Arial" w:hAnsi="Arial" w:cs="Arial"/>
          <w:color w:val="424242"/>
          <w:sz w:val="22"/>
          <w:szCs w:val="22"/>
        </w:rPr>
        <w:t>e</w:t>
      </w:r>
      <w:r w:rsidR="00A22325">
        <w:rPr>
          <w:rFonts w:ascii="Arial" w:hAnsi="Arial" w:cs="Arial"/>
          <w:color w:val="424242"/>
          <w:sz w:val="22"/>
          <w:szCs w:val="22"/>
        </w:rPr>
        <w:t>b weiter zu optimieren.</w:t>
      </w:r>
    </w:p>
    <w:p w:rsidR="003576A7" w:rsidRPr="00F21670" w:rsidRDefault="002A24DE" w:rsidP="002A24DE">
      <w:pPr>
        <w:autoSpaceDE w:val="0"/>
        <w:autoSpaceDN w:val="0"/>
        <w:adjustRightInd w:val="0"/>
        <w:jc w:val="both"/>
      </w:pPr>
      <w:r>
        <w:t xml:space="preserve">Sämtliche Funktionen sind sowohl während der Inbetriebnahme als auch im laufenden Betrieb via KSB </w:t>
      </w:r>
      <w:proofErr w:type="spellStart"/>
      <w:r>
        <w:t>Flow</w:t>
      </w:r>
      <w:r w:rsidR="00E443C7">
        <w:t>M</w:t>
      </w:r>
      <w:r>
        <w:t>anager</w:t>
      </w:r>
      <w:proofErr w:type="spellEnd"/>
      <w:r>
        <w:t>-App, der</w:t>
      </w:r>
      <w:r w:rsidR="0071707A">
        <w:t xml:space="preserve"> KSB-</w:t>
      </w:r>
      <w:r>
        <w:t xml:space="preserve">App für Pumpen und Armaturen, zu bedienen. </w:t>
      </w:r>
      <w:r w:rsidRPr="004C24DB">
        <w:t>Die bereits vorinstallierten Regel</w:t>
      </w:r>
      <w:r>
        <w:t>- sowie Optimierungs</w:t>
      </w:r>
      <w:r w:rsidRPr="004C24DB">
        <w:t xml:space="preserve">funktionen </w:t>
      </w:r>
      <w:r>
        <w:t>sind intuitiv via App aktivierbar und gestalten die Inbetriebnahme einfach.</w:t>
      </w:r>
    </w:p>
    <w:p w:rsidR="002A24DE" w:rsidRDefault="002A24DE" w:rsidP="000C5793">
      <w:pPr>
        <w:autoSpaceDE w:val="0"/>
        <w:autoSpaceDN w:val="0"/>
        <w:adjustRightInd w:val="0"/>
        <w:jc w:val="both"/>
      </w:pPr>
    </w:p>
    <w:p w:rsidR="003576A7" w:rsidRDefault="00414EE6" w:rsidP="00414EE6">
      <w:pPr>
        <w:autoSpaceDE w:val="0"/>
        <w:autoSpaceDN w:val="0"/>
        <w:adjustRightInd w:val="0"/>
        <w:jc w:val="both"/>
      </w:pPr>
      <w:r w:rsidRPr="004C24DB">
        <w:t xml:space="preserve">Über die KSB Flow-Manager-App und die </w:t>
      </w:r>
      <w:r w:rsidR="002A24DE">
        <w:t xml:space="preserve">standardisierten </w:t>
      </w:r>
      <w:r w:rsidRPr="004C24DB">
        <w:t>Schnittstellen</w:t>
      </w:r>
      <w:r w:rsidR="002A24DE">
        <w:t xml:space="preserve"> (24</w:t>
      </w:r>
      <w:r w:rsidR="007C0E28">
        <w:t xml:space="preserve"> </w:t>
      </w:r>
      <w:r w:rsidR="002A24DE">
        <w:t xml:space="preserve">V AC/DC, </w:t>
      </w:r>
      <w:r w:rsidR="002A24DE" w:rsidRPr="004C24DB">
        <w:t xml:space="preserve">Analog- und </w:t>
      </w:r>
      <w:proofErr w:type="spellStart"/>
      <w:r w:rsidR="002A24DE" w:rsidRPr="004C24DB">
        <w:t>Modbus</w:t>
      </w:r>
      <w:proofErr w:type="spellEnd"/>
      <w:r w:rsidR="002A24DE">
        <w:t xml:space="preserve"> RTU)</w:t>
      </w:r>
      <w:r w:rsidRPr="004C24DB">
        <w:t xml:space="preserve"> </w:t>
      </w:r>
      <w:r w:rsidR="007C0E28">
        <w:t>sind</w:t>
      </w:r>
      <w:r w:rsidR="002A24DE">
        <w:t xml:space="preserve"> </w:t>
      </w:r>
      <w:r w:rsidR="00990AD6">
        <w:t>eine einfache Integration</w:t>
      </w:r>
      <w:r w:rsidR="002A24DE">
        <w:t xml:space="preserve"> in die Gebäudeautomation sowie die freie Verfügbarkeit sämtlicher erfasste</w:t>
      </w:r>
      <w:r w:rsidR="007C0E28">
        <w:t>r</w:t>
      </w:r>
      <w:r w:rsidR="002A24DE">
        <w:t xml:space="preserve"> Daten gewährleistet. So werden Fehlzustände</w:t>
      </w:r>
      <w:r w:rsidR="002A24DE" w:rsidRPr="004C24DB">
        <w:t xml:space="preserve"> und Abweichungen bei Prozesswerten und Energieverbräuchen </w:t>
      </w:r>
      <w:r w:rsidR="002A24DE">
        <w:t xml:space="preserve">frühzeitig </w:t>
      </w:r>
      <w:r w:rsidR="002A24DE" w:rsidRPr="004C24DB">
        <w:t>erkannt</w:t>
      </w:r>
      <w:r w:rsidR="002A24DE">
        <w:t xml:space="preserve"> und vermieden. </w:t>
      </w:r>
      <w:r w:rsidR="003576A7">
        <w:t>So wie</w:t>
      </w:r>
      <w:r w:rsidR="002A24DE">
        <w:t xml:space="preserve"> es </w:t>
      </w:r>
      <w:r w:rsidR="003576A7">
        <w:t xml:space="preserve">Gesetzgeber in </w:t>
      </w:r>
      <w:r w:rsidR="002A24DE">
        <w:t xml:space="preserve">EPBD und GEG fordern. </w:t>
      </w:r>
    </w:p>
    <w:p w:rsidR="003576A7" w:rsidRDefault="003576A7" w:rsidP="00414EE6">
      <w:pPr>
        <w:autoSpaceDE w:val="0"/>
        <w:autoSpaceDN w:val="0"/>
        <w:adjustRightInd w:val="0"/>
        <w:jc w:val="both"/>
      </w:pPr>
    </w:p>
    <w:p w:rsidR="003576A7" w:rsidRPr="00990AD6" w:rsidRDefault="00CE3665" w:rsidP="002A24DE">
      <w:pPr>
        <w:pStyle w:val="StandardWeb"/>
        <w:shd w:val="clear" w:color="auto" w:fill="FAFAFA"/>
        <w:spacing w:before="120" w:beforeAutospacing="0" w:after="60" w:afterAutospacing="0"/>
        <w:jc w:val="both"/>
        <w:rPr>
          <w:rFonts w:ascii="Arial" w:hAnsi="Arial" w:cs="Arial"/>
          <w:sz w:val="22"/>
          <w:szCs w:val="22"/>
        </w:rPr>
      </w:pPr>
      <w:r w:rsidRPr="00CE3665">
        <w:rPr>
          <w:rFonts w:ascii="Arial" w:hAnsi="Arial" w:cs="Arial"/>
          <w:sz w:val="22"/>
          <w:szCs w:val="22"/>
        </w:rPr>
        <w:t xml:space="preserve">Dank </w:t>
      </w:r>
      <w:r>
        <w:rPr>
          <w:rFonts w:ascii="Arial" w:hAnsi="Arial" w:cs="Arial"/>
          <w:sz w:val="22"/>
          <w:szCs w:val="22"/>
        </w:rPr>
        <w:t xml:space="preserve">der </w:t>
      </w:r>
      <w:r w:rsidRPr="00CE3665">
        <w:rPr>
          <w:rFonts w:ascii="Arial" w:hAnsi="Arial" w:cs="Arial"/>
          <w:sz w:val="22"/>
          <w:szCs w:val="22"/>
        </w:rPr>
        <w:t>Standardbaulänge (EN 558/1) über den gesamten Nennweitenbereich (DN15-200) ist ein unkomplizierter Austausch gegen Bestandsarmaturen im Rahmen von Sanierungsarbeiten sowie der einfache Einbau in Neuanlagen gewährleistet.</w:t>
      </w:r>
      <w:r>
        <w:rPr>
          <w:rFonts w:ascii="Arial" w:hAnsi="Arial" w:cs="Arial"/>
          <w:sz w:val="22"/>
          <w:szCs w:val="22"/>
        </w:rPr>
        <w:t xml:space="preserve"> </w:t>
      </w:r>
      <w:r w:rsidR="002A24DE" w:rsidRPr="000C5793">
        <w:rPr>
          <w:rFonts w:ascii="Arial" w:hAnsi="Arial" w:cs="Arial"/>
          <w:sz w:val="22"/>
          <w:szCs w:val="22"/>
        </w:rPr>
        <w:t>Das BOA-</w:t>
      </w:r>
      <w:proofErr w:type="spellStart"/>
      <w:r w:rsidR="002A24DE" w:rsidRPr="000C5793">
        <w:rPr>
          <w:rFonts w:ascii="Arial" w:hAnsi="Arial" w:cs="Arial"/>
          <w:sz w:val="22"/>
          <w:szCs w:val="22"/>
        </w:rPr>
        <w:t>Systronic</w:t>
      </w:r>
      <w:proofErr w:type="spellEnd"/>
      <w:r w:rsidR="002A24DE" w:rsidRPr="000C579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A24DE" w:rsidRPr="000C5793">
        <w:rPr>
          <w:rFonts w:ascii="Arial" w:hAnsi="Arial" w:cs="Arial"/>
          <w:sz w:val="22"/>
          <w:szCs w:val="22"/>
        </w:rPr>
        <w:t>ePIC</w:t>
      </w:r>
      <w:proofErr w:type="spellEnd"/>
      <w:r w:rsidR="002A24DE" w:rsidRPr="000C5793">
        <w:rPr>
          <w:rFonts w:ascii="Arial" w:hAnsi="Arial" w:cs="Arial"/>
          <w:sz w:val="22"/>
          <w:szCs w:val="22"/>
        </w:rPr>
        <w:t xml:space="preserve"> </w:t>
      </w:r>
      <w:r w:rsidR="003576A7" w:rsidRPr="00990AD6">
        <w:rPr>
          <w:rFonts w:ascii="Arial" w:hAnsi="Arial" w:cs="Arial"/>
          <w:sz w:val="22"/>
          <w:szCs w:val="22"/>
        </w:rPr>
        <w:t>ist die intelligente All-in-</w:t>
      </w:r>
      <w:proofErr w:type="spellStart"/>
      <w:r w:rsidR="003576A7" w:rsidRPr="00990AD6">
        <w:rPr>
          <w:rFonts w:ascii="Arial" w:hAnsi="Arial" w:cs="Arial"/>
          <w:sz w:val="22"/>
          <w:szCs w:val="22"/>
        </w:rPr>
        <w:t>One</w:t>
      </w:r>
      <w:proofErr w:type="spellEnd"/>
      <w:r w:rsidR="003576A7" w:rsidRPr="00990AD6">
        <w:rPr>
          <w:rFonts w:ascii="Arial" w:hAnsi="Arial" w:cs="Arial"/>
          <w:sz w:val="22"/>
          <w:szCs w:val="22"/>
        </w:rPr>
        <w:t xml:space="preserve">-Lösung. Es kombiniert die </w:t>
      </w:r>
      <w:r w:rsidR="00E443C7">
        <w:rPr>
          <w:rFonts w:ascii="Arial" w:hAnsi="Arial" w:cs="Arial"/>
          <w:sz w:val="22"/>
          <w:szCs w:val="22"/>
        </w:rPr>
        <w:t xml:space="preserve">Eigenschaften einer </w:t>
      </w:r>
      <w:r w:rsidR="003576A7" w:rsidRPr="00990AD6">
        <w:rPr>
          <w:rFonts w:ascii="Arial" w:hAnsi="Arial" w:cs="Arial"/>
          <w:sz w:val="22"/>
          <w:szCs w:val="22"/>
        </w:rPr>
        <w:t>klassische</w:t>
      </w:r>
      <w:r w:rsidR="00E443C7">
        <w:rPr>
          <w:rFonts w:ascii="Arial" w:hAnsi="Arial" w:cs="Arial"/>
          <w:sz w:val="22"/>
          <w:szCs w:val="22"/>
        </w:rPr>
        <w:t>n</w:t>
      </w:r>
      <w:r w:rsidR="003576A7" w:rsidRPr="00990AD6">
        <w:rPr>
          <w:rFonts w:ascii="Arial" w:hAnsi="Arial" w:cs="Arial"/>
          <w:sz w:val="22"/>
          <w:szCs w:val="22"/>
        </w:rPr>
        <w:t xml:space="preserve"> Regelarmatur, </w:t>
      </w:r>
      <w:proofErr w:type="spellStart"/>
      <w:r w:rsidR="003576A7" w:rsidRPr="00990AD6">
        <w:rPr>
          <w:rFonts w:ascii="Arial" w:hAnsi="Arial" w:cs="Arial"/>
          <w:sz w:val="22"/>
          <w:szCs w:val="22"/>
        </w:rPr>
        <w:t>Energiemonitoring</w:t>
      </w:r>
      <w:proofErr w:type="spellEnd"/>
      <w:r w:rsidR="003576A7" w:rsidRPr="00990AD6">
        <w:rPr>
          <w:rFonts w:ascii="Arial" w:hAnsi="Arial" w:cs="Arial"/>
          <w:sz w:val="22"/>
          <w:szCs w:val="22"/>
        </w:rPr>
        <w:t xml:space="preserve"> und smarte Regel- und Optimierungsfunktio</w:t>
      </w:r>
      <w:r w:rsidR="00E443C7">
        <w:rPr>
          <w:rFonts w:ascii="Arial" w:hAnsi="Arial" w:cs="Arial"/>
          <w:sz w:val="22"/>
          <w:szCs w:val="22"/>
        </w:rPr>
        <w:t>n</w:t>
      </w:r>
      <w:bookmarkStart w:id="0" w:name="_GoBack"/>
      <w:bookmarkEnd w:id="0"/>
      <w:r w:rsidR="003576A7" w:rsidRPr="00990AD6">
        <w:rPr>
          <w:rFonts w:ascii="Arial" w:hAnsi="Arial" w:cs="Arial"/>
          <w:sz w:val="22"/>
          <w:szCs w:val="22"/>
        </w:rPr>
        <w:t>en für den hydraulischen Abgleich in einem einzigen Ventil.</w:t>
      </w:r>
    </w:p>
    <w:p w:rsidR="002A24DE" w:rsidRPr="000C5793" w:rsidRDefault="003576A7" w:rsidP="002A24DE">
      <w:pPr>
        <w:pStyle w:val="StandardWeb"/>
        <w:shd w:val="clear" w:color="auto" w:fill="FAFAFA"/>
        <w:spacing w:before="120" w:beforeAutospacing="0" w:after="60" w:afterAutospacing="0"/>
        <w:jc w:val="both"/>
      </w:pPr>
      <w:r w:rsidRPr="00990AD6">
        <w:rPr>
          <w:rFonts w:ascii="Arial" w:hAnsi="Arial" w:cs="Arial"/>
          <w:sz w:val="22"/>
          <w:szCs w:val="22"/>
        </w:rPr>
        <w:t xml:space="preserve">Damit trägt es dazu bei </w:t>
      </w:r>
      <w:r w:rsidR="002A24DE" w:rsidRPr="00990AD6">
        <w:rPr>
          <w:rFonts w:ascii="Arial" w:hAnsi="Arial" w:cs="Arial"/>
          <w:sz w:val="22"/>
          <w:szCs w:val="22"/>
        </w:rPr>
        <w:t>Planung, Inbetriebnahme sowie den laufenden Anlagenbetrieb zu vereinfachen. Es steigert die Energieeffizienz moderner</w:t>
      </w:r>
      <w:r w:rsidR="002A24DE" w:rsidRPr="00307308">
        <w:rPr>
          <w:rFonts w:ascii="Arial" w:hAnsi="Arial" w:cs="Arial"/>
          <w:sz w:val="22"/>
          <w:szCs w:val="22"/>
        </w:rPr>
        <w:t xml:space="preserve"> Wärme- und Kältesysteme und maximier</w:t>
      </w:r>
      <w:r w:rsidR="002A24DE">
        <w:rPr>
          <w:rFonts w:ascii="Arial" w:hAnsi="Arial" w:cs="Arial"/>
          <w:sz w:val="22"/>
          <w:szCs w:val="22"/>
        </w:rPr>
        <w:t>t</w:t>
      </w:r>
      <w:r w:rsidR="002A24DE" w:rsidRPr="00307308">
        <w:rPr>
          <w:rFonts w:ascii="Arial" w:hAnsi="Arial" w:cs="Arial"/>
          <w:sz w:val="22"/>
          <w:szCs w:val="22"/>
        </w:rPr>
        <w:t xml:space="preserve"> gleichzeitig </w:t>
      </w:r>
      <w:r w:rsidR="002A24DE">
        <w:rPr>
          <w:rFonts w:ascii="Arial" w:hAnsi="Arial" w:cs="Arial"/>
          <w:sz w:val="22"/>
          <w:szCs w:val="22"/>
        </w:rPr>
        <w:t>die Nutzerfreundlichkeit</w:t>
      </w:r>
    </w:p>
    <w:p w:rsidR="00793A23" w:rsidRDefault="00793A23" w:rsidP="00D92BD3">
      <w:pPr>
        <w:autoSpaceDE w:val="0"/>
        <w:autoSpaceDN w:val="0"/>
        <w:adjustRightInd w:val="0"/>
        <w:jc w:val="both"/>
      </w:pPr>
    </w:p>
    <w:p w:rsidR="00793A23" w:rsidRDefault="00793A23" w:rsidP="00D92BD3">
      <w:pPr>
        <w:autoSpaceDE w:val="0"/>
        <w:autoSpaceDN w:val="0"/>
        <w:adjustRightInd w:val="0"/>
        <w:jc w:val="both"/>
      </w:pPr>
      <w:r>
        <w:rPr>
          <w:noProof/>
        </w:rPr>
        <w:drawing>
          <wp:inline distT="0" distB="0" distL="0" distR="0" wp14:anchorId="2DF7E127" wp14:editId="324A2285">
            <wp:extent cx="2047875" cy="2966252"/>
            <wp:effectExtent l="0" t="0" r="0" b="571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51143" cy="297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3A23" w:rsidRDefault="00793A23" w:rsidP="00D92BD3">
      <w:pPr>
        <w:autoSpaceDE w:val="0"/>
        <w:autoSpaceDN w:val="0"/>
        <w:adjustRightInd w:val="0"/>
        <w:jc w:val="both"/>
      </w:pPr>
    </w:p>
    <w:p w:rsidR="00AA151C" w:rsidRPr="00AA151C" w:rsidRDefault="00AA151C" w:rsidP="00AA151C">
      <w:pPr>
        <w:spacing w:line="276" w:lineRule="auto"/>
        <w:jc w:val="both"/>
        <w:rPr>
          <w:rFonts w:eastAsiaTheme="minorHAnsi" w:cs="Times New Roman"/>
        </w:rPr>
      </w:pPr>
      <w:r w:rsidRPr="00AA151C">
        <w:rPr>
          <w:rFonts w:eastAsiaTheme="minorHAnsi" w:cs="Times New Roman"/>
        </w:rPr>
        <w:t xml:space="preserve">Foto: </w:t>
      </w:r>
      <w:r>
        <w:rPr>
          <w:rFonts w:eastAsiaTheme="minorHAnsi" w:cs="Times New Roman"/>
        </w:rPr>
        <w:t xml:space="preserve">Das neue </w:t>
      </w:r>
      <w:r w:rsidRPr="00AA151C">
        <w:rPr>
          <w:rFonts w:eastAsiaTheme="minorHAnsi" w:cs="Times New Roman"/>
        </w:rPr>
        <w:t>BOA-</w:t>
      </w:r>
      <w:proofErr w:type="spellStart"/>
      <w:r w:rsidRPr="00AA151C">
        <w:rPr>
          <w:rFonts w:eastAsiaTheme="minorHAnsi" w:cs="Times New Roman"/>
        </w:rPr>
        <w:t>Systronic</w:t>
      </w:r>
      <w:proofErr w:type="spellEnd"/>
      <w:r w:rsidRPr="00AA151C">
        <w:rPr>
          <w:rFonts w:eastAsiaTheme="minorHAnsi" w:cs="Times New Roman"/>
        </w:rPr>
        <w:t xml:space="preserve"> </w:t>
      </w:r>
      <w:proofErr w:type="spellStart"/>
      <w:r w:rsidRPr="00AA151C">
        <w:rPr>
          <w:rFonts w:eastAsiaTheme="minorHAnsi" w:cs="Times New Roman"/>
        </w:rPr>
        <w:t>ePIC</w:t>
      </w:r>
      <w:proofErr w:type="spellEnd"/>
      <w:r w:rsidRPr="00AA151C">
        <w:rPr>
          <w:rFonts w:eastAsiaTheme="minorHAnsi" w:cs="Times New Roman"/>
        </w:rPr>
        <w:t xml:space="preserve"> trägt dazu bei, den Anlagenbetrieb zu vereinfachen</w:t>
      </w:r>
      <w:r>
        <w:rPr>
          <w:rFonts w:eastAsiaTheme="minorHAnsi" w:cs="Times New Roman"/>
        </w:rPr>
        <w:t xml:space="preserve"> und</w:t>
      </w:r>
      <w:r w:rsidRPr="00AA151C">
        <w:rPr>
          <w:rFonts w:eastAsiaTheme="minorHAnsi" w:cs="Times New Roman"/>
        </w:rPr>
        <w:t xml:space="preserve"> die Energieeffizienz </w:t>
      </w:r>
      <w:r>
        <w:rPr>
          <w:rFonts w:eastAsiaTheme="minorHAnsi" w:cs="Times New Roman"/>
        </w:rPr>
        <w:t xml:space="preserve">von </w:t>
      </w:r>
      <w:r w:rsidR="00F21670">
        <w:rPr>
          <w:rFonts w:eastAsiaTheme="minorHAnsi" w:cs="Times New Roman"/>
        </w:rPr>
        <w:t>gebäudetechnischen und industriellen Wärme- und Kältesystem</w:t>
      </w:r>
      <w:r w:rsidR="0079707F">
        <w:rPr>
          <w:rFonts w:eastAsiaTheme="minorHAnsi" w:cs="Times New Roman"/>
        </w:rPr>
        <w:t>en</w:t>
      </w:r>
      <w:r>
        <w:rPr>
          <w:rFonts w:eastAsiaTheme="minorHAnsi" w:cs="Times New Roman"/>
        </w:rPr>
        <w:t xml:space="preserve"> zu steigern.</w:t>
      </w:r>
      <w:r w:rsidRPr="00AA151C">
        <w:rPr>
          <w:rFonts w:eastAsiaTheme="minorHAnsi" w:cs="Times New Roman"/>
        </w:rPr>
        <w:t xml:space="preserve"> (</w:t>
      </w:r>
      <w:r w:rsidRPr="00AA151C">
        <w:rPr>
          <w:rFonts w:eastAsiaTheme="minorHAnsi"/>
        </w:rPr>
        <w:t>©</w:t>
      </w:r>
      <w:r w:rsidR="0079707F">
        <w:rPr>
          <w:rFonts w:eastAsiaTheme="minorHAnsi"/>
        </w:rPr>
        <w:t xml:space="preserve"> </w:t>
      </w:r>
      <w:r w:rsidRPr="00AA151C">
        <w:rPr>
          <w:rFonts w:eastAsiaTheme="minorHAnsi" w:cs="Times New Roman"/>
        </w:rPr>
        <w:t>KSB SE &amp; Co. KGaA)</w:t>
      </w:r>
    </w:p>
    <w:p w:rsidR="00793A23" w:rsidRPr="004C24DB" w:rsidRDefault="00793A23" w:rsidP="00D92BD3">
      <w:pPr>
        <w:autoSpaceDE w:val="0"/>
        <w:autoSpaceDN w:val="0"/>
        <w:adjustRightInd w:val="0"/>
        <w:jc w:val="both"/>
      </w:pPr>
    </w:p>
    <w:sectPr w:rsidR="00793A23" w:rsidRPr="004C24DB" w:rsidSect="009C5A30">
      <w:headerReference w:type="even" r:id="rId12"/>
      <w:headerReference w:type="default" r:id="rId13"/>
      <w:footerReference w:type="default" r:id="rId14"/>
      <w:headerReference w:type="first" r:id="rId15"/>
      <w:pgSz w:w="11906" w:h="16838" w:code="9"/>
      <w:pgMar w:top="1134" w:right="2408" w:bottom="1560" w:left="2268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00AA" w:rsidRDefault="002A00AA">
      <w:r>
        <w:separator/>
      </w:r>
    </w:p>
  </w:endnote>
  <w:endnote w:type="continuationSeparator" w:id="0">
    <w:p w:rsidR="002A00AA" w:rsidRDefault="002A0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16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00AA" w:rsidRDefault="002A00AA">
      <w:r>
        <w:separator/>
      </w:r>
    </w:p>
  </w:footnote>
  <w:footnote w:type="continuationSeparator" w:id="0">
    <w:p w:rsidR="002A00AA" w:rsidRDefault="002A00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E443C7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15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547675"/>
    <w:multiLevelType w:val="multilevel"/>
    <w:tmpl w:val="719A9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0AA"/>
    <w:rsid w:val="00010238"/>
    <w:rsid w:val="00025039"/>
    <w:rsid w:val="0002644F"/>
    <w:rsid w:val="00032062"/>
    <w:rsid w:val="000C5793"/>
    <w:rsid w:val="00170D6E"/>
    <w:rsid w:val="002633AA"/>
    <w:rsid w:val="002A00AA"/>
    <w:rsid w:val="002A05BF"/>
    <w:rsid w:val="002A24DE"/>
    <w:rsid w:val="002B6A2D"/>
    <w:rsid w:val="00307308"/>
    <w:rsid w:val="0034525A"/>
    <w:rsid w:val="003576A7"/>
    <w:rsid w:val="00366F91"/>
    <w:rsid w:val="003F4EE6"/>
    <w:rsid w:val="004013B0"/>
    <w:rsid w:val="00414EE6"/>
    <w:rsid w:val="00433C88"/>
    <w:rsid w:val="00495BD7"/>
    <w:rsid w:val="004A6F3C"/>
    <w:rsid w:val="004C24DB"/>
    <w:rsid w:val="004E0857"/>
    <w:rsid w:val="00514A15"/>
    <w:rsid w:val="00514B86"/>
    <w:rsid w:val="00563D15"/>
    <w:rsid w:val="00572DD7"/>
    <w:rsid w:val="0071707A"/>
    <w:rsid w:val="00793A23"/>
    <w:rsid w:val="007955A4"/>
    <w:rsid w:val="0079707F"/>
    <w:rsid w:val="007C0E28"/>
    <w:rsid w:val="00802C15"/>
    <w:rsid w:val="00857A22"/>
    <w:rsid w:val="0086737F"/>
    <w:rsid w:val="00880118"/>
    <w:rsid w:val="00882224"/>
    <w:rsid w:val="008C05A2"/>
    <w:rsid w:val="00913E07"/>
    <w:rsid w:val="00990AD6"/>
    <w:rsid w:val="009A4393"/>
    <w:rsid w:val="009B036D"/>
    <w:rsid w:val="009C5A30"/>
    <w:rsid w:val="009F321F"/>
    <w:rsid w:val="00A109CD"/>
    <w:rsid w:val="00A22325"/>
    <w:rsid w:val="00A4139C"/>
    <w:rsid w:val="00AA151C"/>
    <w:rsid w:val="00B21957"/>
    <w:rsid w:val="00B6463A"/>
    <w:rsid w:val="00C83DD2"/>
    <w:rsid w:val="00CE3665"/>
    <w:rsid w:val="00D63603"/>
    <w:rsid w:val="00D92BD3"/>
    <w:rsid w:val="00DE1E78"/>
    <w:rsid w:val="00E35697"/>
    <w:rsid w:val="00E443C7"/>
    <w:rsid w:val="00ED0F90"/>
    <w:rsid w:val="00EF4455"/>
    <w:rsid w:val="00F21670"/>
    <w:rsid w:val="00FB5CD1"/>
    <w:rsid w:val="00FF4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7C1BF4DE"/>
  <w15:chartTrackingRefBased/>
  <w15:docId w15:val="{255C3FC3-FDEB-4BDB-A4FA-2828614FF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B5CD1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styleId="StandardWeb">
    <w:name w:val="Normal (Web)"/>
    <w:basedOn w:val="Standard"/>
    <w:uiPriority w:val="99"/>
    <w:unhideWhenUsed/>
    <w:rsid w:val="00433C8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433C88"/>
    <w:rPr>
      <w:b/>
      <w:bCs/>
    </w:rPr>
  </w:style>
  <w:style w:type="paragraph" w:styleId="Sprechblasentext">
    <w:name w:val="Balloon Text"/>
    <w:basedOn w:val="Standard"/>
    <w:link w:val="SprechblasentextZchn"/>
    <w:semiHidden/>
    <w:unhideWhenUsed/>
    <w:rsid w:val="00414EE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414EE6"/>
    <w:rPr>
      <w:rFonts w:ascii="Segoe UI" w:hAnsi="Segoe UI" w:cs="Segoe UI"/>
      <w:sz w:val="18"/>
      <w:szCs w:val="18"/>
      <w:lang w:val="de-DE" w:eastAsia="de-DE"/>
    </w:rPr>
  </w:style>
  <w:style w:type="character" w:styleId="Kommentarzeichen">
    <w:name w:val="annotation reference"/>
    <w:basedOn w:val="Absatz-Standardschriftart"/>
    <w:semiHidden/>
    <w:unhideWhenUsed/>
    <w:rsid w:val="00D63603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D63603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D63603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D6360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D63603"/>
    <w:rPr>
      <w:rFonts w:ascii="Arial" w:hAnsi="Arial" w:cs="Arial"/>
      <w:b/>
      <w:bCs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47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69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2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7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1da383b-f5af-4162-ba8b-e4b66915989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DB57B859FB0E4880F961925A05C2A6" ma:contentTypeVersion="17" ma:contentTypeDescription="Create a new document." ma:contentTypeScope="" ma:versionID="dcb7c59fdd356ff068da9d6925f5daf3">
  <xsd:schema xmlns:xsd="http://www.w3.org/2001/XMLSchema" xmlns:xs="http://www.w3.org/2001/XMLSchema" xmlns:p="http://schemas.microsoft.com/office/2006/metadata/properties" xmlns:ns3="71da383b-f5af-4162-ba8b-e4b669159899" xmlns:ns4="50e6b0ab-a4aa-4c3f-898e-8245b1710ad7" targetNamespace="http://schemas.microsoft.com/office/2006/metadata/properties" ma:root="true" ma:fieldsID="3023ba4aa0868a122d6767c2ed8f4ba3" ns3:_="" ns4:_="">
    <xsd:import namespace="71da383b-f5af-4162-ba8b-e4b669159899"/>
    <xsd:import namespace="50e6b0ab-a4aa-4c3f-898e-8245b1710ad7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bjectDetectorVersion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ystemTag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a383b-f5af-4162-ba8b-e4b669159899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e6b0ab-a4aa-4c3f-898e-8245b1710ad7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FD4212-FD24-4BC6-A78B-D147D1B193A6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71da383b-f5af-4162-ba8b-e4b669159899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50e6b0ab-a4aa-4c3f-898e-8245b1710ad7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882B461-8F32-447E-B929-480D1785B8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da383b-f5af-4162-ba8b-e4b669159899"/>
    <ds:schemaRef ds:uri="50e6b0ab-a4aa-4c3f-898e-8245b1710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BAEE9DA-B9EB-4983-B9FA-710B5E2BCBD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0248054-EF10-461D-BF99-A8EBB505F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451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3</cp:revision>
  <cp:lastPrinted>2006-04-21T08:51:00Z</cp:lastPrinted>
  <dcterms:created xsi:type="dcterms:W3CDTF">2025-07-07T06:45:00Z</dcterms:created>
  <dcterms:modified xsi:type="dcterms:W3CDTF">2025-07-14T11:54:00Z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0x01010044DB57B859FB0E4880F961925A05C2A6</vt:lpwstr>
  </property>
</Properties>
</file>