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79C2" w:rsidRPr="00FE3B4B" w:rsidRDefault="00E51567" w:rsidP="00A70B20">
      <w:pPr>
        <w:pStyle w:val="berschrift2"/>
        <w:jc w:val="left"/>
        <w:rPr>
          <w:rFonts w:cs="Arial"/>
          <w:sz w:val="22"/>
          <w:szCs w:val="22"/>
        </w:rPr>
      </w:pPr>
      <w:r w:rsidRPr="00FE3B4B">
        <w:rPr>
          <w:rFonts w:cs="Arial"/>
          <w:sz w:val="22"/>
          <w:szCs w:val="22"/>
        </w:rPr>
        <w:t xml:space="preserve">Neue </w:t>
      </w:r>
      <w:r w:rsidR="00490B9C" w:rsidRPr="00490B9C">
        <w:rPr>
          <w:rFonts w:cs="Arial"/>
          <w:sz w:val="22"/>
          <w:szCs w:val="22"/>
        </w:rPr>
        <w:t>Tauchmotorpumpe</w:t>
      </w:r>
      <w:r w:rsidR="00A96FE1">
        <w:rPr>
          <w:rFonts w:cs="Arial"/>
          <w:sz w:val="22"/>
          <w:szCs w:val="22"/>
        </w:rPr>
        <w:t>n</w:t>
      </w:r>
      <w:r w:rsidR="00490B9C" w:rsidRPr="00490B9C">
        <w:rPr>
          <w:rFonts w:cs="Arial"/>
          <w:sz w:val="22"/>
          <w:szCs w:val="22"/>
        </w:rPr>
        <w:t xml:space="preserve"> mit Axialpropeller</w:t>
      </w:r>
    </w:p>
    <w:p w:rsidR="005F79C2" w:rsidRPr="00FE3B4B" w:rsidRDefault="005F79C2">
      <w:pPr>
        <w:rPr>
          <w:rFonts w:cs="Arial"/>
          <w:sz w:val="22"/>
          <w:szCs w:val="22"/>
        </w:rPr>
      </w:pPr>
    </w:p>
    <w:p w:rsidR="009F2556" w:rsidRPr="00FE3B4B" w:rsidRDefault="00E51567" w:rsidP="006E41A3">
      <w:pPr>
        <w:rPr>
          <w:rFonts w:cs="Arial"/>
          <w:sz w:val="22"/>
          <w:szCs w:val="22"/>
        </w:rPr>
      </w:pPr>
      <w:r w:rsidRPr="00FE3B4B">
        <w:rPr>
          <w:rFonts w:cs="Arial"/>
          <w:sz w:val="22"/>
          <w:szCs w:val="22"/>
        </w:rPr>
        <w:t xml:space="preserve">Im </w:t>
      </w:r>
      <w:r w:rsidR="006A478C">
        <w:rPr>
          <w:rFonts w:cs="Arial"/>
          <w:sz w:val="22"/>
          <w:szCs w:val="22"/>
        </w:rPr>
        <w:t>Juli</w:t>
      </w:r>
      <w:r w:rsidRPr="00FE3B4B">
        <w:rPr>
          <w:rFonts w:cs="Arial"/>
          <w:sz w:val="22"/>
          <w:szCs w:val="22"/>
        </w:rPr>
        <w:t xml:space="preserve"> 202</w:t>
      </w:r>
      <w:r w:rsidR="006A478C">
        <w:rPr>
          <w:rFonts w:cs="Arial"/>
          <w:sz w:val="22"/>
          <w:szCs w:val="22"/>
        </w:rPr>
        <w:t>5</w:t>
      </w:r>
      <w:r w:rsidRPr="00FE3B4B">
        <w:rPr>
          <w:rFonts w:cs="Arial"/>
          <w:sz w:val="22"/>
          <w:szCs w:val="22"/>
        </w:rPr>
        <w:t xml:space="preserve"> bringt die </w:t>
      </w:r>
      <w:r w:rsidR="00051BF3">
        <w:rPr>
          <w:rFonts w:cs="Arial"/>
          <w:sz w:val="22"/>
          <w:szCs w:val="22"/>
        </w:rPr>
        <w:t>KSB SE &amp; Co. KGaA</w:t>
      </w:r>
      <w:r w:rsidRPr="00FE3B4B">
        <w:rPr>
          <w:rFonts w:cs="Arial"/>
          <w:sz w:val="22"/>
          <w:szCs w:val="22"/>
        </w:rPr>
        <w:t xml:space="preserve"> eine neue </w:t>
      </w:r>
      <w:r w:rsidR="00E005D2">
        <w:rPr>
          <w:rFonts w:cs="Arial"/>
          <w:sz w:val="22"/>
          <w:szCs w:val="22"/>
        </w:rPr>
        <w:t xml:space="preserve">Generation von </w:t>
      </w:r>
      <w:r w:rsidR="00E005D2" w:rsidRPr="00E005D2">
        <w:rPr>
          <w:rFonts w:cs="Arial"/>
          <w:sz w:val="22"/>
          <w:szCs w:val="22"/>
        </w:rPr>
        <w:t>Tauchmotor</w:t>
      </w:r>
      <w:r w:rsidR="00051BF3">
        <w:rPr>
          <w:rFonts w:cs="Arial"/>
          <w:sz w:val="22"/>
          <w:szCs w:val="22"/>
        </w:rPr>
        <w:softHyphen/>
      </w:r>
      <w:r w:rsidR="00E005D2" w:rsidRPr="00E005D2">
        <w:rPr>
          <w:rFonts w:cs="Arial"/>
          <w:sz w:val="22"/>
          <w:szCs w:val="22"/>
        </w:rPr>
        <w:t>pumpe</w:t>
      </w:r>
      <w:r w:rsidR="001403C2">
        <w:rPr>
          <w:rFonts w:cs="Arial"/>
          <w:sz w:val="22"/>
          <w:szCs w:val="22"/>
        </w:rPr>
        <w:t>n</w:t>
      </w:r>
      <w:r w:rsidR="009F2556" w:rsidRPr="00FE3B4B">
        <w:rPr>
          <w:sz w:val="22"/>
          <w:szCs w:val="22"/>
        </w:rPr>
        <w:t xml:space="preserve"> </w:t>
      </w:r>
      <w:r w:rsidR="009F2556" w:rsidRPr="00FE3B4B">
        <w:rPr>
          <w:rFonts w:cs="Arial"/>
          <w:sz w:val="22"/>
          <w:szCs w:val="22"/>
        </w:rPr>
        <w:t xml:space="preserve">mit </w:t>
      </w:r>
      <w:r w:rsidR="00CE7ABD">
        <w:rPr>
          <w:rFonts w:cs="Arial"/>
          <w:sz w:val="22"/>
          <w:szCs w:val="22"/>
        </w:rPr>
        <w:t>Axialpropeller</w:t>
      </w:r>
      <w:r w:rsidRPr="00FE3B4B">
        <w:rPr>
          <w:rFonts w:cs="Arial"/>
          <w:sz w:val="22"/>
          <w:szCs w:val="22"/>
        </w:rPr>
        <w:t xml:space="preserve"> auf </w:t>
      </w:r>
      <w:r w:rsidR="009F2556" w:rsidRPr="00FE3B4B">
        <w:rPr>
          <w:rFonts w:cs="Arial"/>
          <w:sz w:val="22"/>
          <w:szCs w:val="22"/>
        </w:rPr>
        <w:t>den Markt.</w:t>
      </w:r>
      <w:r w:rsidR="006E41A3" w:rsidRPr="00FE3B4B">
        <w:rPr>
          <w:rFonts w:cs="Arial"/>
          <w:sz w:val="22"/>
          <w:szCs w:val="22"/>
        </w:rPr>
        <w:t xml:space="preserve"> </w:t>
      </w:r>
      <w:r w:rsidR="00B93A96" w:rsidRPr="00FE3B4B">
        <w:rPr>
          <w:rFonts w:cs="Arial"/>
          <w:sz w:val="22"/>
          <w:szCs w:val="22"/>
        </w:rPr>
        <w:t xml:space="preserve">Das Einsatzgebiet der </w:t>
      </w:r>
      <w:r w:rsidR="001403C2">
        <w:rPr>
          <w:rFonts w:cs="Arial"/>
          <w:sz w:val="22"/>
          <w:szCs w:val="22"/>
        </w:rPr>
        <w:t xml:space="preserve">Baureihe </w:t>
      </w:r>
      <w:r w:rsidR="008D7DBB" w:rsidRPr="00FE3B4B">
        <w:rPr>
          <w:rFonts w:cs="Arial"/>
          <w:sz w:val="22"/>
          <w:szCs w:val="22"/>
        </w:rPr>
        <w:t>AmaCan</w:t>
      </w:r>
      <w:r w:rsidR="00E514B6" w:rsidRPr="00FE3B4B">
        <w:t> </w:t>
      </w:r>
      <w:r w:rsidR="006A478C">
        <w:rPr>
          <w:rFonts w:cs="Arial"/>
          <w:sz w:val="22"/>
          <w:szCs w:val="22"/>
        </w:rPr>
        <w:t>P</w:t>
      </w:r>
      <w:r w:rsidR="00B93A96" w:rsidRPr="00FE3B4B">
        <w:rPr>
          <w:rFonts w:cs="Arial"/>
          <w:sz w:val="22"/>
          <w:szCs w:val="22"/>
        </w:rPr>
        <w:t xml:space="preserve">, </w:t>
      </w:r>
      <w:r w:rsidRPr="00FE3B4B">
        <w:rPr>
          <w:rFonts w:cs="Arial"/>
          <w:sz w:val="22"/>
          <w:szCs w:val="22"/>
        </w:rPr>
        <w:t>i</w:t>
      </w:r>
      <w:r w:rsidR="004859F5" w:rsidRPr="00FE3B4B">
        <w:rPr>
          <w:rFonts w:cs="Arial"/>
          <w:sz w:val="22"/>
          <w:szCs w:val="22"/>
        </w:rPr>
        <w:t>st d</w:t>
      </w:r>
      <w:r w:rsidRPr="00FE3B4B">
        <w:rPr>
          <w:rFonts w:cs="Arial"/>
          <w:sz w:val="22"/>
          <w:szCs w:val="22"/>
        </w:rPr>
        <w:t>er Transport große</w:t>
      </w:r>
      <w:r w:rsidR="0051617B" w:rsidRPr="00FE3B4B">
        <w:rPr>
          <w:rFonts w:cs="Arial"/>
          <w:sz w:val="22"/>
          <w:szCs w:val="22"/>
        </w:rPr>
        <w:t>r</w:t>
      </w:r>
      <w:r w:rsidRPr="00FE3B4B">
        <w:rPr>
          <w:rFonts w:cs="Arial"/>
          <w:sz w:val="22"/>
          <w:szCs w:val="22"/>
        </w:rPr>
        <w:t xml:space="preserve"> </w:t>
      </w:r>
      <w:r w:rsidR="000162C2">
        <w:rPr>
          <w:rFonts w:cs="Arial"/>
          <w:sz w:val="22"/>
          <w:szCs w:val="22"/>
        </w:rPr>
        <w:t xml:space="preserve">Mengen an </w:t>
      </w:r>
      <w:r w:rsidR="009F2556" w:rsidRPr="00FE3B4B">
        <w:rPr>
          <w:rFonts w:cs="Arial"/>
          <w:sz w:val="22"/>
          <w:szCs w:val="22"/>
        </w:rPr>
        <w:t>kommunale</w:t>
      </w:r>
      <w:r w:rsidR="000162C2">
        <w:rPr>
          <w:rFonts w:cs="Arial"/>
          <w:sz w:val="22"/>
          <w:szCs w:val="22"/>
        </w:rPr>
        <w:t>m</w:t>
      </w:r>
      <w:r w:rsidR="009F2556" w:rsidRPr="00FE3B4B">
        <w:rPr>
          <w:rFonts w:cs="Arial"/>
          <w:sz w:val="22"/>
          <w:szCs w:val="22"/>
        </w:rPr>
        <w:t xml:space="preserve"> oder industrielle</w:t>
      </w:r>
      <w:r w:rsidR="000162C2">
        <w:rPr>
          <w:rFonts w:cs="Arial"/>
          <w:sz w:val="22"/>
          <w:szCs w:val="22"/>
        </w:rPr>
        <w:t>m</w:t>
      </w:r>
      <w:r w:rsidR="009F2556" w:rsidRPr="00FE3B4B">
        <w:rPr>
          <w:rFonts w:cs="Arial"/>
          <w:sz w:val="22"/>
          <w:szCs w:val="22"/>
        </w:rPr>
        <w:t xml:space="preserve"> </w:t>
      </w:r>
      <w:r w:rsidR="000C4522" w:rsidRPr="00FE3B4B">
        <w:rPr>
          <w:rFonts w:cs="Arial"/>
          <w:sz w:val="22"/>
          <w:szCs w:val="22"/>
        </w:rPr>
        <w:t xml:space="preserve">Wasser – </w:t>
      </w:r>
      <w:r w:rsidR="007B4337">
        <w:rPr>
          <w:rFonts w:cs="Arial"/>
          <w:sz w:val="22"/>
          <w:szCs w:val="22"/>
        </w:rPr>
        <w:t>sowie</w:t>
      </w:r>
      <w:r w:rsidR="000C4522" w:rsidRPr="00FE3B4B">
        <w:rPr>
          <w:rFonts w:cs="Arial"/>
          <w:sz w:val="22"/>
          <w:szCs w:val="22"/>
        </w:rPr>
        <w:t xml:space="preserve"> </w:t>
      </w:r>
      <w:r w:rsidRPr="00051BF3">
        <w:t>A</w:t>
      </w:r>
      <w:r w:rsidR="004859F5" w:rsidRPr="00051BF3">
        <w:t>bw</w:t>
      </w:r>
      <w:r w:rsidRPr="00051BF3">
        <w:t>a</w:t>
      </w:r>
      <w:r w:rsidR="004859F5" w:rsidRPr="00051BF3">
        <w:t>sser</w:t>
      </w:r>
      <w:r w:rsidRPr="00051BF3">
        <w:t>mengen</w:t>
      </w:r>
      <w:r w:rsidRPr="00FE3B4B">
        <w:rPr>
          <w:rFonts w:cs="Arial"/>
          <w:sz w:val="22"/>
          <w:szCs w:val="22"/>
        </w:rPr>
        <w:t xml:space="preserve">, wie sie zum Beispiel in Niederschlags-, Entwässerungs- und Bewässerungspumpwerken </w:t>
      </w:r>
      <w:r w:rsidR="0051617B" w:rsidRPr="00FE3B4B">
        <w:rPr>
          <w:rFonts w:cs="Arial"/>
          <w:sz w:val="22"/>
          <w:szCs w:val="22"/>
        </w:rPr>
        <w:t>anfallen</w:t>
      </w:r>
      <w:r w:rsidRPr="00FE3B4B">
        <w:rPr>
          <w:rFonts w:cs="Arial"/>
          <w:sz w:val="22"/>
          <w:szCs w:val="22"/>
        </w:rPr>
        <w:t>.</w:t>
      </w:r>
      <w:r w:rsidR="009F2556" w:rsidRPr="00FE3B4B">
        <w:rPr>
          <w:rFonts w:cs="Arial"/>
          <w:sz w:val="22"/>
          <w:szCs w:val="22"/>
        </w:rPr>
        <w:t xml:space="preserve"> Durch die Verwendung von optional erhältlichen korrosions- und abrasionsbeständigen Werkstoffen </w:t>
      </w:r>
      <w:r w:rsidR="008E25A7" w:rsidRPr="00FE3B4B">
        <w:rPr>
          <w:rFonts w:cs="Arial"/>
          <w:sz w:val="22"/>
          <w:szCs w:val="22"/>
        </w:rPr>
        <w:t xml:space="preserve">ist </w:t>
      </w:r>
      <w:r w:rsidR="009F2556" w:rsidRPr="00FE3B4B">
        <w:rPr>
          <w:rFonts w:cs="Arial"/>
          <w:sz w:val="22"/>
          <w:szCs w:val="22"/>
        </w:rPr>
        <w:t>die Baureihe auch im Gewässer-</w:t>
      </w:r>
      <w:r w:rsidR="008E25A7" w:rsidRPr="00FE3B4B">
        <w:rPr>
          <w:rFonts w:cs="Arial"/>
          <w:sz w:val="22"/>
          <w:szCs w:val="22"/>
        </w:rPr>
        <w:t xml:space="preserve">, </w:t>
      </w:r>
      <w:r w:rsidR="009F2556" w:rsidRPr="00FE3B4B">
        <w:rPr>
          <w:rFonts w:cs="Arial"/>
          <w:sz w:val="22"/>
          <w:szCs w:val="22"/>
        </w:rPr>
        <w:t>Katastrophenschutz sowie in mit Meerwasser betriebenen Aquakulturen einsetzbar.</w:t>
      </w:r>
    </w:p>
    <w:p w:rsidR="009F2556" w:rsidRPr="00FE3B4B" w:rsidRDefault="009F2556">
      <w:pPr>
        <w:rPr>
          <w:rFonts w:cs="Arial"/>
          <w:snapToGrid w:val="0"/>
          <w:color w:val="000000"/>
          <w:sz w:val="22"/>
          <w:szCs w:val="22"/>
        </w:rPr>
      </w:pPr>
    </w:p>
    <w:p w:rsidR="00F64BC4" w:rsidRDefault="005E3695" w:rsidP="00B16897">
      <w:pPr>
        <w:rPr>
          <w:rFonts w:cs="Arial"/>
          <w:sz w:val="22"/>
          <w:szCs w:val="22"/>
        </w:rPr>
      </w:pPr>
      <w:bookmarkStart w:id="0" w:name="_GoBack"/>
      <w:bookmarkEnd w:id="0"/>
      <w:r>
        <w:rPr>
          <w:sz w:val="22"/>
          <w:szCs w:val="22"/>
        </w:rPr>
        <w:t>D</w:t>
      </w:r>
      <w:r w:rsidRPr="005E3695">
        <w:rPr>
          <w:sz w:val="22"/>
          <w:szCs w:val="22"/>
        </w:rPr>
        <w:t>urch unterschiedliche Schaufelwinkel können Betriebspunkt</w:t>
      </w:r>
      <w:r>
        <w:rPr>
          <w:sz w:val="22"/>
          <w:szCs w:val="22"/>
        </w:rPr>
        <w:t>e</w:t>
      </w:r>
      <w:r w:rsidRPr="005E3695">
        <w:rPr>
          <w:sz w:val="22"/>
          <w:szCs w:val="22"/>
        </w:rPr>
        <w:t xml:space="preserve"> exakt nach Kundenwunsch realisiert werden.</w:t>
      </w:r>
      <w:r w:rsidR="00AF0B7E">
        <w:rPr>
          <w:sz w:val="22"/>
          <w:szCs w:val="22"/>
        </w:rPr>
        <w:t xml:space="preserve"> </w:t>
      </w:r>
      <w:r w:rsidR="009F2556" w:rsidRPr="00FE3B4B">
        <w:rPr>
          <w:rFonts w:cs="Arial"/>
          <w:sz w:val="22"/>
          <w:szCs w:val="22"/>
        </w:rPr>
        <w:t>Für d</w:t>
      </w:r>
      <w:r w:rsidR="001D73BD" w:rsidRPr="00FE3B4B">
        <w:rPr>
          <w:rFonts w:cs="Arial"/>
          <w:sz w:val="22"/>
          <w:szCs w:val="22"/>
        </w:rPr>
        <w:t xml:space="preserve">ie Entwickler </w:t>
      </w:r>
      <w:r w:rsidR="009F2556" w:rsidRPr="00FE3B4B">
        <w:rPr>
          <w:rFonts w:cs="Arial"/>
          <w:sz w:val="22"/>
          <w:szCs w:val="22"/>
        </w:rPr>
        <w:t xml:space="preserve">stand </w:t>
      </w:r>
      <w:r w:rsidR="001D73BD" w:rsidRPr="00FE3B4B">
        <w:rPr>
          <w:rFonts w:cs="Arial"/>
          <w:sz w:val="22"/>
          <w:szCs w:val="22"/>
        </w:rPr>
        <w:t>die Betriebssicherheit bei gleichzeitig</w:t>
      </w:r>
      <w:r w:rsidR="009F2556" w:rsidRPr="00FE3B4B">
        <w:rPr>
          <w:rFonts w:cs="Arial"/>
          <w:sz w:val="22"/>
          <w:szCs w:val="22"/>
        </w:rPr>
        <w:t xml:space="preserve"> erzielbaren </w:t>
      </w:r>
      <w:r w:rsidR="001D73BD" w:rsidRPr="00FE3B4B">
        <w:rPr>
          <w:rFonts w:cs="Arial"/>
          <w:sz w:val="22"/>
          <w:szCs w:val="22"/>
        </w:rPr>
        <w:t>h</w:t>
      </w:r>
      <w:r w:rsidR="009F2556" w:rsidRPr="00FE3B4B">
        <w:rPr>
          <w:rFonts w:cs="Arial"/>
          <w:sz w:val="22"/>
          <w:szCs w:val="22"/>
        </w:rPr>
        <w:t>o</w:t>
      </w:r>
      <w:r w:rsidR="001D73BD" w:rsidRPr="00FE3B4B">
        <w:rPr>
          <w:rFonts w:cs="Arial"/>
          <w:sz w:val="22"/>
          <w:szCs w:val="22"/>
        </w:rPr>
        <w:t>h</w:t>
      </w:r>
      <w:r w:rsidR="009F2556" w:rsidRPr="00FE3B4B">
        <w:rPr>
          <w:rFonts w:cs="Arial"/>
          <w:sz w:val="22"/>
          <w:szCs w:val="22"/>
        </w:rPr>
        <w:t xml:space="preserve">en </w:t>
      </w:r>
      <w:r w:rsidR="001D73BD" w:rsidRPr="00FE3B4B">
        <w:rPr>
          <w:rFonts w:cs="Arial"/>
          <w:sz w:val="22"/>
          <w:szCs w:val="22"/>
        </w:rPr>
        <w:t>hydraulischen Wirkungsgrade</w:t>
      </w:r>
      <w:r w:rsidR="009F2556" w:rsidRPr="00FE3B4B">
        <w:rPr>
          <w:rFonts w:cs="Arial"/>
          <w:sz w:val="22"/>
          <w:szCs w:val="22"/>
        </w:rPr>
        <w:t>n im Vordergrund.</w:t>
      </w:r>
      <w:r w:rsidR="001D73BD" w:rsidRPr="00FE3B4B">
        <w:rPr>
          <w:rFonts w:cs="Arial"/>
          <w:sz w:val="22"/>
          <w:szCs w:val="22"/>
        </w:rPr>
        <w:t xml:space="preserve"> </w:t>
      </w:r>
      <w:r w:rsidR="00F64BC4">
        <w:rPr>
          <w:rFonts w:cs="Arial"/>
          <w:sz w:val="22"/>
          <w:szCs w:val="22"/>
        </w:rPr>
        <w:t>Dafür sorgen auch die neu entwickelten Laufräder mit ihren drei Schaufeln und ihrem hohen freien Durchgang.</w:t>
      </w:r>
    </w:p>
    <w:p w:rsidR="00F64BC4" w:rsidRDefault="00F64BC4" w:rsidP="00B16897">
      <w:pPr>
        <w:rPr>
          <w:rFonts w:cs="Arial"/>
          <w:sz w:val="22"/>
          <w:szCs w:val="22"/>
        </w:rPr>
      </w:pPr>
    </w:p>
    <w:p w:rsidR="00280B68" w:rsidRPr="00FE3B4B" w:rsidRDefault="001403C2" w:rsidP="0086032D">
      <w:pPr>
        <w:rPr>
          <w:rFonts w:cs="Arial"/>
          <w:sz w:val="22"/>
          <w:szCs w:val="22"/>
        </w:rPr>
      </w:pPr>
      <w:r>
        <w:rPr>
          <w:rFonts w:cs="Arial"/>
          <w:sz w:val="22"/>
          <w:szCs w:val="22"/>
        </w:rPr>
        <w:t>In di</w:t>
      </w:r>
      <w:r w:rsidR="0086032D" w:rsidRPr="00FE3B4B">
        <w:rPr>
          <w:rFonts w:cs="Arial"/>
          <w:sz w:val="22"/>
          <w:szCs w:val="22"/>
        </w:rPr>
        <w:t xml:space="preserve">e </w:t>
      </w:r>
      <w:r>
        <w:rPr>
          <w:rFonts w:cs="Arial"/>
          <w:sz w:val="22"/>
          <w:szCs w:val="22"/>
        </w:rPr>
        <w:t>Gestaltung</w:t>
      </w:r>
      <w:r w:rsidR="0086032D" w:rsidRPr="00FE3B4B">
        <w:rPr>
          <w:rFonts w:cs="Arial"/>
          <w:sz w:val="22"/>
          <w:szCs w:val="22"/>
        </w:rPr>
        <w:t xml:space="preserve"> der Aggregate floss</w:t>
      </w:r>
      <w:r>
        <w:rPr>
          <w:rFonts w:cs="Arial"/>
          <w:sz w:val="22"/>
          <w:szCs w:val="22"/>
        </w:rPr>
        <w:t>en</w:t>
      </w:r>
      <w:r w:rsidR="0086032D" w:rsidRPr="00FE3B4B">
        <w:rPr>
          <w:rFonts w:cs="Arial"/>
          <w:sz w:val="22"/>
          <w:szCs w:val="22"/>
        </w:rPr>
        <w:t xml:space="preserve"> die </w:t>
      </w:r>
      <w:r>
        <w:rPr>
          <w:rFonts w:cs="Arial"/>
          <w:sz w:val="22"/>
          <w:szCs w:val="22"/>
        </w:rPr>
        <w:t>j</w:t>
      </w:r>
      <w:r w:rsidR="006E41A3" w:rsidRPr="00FE3B4B">
        <w:rPr>
          <w:rFonts w:cs="Arial"/>
          <w:sz w:val="22"/>
          <w:szCs w:val="22"/>
        </w:rPr>
        <w:t>ahrzehnte</w:t>
      </w:r>
      <w:r w:rsidR="0086032D" w:rsidRPr="00FE3B4B">
        <w:rPr>
          <w:rFonts w:cs="Arial"/>
          <w:sz w:val="22"/>
          <w:szCs w:val="22"/>
        </w:rPr>
        <w:t>lange</w:t>
      </w:r>
      <w:r>
        <w:rPr>
          <w:rFonts w:cs="Arial"/>
          <w:sz w:val="22"/>
          <w:szCs w:val="22"/>
        </w:rPr>
        <w:t>n</w:t>
      </w:r>
      <w:r w:rsidR="0086032D" w:rsidRPr="00FE3B4B">
        <w:rPr>
          <w:rFonts w:cs="Arial"/>
          <w:sz w:val="22"/>
          <w:szCs w:val="22"/>
        </w:rPr>
        <w:t xml:space="preserve"> Erfahrung</w:t>
      </w:r>
      <w:r>
        <w:rPr>
          <w:rFonts w:cs="Arial"/>
          <w:sz w:val="22"/>
          <w:szCs w:val="22"/>
        </w:rPr>
        <w:t>en der KSB-Gruppe</w:t>
      </w:r>
      <w:r w:rsidR="0086032D" w:rsidRPr="00FE3B4B">
        <w:rPr>
          <w:rFonts w:cs="Arial"/>
          <w:sz w:val="22"/>
          <w:szCs w:val="22"/>
        </w:rPr>
        <w:t xml:space="preserve"> </w:t>
      </w:r>
      <w:r>
        <w:rPr>
          <w:rFonts w:cs="Arial"/>
          <w:sz w:val="22"/>
          <w:szCs w:val="22"/>
        </w:rPr>
        <w:t>beim B</w:t>
      </w:r>
      <w:r w:rsidR="0086032D" w:rsidRPr="00FE3B4B">
        <w:rPr>
          <w:rFonts w:cs="Arial"/>
          <w:sz w:val="22"/>
          <w:szCs w:val="22"/>
        </w:rPr>
        <w:t>au diese</w:t>
      </w:r>
      <w:r>
        <w:rPr>
          <w:rFonts w:cs="Arial"/>
          <w:sz w:val="22"/>
          <w:szCs w:val="22"/>
        </w:rPr>
        <w:t>r</w:t>
      </w:r>
      <w:r w:rsidR="0086032D" w:rsidRPr="00FE3B4B">
        <w:rPr>
          <w:rFonts w:cs="Arial"/>
          <w:sz w:val="22"/>
          <w:szCs w:val="22"/>
        </w:rPr>
        <w:t xml:space="preserve"> </w:t>
      </w:r>
      <w:r>
        <w:rPr>
          <w:rFonts w:cs="Arial"/>
          <w:sz w:val="22"/>
          <w:szCs w:val="22"/>
        </w:rPr>
        <w:t xml:space="preserve">Art von </w:t>
      </w:r>
      <w:r w:rsidR="0086032D" w:rsidRPr="00FE3B4B">
        <w:rPr>
          <w:rFonts w:cs="Arial"/>
          <w:sz w:val="22"/>
          <w:szCs w:val="22"/>
        </w:rPr>
        <w:t>Pumpen ein. Eine selbstzentrierende, kraftschlüssige Auflage und eine Abdichtung der Pumpe mittels O-Ring im Schacht sorgen für eine</w:t>
      </w:r>
      <w:r w:rsidR="00280B68" w:rsidRPr="00FE3B4B">
        <w:rPr>
          <w:rFonts w:cs="Arial"/>
          <w:sz w:val="22"/>
          <w:szCs w:val="22"/>
        </w:rPr>
        <w:t>n</w:t>
      </w:r>
      <w:r w:rsidR="0086032D" w:rsidRPr="00FE3B4B">
        <w:rPr>
          <w:rFonts w:cs="Arial"/>
          <w:sz w:val="22"/>
          <w:szCs w:val="22"/>
        </w:rPr>
        <w:t xml:space="preserve"> einfache</w:t>
      </w:r>
      <w:r w:rsidR="00280B68" w:rsidRPr="00FE3B4B">
        <w:rPr>
          <w:rFonts w:cs="Arial"/>
          <w:sz w:val="22"/>
          <w:szCs w:val="22"/>
        </w:rPr>
        <w:t>n</w:t>
      </w:r>
      <w:r w:rsidR="0086032D" w:rsidRPr="00FE3B4B">
        <w:rPr>
          <w:rFonts w:cs="Arial"/>
          <w:sz w:val="22"/>
          <w:szCs w:val="22"/>
        </w:rPr>
        <w:t xml:space="preserve"> </w:t>
      </w:r>
      <w:r w:rsidR="00280B68" w:rsidRPr="00FE3B4B">
        <w:rPr>
          <w:rFonts w:cs="Arial"/>
          <w:sz w:val="22"/>
          <w:szCs w:val="22"/>
        </w:rPr>
        <w:t>Ein- und Ausbau.</w:t>
      </w:r>
      <w:r w:rsidR="006E41A3" w:rsidRPr="00FE3B4B">
        <w:rPr>
          <w:rFonts w:cs="Arial"/>
          <w:sz w:val="22"/>
          <w:szCs w:val="22"/>
        </w:rPr>
        <w:t xml:space="preserve"> </w:t>
      </w:r>
      <w:r w:rsidR="00280B68" w:rsidRPr="00FE3B4B">
        <w:rPr>
          <w:rFonts w:cs="Arial"/>
          <w:sz w:val="22"/>
          <w:szCs w:val="22"/>
        </w:rPr>
        <w:t>Z</w:t>
      </w:r>
      <w:r w:rsidR="0086032D" w:rsidRPr="00FE3B4B">
        <w:rPr>
          <w:rFonts w:cs="Arial"/>
          <w:sz w:val="22"/>
          <w:szCs w:val="22"/>
        </w:rPr>
        <w:t>usätzliche Verankerung</w:t>
      </w:r>
      <w:r w:rsidR="00280B68" w:rsidRPr="00FE3B4B">
        <w:rPr>
          <w:rFonts w:cs="Arial"/>
          <w:sz w:val="22"/>
          <w:szCs w:val="22"/>
        </w:rPr>
        <w:t>en</w:t>
      </w:r>
      <w:r w:rsidR="0086032D" w:rsidRPr="00FE3B4B">
        <w:rPr>
          <w:rFonts w:cs="Arial"/>
          <w:sz w:val="22"/>
          <w:szCs w:val="22"/>
        </w:rPr>
        <w:t xml:space="preserve"> oder Verdrehsicherung</w:t>
      </w:r>
      <w:r w:rsidR="00280B68" w:rsidRPr="00FE3B4B">
        <w:rPr>
          <w:rFonts w:cs="Arial"/>
          <w:sz w:val="22"/>
          <w:szCs w:val="22"/>
        </w:rPr>
        <w:t xml:space="preserve">en sind </w:t>
      </w:r>
      <w:r>
        <w:rPr>
          <w:rFonts w:cs="Arial"/>
          <w:sz w:val="22"/>
          <w:szCs w:val="22"/>
        </w:rPr>
        <w:t xml:space="preserve">deshalb </w:t>
      </w:r>
      <w:r w:rsidR="0086032D" w:rsidRPr="00FE3B4B">
        <w:rPr>
          <w:rFonts w:cs="Arial"/>
          <w:sz w:val="22"/>
          <w:szCs w:val="22"/>
        </w:rPr>
        <w:t>nicht erforderlich</w:t>
      </w:r>
      <w:r w:rsidR="00280B68" w:rsidRPr="00FE3B4B">
        <w:rPr>
          <w:rFonts w:cs="Arial"/>
          <w:sz w:val="22"/>
          <w:szCs w:val="22"/>
        </w:rPr>
        <w:t>.</w:t>
      </w:r>
    </w:p>
    <w:p w:rsidR="007644F0" w:rsidRDefault="007644F0" w:rsidP="007644F0">
      <w:pPr>
        <w:rPr>
          <w:rFonts w:cs="Arial"/>
          <w:sz w:val="22"/>
          <w:szCs w:val="22"/>
        </w:rPr>
      </w:pPr>
    </w:p>
    <w:p w:rsidR="007644F0" w:rsidRPr="00FE3B4B" w:rsidRDefault="007644F0" w:rsidP="007644F0">
      <w:pPr>
        <w:rPr>
          <w:rFonts w:cs="Arial"/>
          <w:sz w:val="22"/>
          <w:szCs w:val="22"/>
        </w:rPr>
      </w:pPr>
      <w:r w:rsidRPr="00FE3B4B">
        <w:rPr>
          <w:rFonts w:cs="Arial"/>
          <w:sz w:val="22"/>
          <w:szCs w:val="22"/>
        </w:rPr>
        <w:t xml:space="preserve">Auch bei </w:t>
      </w:r>
      <w:r w:rsidRPr="00E005D2">
        <w:rPr>
          <w:rFonts w:cs="Arial"/>
          <w:sz w:val="22"/>
          <w:szCs w:val="22"/>
        </w:rPr>
        <w:t>Tauchmotorpumpe</w:t>
      </w:r>
      <w:r>
        <w:rPr>
          <w:rFonts w:cs="Arial"/>
          <w:sz w:val="22"/>
          <w:szCs w:val="22"/>
        </w:rPr>
        <w:t>n</w:t>
      </w:r>
      <w:r w:rsidRPr="00FE3B4B">
        <w:rPr>
          <w:rFonts w:cs="Arial"/>
          <w:sz w:val="22"/>
          <w:szCs w:val="22"/>
        </w:rPr>
        <w:t xml:space="preserve"> kommt </w:t>
      </w:r>
      <w:r>
        <w:rPr>
          <w:rFonts w:cs="Arial"/>
          <w:sz w:val="22"/>
          <w:szCs w:val="22"/>
        </w:rPr>
        <w:t xml:space="preserve">es </w:t>
      </w:r>
      <w:r w:rsidRPr="00FE3B4B">
        <w:rPr>
          <w:rFonts w:cs="Arial"/>
          <w:sz w:val="22"/>
          <w:szCs w:val="22"/>
        </w:rPr>
        <w:t>auf einen niedrigen Strom</w:t>
      </w:r>
      <w:r>
        <w:rPr>
          <w:rFonts w:cs="Arial"/>
          <w:sz w:val="22"/>
          <w:szCs w:val="22"/>
        </w:rPr>
        <w:softHyphen/>
      </w:r>
      <w:r w:rsidRPr="00FE3B4B">
        <w:rPr>
          <w:rFonts w:cs="Arial"/>
          <w:sz w:val="22"/>
          <w:szCs w:val="22"/>
        </w:rPr>
        <w:t>verbrauch de</w:t>
      </w:r>
      <w:r>
        <w:rPr>
          <w:rFonts w:cs="Arial"/>
          <w:sz w:val="22"/>
          <w:szCs w:val="22"/>
        </w:rPr>
        <w:t>s</w:t>
      </w:r>
      <w:r w:rsidRPr="00FE3B4B">
        <w:rPr>
          <w:rFonts w:cs="Arial"/>
          <w:sz w:val="22"/>
          <w:szCs w:val="22"/>
        </w:rPr>
        <w:t xml:space="preserve"> Antrieb</w:t>
      </w:r>
      <w:r>
        <w:rPr>
          <w:rFonts w:cs="Arial"/>
          <w:sz w:val="22"/>
          <w:szCs w:val="22"/>
        </w:rPr>
        <w:t>s an</w:t>
      </w:r>
      <w:r w:rsidRPr="00FE3B4B">
        <w:rPr>
          <w:rFonts w:cs="Arial"/>
          <w:sz w:val="22"/>
          <w:szCs w:val="22"/>
        </w:rPr>
        <w:t xml:space="preserve">. Deshalb </w:t>
      </w:r>
      <w:r>
        <w:rPr>
          <w:rFonts w:cs="Arial"/>
          <w:sz w:val="22"/>
          <w:szCs w:val="22"/>
        </w:rPr>
        <w:t xml:space="preserve">stehen </w:t>
      </w:r>
      <w:r w:rsidRPr="0057637D">
        <w:rPr>
          <w:rFonts w:cs="Arial"/>
          <w:sz w:val="22"/>
          <w:szCs w:val="22"/>
        </w:rPr>
        <w:t>Elektromotor</w:t>
      </w:r>
      <w:r>
        <w:rPr>
          <w:rFonts w:cs="Arial"/>
          <w:sz w:val="22"/>
          <w:szCs w:val="22"/>
        </w:rPr>
        <w:t>en</w:t>
      </w:r>
      <w:r w:rsidRPr="0057637D">
        <w:rPr>
          <w:rFonts w:cs="Arial"/>
          <w:sz w:val="22"/>
          <w:szCs w:val="22"/>
        </w:rPr>
        <w:t xml:space="preserve"> mit vergleichbaren Wirkungsgraden wie</w:t>
      </w:r>
      <w:r>
        <w:rPr>
          <w:rFonts w:cs="Arial"/>
          <w:sz w:val="22"/>
          <w:szCs w:val="22"/>
        </w:rPr>
        <w:t xml:space="preserve"> </w:t>
      </w:r>
      <w:r w:rsidRPr="0057637D">
        <w:rPr>
          <w:rFonts w:cs="Arial"/>
          <w:sz w:val="22"/>
          <w:szCs w:val="22"/>
        </w:rPr>
        <w:t>Normmotoren nach IEC 60034-30, als Asynchronmotor</w:t>
      </w:r>
      <w:r>
        <w:rPr>
          <w:rFonts w:cs="Arial"/>
          <w:sz w:val="22"/>
          <w:szCs w:val="22"/>
        </w:rPr>
        <w:t xml:space="preserve"> </w:t>
      </w:r>
      <w:r w:rsidRPr="0057637D">
        <w:rPr>
          <w:rFonts w:cs="Arial"/>
          <w:sz w:val="22"/>
          <w:szCs w:val="22"/>
        </w:rPr>
        <w:t>mit IE3-Premium</w:t>
      </w:r>
      <w:r>
        <w:rPr>
          <w:rFonts w:cs="Arial"/>
          <w:sz w:val="22"/>
          <w:szCs w:val="22"/>
        </w:rPr>
        <w:t>-</w:t>
      </w:r>
      <w:r w:rsidRPr="0057637D">
        <w:rPr>
          <w:rFonts w:cs="Arial"/>
          <w:sz w:val="22"/>
          <w:szCs w:val="22"/>
        </w:rPr>
        <w:t>Effizienz und als Synchronpermanentmagnetmotor mit IE4-Super</w:t>
      </w:r>
      <w:r>
        <w:rPr>
          <w:rFonts w:cs="Arial"/>
          <w:sz w:val="22"/>
          <w:szCs w:val="22"/>
        </w:rPr>
        <w:t>-</w:t>
      </w:r>
      <w:r w:rsidRPr="0057637D">
        <w:rPr>
          <w:rFonts w:cs="Arial"/>
          <w:sz w:val="22"/>
          <w:szCs w:val="22"/>
        </w:rPr>
        <w:t>Premium</w:t>
      </w:r>
      <w:r>
        <w:rPr>
          <w:rFonts w:cs="Arial"/>
          <w:sz w:val="22"/>
          <w:szCs w:val="22"/>
        </w:rPr>
        <w:t>-</w:t>
      </w:r>
      <w:r w:rsidRPr="0057637D">
        <w:rPr>
          <w:rFonts w:cs="Arial"/>
          <w:sz w:val="22"/>
          <w:szCs w:val="22"/>
        </w:rPr>
        <w:t>Effizienz</w:t>
      </w:r>
      <w:r>
        <w:rPr>
          <w:rFonts w:cs="Arial"/>
          <w:sz w:val="22"/>
          <w:szCs w:val="22"/>
        </w:rPr>
        <w:t xml:space="preserve"> </w:t>
      </w:r>
      <w:r>
        <w:rPr>
          <w:sz w:val="22"/>
          <w:szCs w:val="22"/>
        </w:rPr>
        <w:t>zur Verfügung</w:t>
      </w:r>
      <w:r w:rsidRPr="0057637D">
        <w:rPr>
          <w:rFonts w:cs="Arial"/>
          <w:sz w:val="22"/>
          <w:szCs w:val="22"/>
        </w:rPr>
        <w:t>.</w:t>
      </w:r>
    </w:p>
    <w:p w:rsidR="007644F0" w:rsidRPr="00FE3B4B" w:rsidRDefault="007644F0" w:rsidP="007644F0">
      <w:pPr>
        <w:rPr>
          <w:rFonts w:cs="Arial"/>
          <w:sz w:val="22"/>
          <w:szCs w:val="22"/>
        </w:rPr>
      </w:pPr>
    </w:p>
    <w:p w:rsidR="007644F0" w:rsidRPr="00FE3B4B" w:rsidRDefault="007644F0" w:rsidP="007644F0">
      <w:pPr>
        <w:rPr>
          <w:rFonts w:cs="Arial"/>
          <w:snapToGrid w:val="0"/>
          <w:sz w:val="22"/>
          <w:szCs w:val="22"/>
        </w:rPr>
      </w:pPr>
      <w:r w:rsidRPr="00FE3B4B">
        <w:rPr>
          <w:rFonts w:cs="Arial"/>
          <w:snapToGrid w:val="0"/>
          <w:sz w:val="22"/>
          <w:szCs w:val="22"/>
        </w:rPr>
        <w:t>Zwei drehrichtungsunabhängige Gleitringdichtungen</w:t>
      </w:r>
      <w:r>
        <w:rPr>
          <w:rFonts w:cs="Arial"/>
          <w:snapToGrid w:val="0"/>
          <w:sz w:val="22"/>
          <w:szCs w:val="22"/>
        </w:rPr>
        <w:t xml:space="preserve"> </w:t>
      </w:r>
      <w:r w:rsidRPr="00FE3B4B">
        <w:rPr>
          <w:rFonts w:cs="Arial"/>
          <w:snapToGrid w:val="0"/>
          <w:sz w:val="22"/>
          <w:szCs w:val="22"/>
        </w:rPr>
        <w:t xml:space="preserve">schützen den Motorraum zuverlässig vor eindringendem Wasser. Eine Kammer, die mit umweltverträglichem Öl gefüllt ist, sorgt dafür, dass die Gleitringdichtungen auch bei gashaltigen Medien gekühlt und geschmiert werden. Lebensdauergeschmierte, stark dimensionierte Kugellager halten die Welle aus Edelstahl in Position. </w:t>
      </w:r>
    </w:p>
    <w:p w:rsidR="00457428" w:rsidRPr="00FE3B4B" w:rsidRDefault="00457428" w:rsidP="00457428">
      <w:pPr>
        <w:rPr>
          <w:rFonts w:cs="Arial"/>
          <w:sz w:val="22"/>
          <w:szCs w:val="22"/>
        </w:rPr>
      </w:pPr>
    </w:p>
    <w:p w:rsidR="00E005D2" w:rsidRDefault="00457428" w:rsidP="00A70B20">
      <w:pPr>
        <w:rPr>
          <w:rFonts w:cs="Arial"/>
          <w:sz w:val="22"/>
          <w:szCs w:val="22"/>
        </w:rPr>
      </w:pPr>
      <w:r w:rsidRPr="00FE3B4B">
        <w:rPr>
          <w:rFonts w:cs="Arial"/>
          <w:sz w:val="22"/>
          <w:szCs w:val="22"/>
        </w:rPr>
        <w:t xml:space="preserve">Eine </w:t>
      </w:r>
      <w:r w:rsidR="0051617B" w:rsidRPr="00FE3B4B">
        <w:rPr>
          <w:rFonts w:cs="Arial"/>
          <w:sz w:val="22"/>
          <w:szCs w:val="22"/>
        </w:rPr>
        <w:t xml:space="preserve">integrierte, </w:t>
      </w:r>
      <w:r w:rsidRPr="00FE3B4B">
        <w:rPr>
          <w:rFonts w:cs="Arial"/>
          <w:sz w:val="22"/>
          <w:szCs w:val="22"/>
        </w:rPr>
        <w:t>intelligent</w:t>
      </w:r>
      <w:r w:rsidR="0051617B" w:rsidRPr="00FE3B4B">
        <w:rPr>
          <w:rFonts w:cs="Arial"/>
          <w:sz w:val="22"/>
          <w:szCs w:val="22"/>
        </w:rPr>
        <w:t>e</w:t>
      </w:r>
      <w:r w:rsidRPr="00FE3B4B">
        <w:rPr>
          <w:rFonts w:cs="Arial"/>
          <w:sz w:val="22"/>
          <w:szCs w:val="22"/>
        </w:rPr>
        <w:t xml:space="preserve"> Sensorüberwachung </w:t>
      </w:r>
      <w:r w:rsidR="00A504B4" w:rsidRPr="00FE3B4B">
        <w:rPr>
          <w:rFonts w:cs="Arial"/>
          <w:sz w:val="22"/>
          <w:szCs w:val="22"/>
        </w:rPr>
        <w:t>detektiert</w:t>
      </w:r>
      <w:r w:rsidRPr="00FE3B4B">
        <w:rPr>
          <w:rFonts w:cs="Arial"/>
          <w:sz w:val="22"/>
          <w:szCs w:val="22"/>
        </w:rPr>
        <w:t xml:space="preserve"> möglich</w:t>
      </w:r>
      <w:r w:rsidR="00A504B4" w:rsidRPr="00FE3B4B">
        <w:rPr>
          <w:rFonts w:cs="Arial"/>
          <w:sz w:val="22"/>
          <w:szCs w:val="22"/>
        </w:rPr>
        <w:t>e</w:t>
      </w:r>
      <w:r w:rsidRPr="00FE3B4B">
        <w:rPr>
          <w:rFonts w:cs="Arial"/>
          <w:sz w:val="22"/>
          <w:szCs w:val="22"/>
        </w:rPr>
        <w:t xml:space="preserve"> auftretende Schwingungen, Leckagen sowie die Lager- und Motortemperatur</w:t>
      </w:r>
      <w:r w:rsidR="00ED32A4" w:rsidRPr="00FE3B4B">
        <w:rPr>
          <w:rFonts w:cs="Arial"/>
          <w:sz w:val="22"/>
          <w:szCs w:val="22"/>
        </w:rPr>
        <w:t xml:space="preserve"> und stellt somit eine ständige Betriebsüberwachung und frühzeitige Störungserkennung sicher</w:t>
      </w:r>
      <w:r w:rsidR="00C84830" w:rsidRPr="00FE3B4B">
        <w:rPr>
          <w:rFonts w:cs="Arial"/>
          <w:sz w:val="22"/>
          <w:szCs w:val="22"/>
        </w:rPr>
        <w:t>,</w:t>
      </w:r>
      <w:r w:rsidR="00ED32A4" w:rsidRPr="00FE3B4B">
        <w:rPr>
          <w:rFonts w:cs="Arial"/>
          <w:sz w:val="22"/>
          <w:szCs w:val="22"/>
        </w:rPr>
        <w:t xml:space="preserve"> sowie die Möglichkeit von „Predictive Maintenance“</w:t>
      </w:r>
      <w:r w:rsidRPr="00FE3B4B">
        <w:rPr>
          <w:rFonts w:cs="Arial"/>
          <w:sz w:val="22"/>
          <w:szCs w:val="22"/>
        </w:rPr>
        <w:t>.</w:t>
      </w:r>
      <w:r w:rsidR="006E41A3" w:rsidRPr="00FE3B4B">
        <w:rPr>
          <w:rFonts w:cs="Arial"/>
          <w:sz w:val="22"/>
          <w:szCs w:val="22"/>
        </w:rPr>
        <w:t xml:space="preserve"> </w:t>
      </w:r>
    </w:p>
    <w:p w:rsidR="00280B68" w:rsidRPr="00FE3B4B" w:rsidRDefault="00280B68">
      <w:pPr>
        <w:rPr>
          <w:rFonts w:cs="Arial"/>
          <w:snapToGrid w:val="0"/>
          <w:sz w:val="22"/>
          <w:szCs w:val="22"/>
        </w:rPr>
      </w:pPr>
    </w:p>
    <w:p w:rsidR="00280B68" w:rsidRPr="00FE3B4B" w:rsidRDefault="004859F5" w:rsidP="00A70B20">
      <w:pPr>
        <w:rPr>
          <w:sz w:val="22"/>
          <w:szCs w:val="22"/>
        </w:rPr>
      </w:pPr>
      <w:r w:rsidRPr="00FE3B4B">
        <w:rPr>
          <w:rFonts w:cs="Arial"/>
          <w:sz w:val="22"/>
          <w:szCs w:val="22"/>
        </w:rPr>
        <w:t xml:space="preserve">Besonderes Augenmerk legten die Konstrukteure </w:t>
      </w:r>
      <w:r w:rsidR="0051617B" w:rsidRPr="00FE3B4B">
        <w:rPr>
          <w:rFonts w:cs="Arial"/>
          <w:sz w:val="22"/>
          <w:szCs w:val="22"/>
        </w:rPr>
        <w:t xml:space="preserve">auch </w:t>
      </w:r>
      <w:r w:rsidRPr="00FE3B4B">
        <w:rPr>
          <w:rFonts w:cs="Arial"/>
          <w:sz w:val="22"/>
          <w:szCs w:val="22"/>
        </w:rPr>
        <w:t>auf die Gestaltung der Leitungsdurchführung</w:t>
      </w:r>
      <w:r w:rsidR="001606E7" w:rsidRPr="00FE3B4B">
        <w:rPr>
          <w:rFonts w:cs="Arial"/>
          <w:sz w:val="22"/>
          <w:szCs w:val="22"/>
        </w:rPr>
        <w:t>.</w:t>
      </w:r>
      <w:r w:rsidRPr="00FE3B4B">
        <w:rPr>
          <w:rFonts w:cs="Arial"/>
          <w:sz w:val="22"/>
          <w:szCs w:val="22"/>
        </w:rPr>
        <w:t xml:space="preserve"> </w:t>
      </w:r>
      <w:r w:rsidR="001606E7" w:rsidRPr="00FE3B4B">
        <w:rPr>
          <w:rFonts w:cs="Arial"/>
          <w:sz w:val="22"/>
          <w:szCs w:val="22"/>
        </w:rPr>
        <w:t>Hier sorgen e</w:t>
      </w:r>
      <w:r w:rsidR="00A70B20" w:rsidRPr="00FE3B4B">
        <w:rPr>
          <w:rFonts w:cs="Arial"/>
          <w:sz w:val="22"/>
          <w:szCs w:val="22"/>
        </w:rPr>
        <w:t xml:space="preserve">inzeln </w:t>
      </w:r>
      <w:r w:rsidRPr="00FE3B4B">
        <w:rPr>
          <w:rFonts w:cs="Arial"/>
          <w:sz w:val="22"/>
          <w:szCs w:val="22"/>
        </w:rPr>
        <w:t xml:space="preserve">isolierte, verzinnte und in Gießharz eingebettete Adern für </w:t>
      </w:r>
      <w:r w:rsidR="001606E7" w:rsidRPr="00FE3B4B">
        <w:rPr>
          <w:rFonts w:cs="Arial"/>
          <w:sz w:val="22"/>
          <w:szCs w:val="22"/>
        </w:rPr>
        <w:t xml:space="preserve">eine </w:t>
      </w:r>
      <w:r w:rsidRPr="00FE3B4B">
        <w:rPr>
          <w:rFonts w:cs="Arial"/>
          <w:sz w:val="22"/>
          <w:szCs w:val="22"/>
        </w:rPr>
        <w:t>längswasserdichte Abdichtung</w:t>
      </w:r>
      <w:r w:rsidR="001606E7" w:rsidRPr="00FE3B4B">
        <w:rPr>
          <w:rFonts w:cs="Arial"/>
          <w:sz w:val="22"/>
          <w:szCs w:val="22"/>
        </w:rPr>
        <w:t>. Das schützt sie</w:t>
      </w:r>
      <w:r w:rsidRPr="00FE3B4B">
        <w:rPr>
          <w:rFonts w:cs="Arial"/>
          <w:sz w:val="22"/>
          <w:szCs w:val="22"/>
        </w:rPr>
        <w:t xml:space="preserve"> auch noch bei Beschädigungen des Kabelmantels und der Isolierung</w:t>
      </w:r>
      <w:r w:rsidR="001606E7" w:rsidRPr="00FE3B4B">
        <w:rPr>
          <w:rFonts w:cs="Arial"/>
          <w:sz w:val="22"/>
          <w:szCs w:val="22"/>
        </w:rPr>
        <w:t xml:space="preserve"> vor Kurzschlüssen</w:t>
      </w:r>
      <w:r w:rsidRPr="00FE3B4B">
        <w:rPr>
          <w:rFonts w:cs="Arial"/>
          <w:sz w:val="22"/>
          <w:szCs w:val="22"/>
        </w:rPr>
        <w:t>.</w:t>
      </w:r>
      <w:r w:rsidR="00885642" w:rsidRPr="00FE3B4B">
        <w:rPr>
          <w:rFonts w:cs="Arial"/>
          <w:sz w:val="22"/>
          <w:szCs w:val="22"/>
        </w:rPr>
        <w:t xml:space="preserve"> </w:t>
      </w:r>
      <w:r w:rsidRPr="00FE3B4B">
        <w:rPr>
          <w:rFonts w:cs="Arial"/>
          <w:sz w:val="22"/>
          <w:szCs w:val="22"/>
        </w:rPr>
        <w:t xml:space="preserve">Um die Pumpen auch nach jahrelangem </w:t>
      </w:r>
      <w:r w:rsidR="001606E7" w:rsidRPr="00FE3B4B">
        <w:rPr>
          <w:rFonts w:cs="Arial"/>
          <w:sz w:val="22"/>
          <w:szCs w:val="22"/>
        </w:rPr>
        <w:t>hartem</w:t>
      </w:r>
      <w:r w:rsidRPr="00FE3B4B">
        <w:rPr>
          <w:rFonts w:cs="Arial"/>
          <w:sz w:val="22"/>
          <w:szCs w:val="22"/>
        </w:rPr>
        <w:t xml:space="preserve"> Einsatz leicht demontieren zu können, sind alle </w:t>
      </w:r>
      <w:r w:rsidR="001606E7" w:rsidRPr="00FE3B4B">
        <w:rPr>
          <w:rFonts w:cs="Arial"/>
          <w:sz w:val="22"/>
          <w:szCs w:val="22"/>
        </w:rPr>
        <w:t xml:space="preserve">medienberührten </w:t>
      </w:r>
      <w:r w:rsidRPr="00FE3B4B">
        <w:rPr>
          <w:rFonts w:cs="Arial"/>
          <w:sz w:val="22"/>
          <w:szCs w:val="22"/>
        </w:rPr>
        <w:t>Schraubverbindungen aus hochwertigem Edelstahl.</w:t>
      </w:r>
      <w:r w:rsidR="00C16483" w:rsidRPr="00FE3B4B">
        <w:rPr>
          <w:sz w:val="22"/>
          <w:szCs w:val="22"/>
        </w:rPr>
        <w:t xml:space="preserve"> </w:t>
      </w:r>
    </w:p>
    <w:p w:rsidR="005F79C2" w:rsidRPr="00FE3B4B" w:rsidRDefault="005F79C2">
      <w:pPr>
        <w:rPr>
          <w:rFonts w:cs="Arial"/>
          <w:sz w:val="22"/>
          <w:szCs w:val="22"/>
        </w:rPr>
      </w:pPr>
    </w:p>
    <w:p w:rsidR="004859F5" w:rsidRPr="007644F0" w:rsidRDefault="004859F5">
      <w:pPr>
        <w:rPr>
          <w:rFonts w:cs="Arial"/>
          <w:sz w:val="22"/>
          <w:szCs w:val="22"/>
        </w:rPr>
      </w:pPr>
      <w:r w:rsidRPr="007644F0">
        <w:rPr>
          <w:rFonts w:cs="Arial"/>
          <w:sz w:val="22"/>
          <w:szCs w:val="22"/>
        </w:rPr>
        <w:t xml:space="preserve">Foto: Die neuen Tauchmotorpumpen </w:t>
      </w:r>
      <w:r w:rsidR="008D7DBB" w:rsidRPr="007644F0">
        <w:rPr>
          <w:rFonts w:cs="Arial"/>
          <w:sz w:val="22"/>
          <w:szCs w:val="22"/>
        </w:rPr>
        <w:t>AmaCan</w:t>
      </w:r>
      <w:r w:rsidR="006E41A3" w:rsidRPr="007644F0">
        <w:rPr>
          <w:rFonts w:cs="Arial"/>
          <w:sz w:val="22"/>
          <w:szCs w:val="22"/>
        </w:rPr>
        <w:t> </w:t>
      </w:r>
      <w:r w:rsidR="00CE7ABD" w:rsidRPr="007644F0">
        <w:rPr>
          <w:rFonts w:cs="Arial"/>
          <w:sz w:val="22"/>
          <w:szCs w:val="22"/>
        </w:rPr>
        <w:t>P</w:t>
      </w:r>
      <w:r w:rsidRPr="007644F0">
        <w:rPr>
          <w:rFonts w:cs="Arial"/>
          <w:sz w:val="22"/>
          <w:szCs w:val="22"/>
        </w:rPr>
        <w:t xml:space="preserve"> </w:t>
      </w:r>
      <w:r w:rsidR="006E41A3" w:rsidRPr="007644F0">
        <w:rPr>
          <w:rFonts w:cs="Arial"/>
          <w:sz w:val="22"/>
          <w:szCs w:val="22"/>
        </w:rPr>
        <w:t>sind</w:t>
      </w:r>
      <w:r w:rsidR="00A70B20" w:rsidRPr="007644F0">
        <w:rPr>
          <w:rFonts w:cs="Arial"/>
          <w:sz w:val="22"/>
          <w:szCs w:val="22"/>
        </w:rPr>
        <w:t xml:space="preserve"> </w:t>
      </w:r>
      <w:r w:rsidR="007644F0" w:rsidRPr="007644F0">
        <w:rPr>
          <w:rFonts w:cs="Arial"/>
          <w:sz w:val="22"/>
          <w:szCs w:val="22"/>
        </w:rPr>
        <w:t>für die typischen Arbeitsbereiche von Rohrschachtpumpen</w:t>
      </w:r>
      <w:r w:rsidR="00A70B20" w:rsidRPr="007644F0">
        <w:rPr>
          <w:rFonts w:cs="Arial"/>
          <w:sz w:val="22"/>
          <w:szCs w:val="22"/>
        </w:rPr>
        <w:t xml:space="preserve"> </w:t>
      </w:r>
      <w:r w:rsidR="00E7111B" w:rsidRPr="007644F0">
        <w:rPr>
          <w:rFonts w:cs="Arial"/>
          <w:sz w:val="22"/>
          <w:szCs w:val="22"/>
        </w:rPr>
        <w:t>ausgelegt</w:t>
      </w:r>
      <w:r w:rsidRPr="007644F0">
        <w:rPr>
          <w:rFonts w:cs="Arial"/>
          <w:sz w:val="22"/>
          <w:szCs w:val="22"/>
        </w:rPr>
        <w:t>.</w:t>
      </w:r>
      <w:r w:rsidR="00BD0D45" w:rsidRPr="007644F0">
        <w:rPr>
          <w:sz w:val="22"/>
          <w:szCs w:val="22"/>
        </w:rPr>
        <w:t xml:space="preserve"> (</w:t>
      </w:r>
      <w:r w:rsidR="00BD0D45" w:rsidRPr="007644F0">
        <w:rPr>
          <w:rFonts w:cs="Arial"/>
          <w:sz w:val="22"/>
          <w:szCs w:val="22"/>
        </w:rPr>
        <w:t>©</w:t>
      </w:r>
      <w:r w:rsidR="006E41A3" w:rsidRPr="007644F0">
        <w:rPr>
          <w:rFonts w:cs="Arial"/>
          <w:sz w:val="22"/>
          <w:szCs w:val="22"/>
        </w:rPr>
        <w:t xml:space="preserve"> KSB SE &amp; Co. KGaA</w:t>
      </w:r>
      <w:r w:rsidR="00BD0D45" w:rsidRPr="007644F0">
        <w:rPr>
          <w:rFonts w:cs="Arial"/>
          <w:sz w:val="22"/>
          <w:szCs w:val="22"/>
        </w:rPr>
        <w:t>)</w:t>
      </w:r>
    </w:p>
    <w:sectPr w:rsidR="004859F5" w:rsidRPr="007644F0" w:rsidSect="0057637D">
      <w:pgSz w:w="11906" w:h="16838" w:code="9"/>
      <w:pgMar w:top="993" w:right="2125" w:bottom="1134" w:left="1418" w:header="568" w:footer="25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1296" w:rsidRDefault="008B1296">
      <w:pPr>
        <w:spacing w:line="240" w:lineRule="auto"/>
      </w:pPr>
      <w:r>
        <w:separator/>
      </w:r>
    </w:p>
  </w:endnote>
  <w:endnote w:type="continuationSeparator" w:id="0">
    <w:p w:rsidR="008B1296" w:rsidRDefault="008B12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1296" w:rsidRDefault="008B1296">
      <w:pPr>
        <w:spacing w:line="240" w:lineRule="auto"/>
      </w:pPr>
      <w:r>
        <w:separator/>
      </w:r>
    </w:p>
  </w:footnote>
  <w:footnote w:type="continuationSeparator" w:id="0">
    <w:p w:rsidR="008B1296" w:rsidRDefault="008B129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7C15C7D"/>
    <w:multiLevelType w:val="singleLevel"/>
    <w:tmpl w:val="D5B63068"/>
    <w:lvl w:ilvl="0">
      <w:numFmt w:val="bullet"/>
      <w:lvlText w:val="-"/>
      <w:lvlJc w:val="left"/>
      <w:pPr>
        <w:tabs>
          <w:tab w:val="num" w:pos="360"/>
        </w:tabs>
        <w:ind w:left="360" w:hanging="360"/>
      </w:pPr>
      <w:rPr>
        <w:rFonts w:ascii="Times New Roman" w:hAns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692AFA6A-BA57-4F5C-925E-83C3B5B8000F}"/>
    <w:docVar w:name="dgnword-eventsink" w:val="489991864"/>
  </w:docVars>
  <w:rsids>
    <w:rsidRoot w:val="00953B77"/>
    <w:rsid w:val="000162C2"/>
    <w:rsid w:val="00030B7E"/>
    <w:rsid w:val="00036B66"/>
    <w:rsid w:val="00051BF3"/>
    <w:rsid w:val="00052C0F"/>
    <w:rsid w:val="000820B3"/>
    <w:rsid w:val="000C4522"/>
    <w:rsid w:val="000C552D"/>
    <w:rsid w:val="000D06AC"/>
    <w:rsid w:val="00105C03"/>
    <w:rsid w:val="001403C2"/>
    <w:rsid w:val="001606E7"/>
    <w:rsid w:val="00162EC2"/>
    <w:rsid w:val="001A1100"/>
    <w:rsid w:val="001D69EB"/>
    <w:rsid w:val="001D73BD"/>
    <w:rsid w:val="00280B68"/>
    <w:rsid w:val="00281DD9"/>
    <w:rsid w:val="002A13F1"/>
    <w:rsid w:val="002F1623"/>
    <w:rsid w:val="002F58CE"/>
    <w:rsid w:val="003453C1"/>
    <w:rsid w:val="003B139D"/>
    <w:rsid w:val="003C2103"/>
    <w:rsid w:val="003D2056"/>
    <w:rsid w:val="00457428"/>
    <w:rsid w:val="004859F5"/>
    <w:rsid w:val="00490B9C"/>
    <w:rsid w:val="004C2715"/>
    <w:rsid w:val="004D718D"/>
    <w:rsid w:val="0051617B"/>
    <w:rsid w:val="00524070"/>
    <w:rsid w:val="00545D20"/>
    <w:rsid w:val="0057637D"/>
    <w:rsid w:val="005E3695"/>
    <w:rsid w:val="005F79C2"/>
    <w:rsid w:val="0068730F"/>
    <w:rsid w:val="006A478C"/>
    <w:rsid w:val="006C23AC"/>
    <w:rsid w:val="006E41A3"/>
    <w:rsid w:val="007644F0"/>
    <w:rsid w:val="0078142F"/>
    <w:rsid w:val="007B4337"/>
    <w:rsid w:val="007F08BC"/>
    <w:rsid w:val="00837CB6"/>
    <w:rsid w:val="0086032D"/>
    <w:rsid w:val="00885642"/>
    <w:rsid w:val="008B1296"/>
    <w:rsid w:val="008D7DBB"/>
    <w:rsid w:val="008E25A7"/>
    <w:rsid w:val="00924934"/>
    <w:rsid w:val="00926C58"/>
    <w:rsid w:val="00953B77"/>
    <w:rsid w:val="00953BCE"/>
    <w:rsid w:val="009814B9"/>
    <w:rsid w:val="009908DD"/>
    <w:rsid w:val="009A714C"/>
    <w:rsid w:val="009C28CB"/>
    <w:rsid w:val="009F2556"/>
    <w:rsid w:val="00A00EC4"/>
    <w:rsid w:val="00A504B4"/>
    <w:rsid w:val="00A70B20"/>
    <w:rsid w:val="00A96FE1"/>
    <w:rsid w:val="00AB5A66"/>
    <w:rsid w:val="00AE01C5"/>
    <w:rsid w:val="00AF0B7E"/>
    <w:rsid w:val="00B0454B"/>
    <w:rsid w:val="00B12E48"/>
    <w:rsid w:val="00B16897"/>
    <w:rsid w:val="00B93A96"/>
    <w:rsid w:val="00BD0D45"/>
    <w:rsid w:val="00BE2454"/>
    <w:rsid w:val="00C01895"/>
    <w:rsid w:val="00C16483"/>
    <w:rsid w:val="00C501C8"/>
    <w:rsid w:val="00C84830"/>
    <w:rsid w:val="00CD5F74"/>
    <w:rsid w:val="00CD7BAF"/>
    <w:rsid w:val="00CE40F5"/>
    <w:rsid w:val="00CE7ABD"/>
    <w:rsid w:val="00D66A88"/>
    <w:rsid w:val="00D749B9"/>
    <w:rsid w:val="00D820D6"/>
    <w:rsid w:val="00DB271F"/>
    <w:rsid w:val="00DE1432"/>
    <w:rsid w:val="00E005D2"/>
    <w:rsid w:val="00E26822"/>
    <w:rsid w:val="00E330E3"/>
    <w:rsid w:val="00E41A5B"/>
    <w:rsid w:val="00E514B6"/>
    <w:rsid w:val="00E51567"/>
    <w:rsid w:val="00E637C2"/>
    <w:rsid w:val="00E7111B"/>
    <w:rsid w:val="00EA2511"/>
    <w:rsid w:val="00ED32A4"/>
    <w:rsid w:val="00ED3D87"/>
    <w:rsid w:val="00F051F8"/>
    <w:rsid w:val="00F42BB2"/>
    <w:rsid w:val="00F56E0B"/>
    <w:rsid w:val="00F64BC4"/>
    <w:rsid w:val="00F66871"/>
    <w:rsid w:val="00FE3B4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35F03D65"/>
  <w15:docId w15:val="{9490DC35-FB4A-4A81-93EC-5BC892956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79C2"/>
    <w:pPr>
      <w:spacing w:line="240" w:lineRule="atLeast"/>
      <w:jc w:val="both"/>
    </w:pPr>
    <w:rPr>
      <w:rFonts w:ascii="Arial" w:hAnsi="Arial"/>
      <w:sz w:val="24"/>
    </w:rPr>
  </w:style>
  <w:style w:type="paragraph" w:styleId="berschrift1">
    <w:name w:val="heading 1"/>
    <w:basedOn w:val="Standard"/>
    <w:next w:val="Standard"/>
    <w:qFormat/>
    <w:rsid w:val="005F79C2"/>
    <w:pPr>
      <w:keepNext/>
      <w:outlineLvl w:val="0"/>
    </w:pPr>
    <w:rPr>
      <w:b/>
    </w:rPr>
  </w:style>
  <w:style w:type="paragraph" w:styleId="berschrift2">
    <w:name w:val="heading 2"/>
    <w:basedOn w:val="Standard"/>
    <w:next w:val="Standard"/>
    <w:qFormat/>
    <w:rsid w:val="005F79C2"/>
    <w:pPr>
      <w:keepNext/>
      <w:outlineLvl w:val="1"/>
    </w:pPr>
    <w:rPr>
      <w:b/>
    </w:rPr>
  </w:style>
  <w:style w:type="paragraph" w:styleId="berschrift3">
    <w:name w:val="heading 3"/>
    <w:basedOn w:val="Standard"/>
    <w:next w:val="Standard"/>
    <w:qFormat/>
    <w:rsid w:val="005F79C2"/>
    <w:pPr>
      <w:keepNext/>
      <w:ind w:left="2124"/>
      <w:outlineLvl w:val="2"/>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rsid w:val="005F79C2"/>
    <w:pPr>
      <w:tabs>
        <w:tab w:val="center" w:pos="4536"/>
        <w:tab w:val="right" w:pos="9072"/>
      </w:tabs>
    </w:pPr>
  </w:style>
  <w:style w:type="paragraph" w:styleId="Fuzeile">
    <w:name w:val="footer"/>
    <w:basedOn w:val="Standard"/>
    <w:semiHidden/>
    <w:rsid w:val="005F79C2"/>
    <w:pPr>
      <w:tabs>
        <w:tab w:val="center" w:pos="4536"/>
        <w:tab w:val="right" w:pos="9072"/>
      </w:tabs>
    </w:pPr>
  </w:style>
  <w:style w:type="character" w:styleId="Seitenzahl">
    <w:name w:val="page number"/>
    <w:basedOn w:val="Absatz-Standardschriftart"/>
    <w:semiHidden/>
    <w:rsid w:val="005F79C2"/>
  </w:style>
  <w:style w:type="paragraph" w:styleId="Textkrper">
    <w:name w:val="Body Text"/>
    <w:basedOn w:val="Standard"/>
    <w:semiHidden/>
    <w:rsid w:val="005F79C2"/>
  </w:style>
  <w:style w:type="paragraph" w:styleId="Textkrper2">
    <w:name w:val="Body Text 2"/>
    <w:basedOn w:val="Standard"/>
    <w:semiHidden/>
    <w:rsid w:val="005F79C2"/>
    <w:rPr>
      <w:b/>
      <w:sz w:val="28"/>
    </w:rPr>
  </w:style>
  <w:style w:type="paragraph" w:styleId="Textkrper3">
    <w:name w:val="Body Text 3"/>
    <w:basedOn w:val="Standard"/>
    <w:semiHidden/>
    <w:rsid w:val="005F79C2"/>
    <w:rPr>
      <w:sz w:val="32"/>
    </w:rPr>
  </w:style>
  <w:style w:type="paragraph" w:styleId="Textkrper-Zeileneinzug">
    <w:name w:val="Body Text Indent"/>
    <w:basedOn w:val="Standard"/>
    <w:semiHidden/>
    <w:rsid w:val="005F79C2"/>
    <w:pPr>
      <w:ind w:left="708"/>
    </w:pPr>
  </w:style>
  <w:style w:type="paragraph" w:styleId="Sprechblasentext">
    <w:name w:val="Balloon Text"/>
    <w:basedOn w:val="Standard"/>
    <w:link w:val="SprechblasentextZchn"/>
    <w:uiPriority w:val="99"/>
    <w:semiHidden/>
    <w:unhideWhenUsed/>
    <w:rsid w:val="00953B77"/>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53B77"/>
    <w:rPr>
      <w:rFonts w:ascii="Tahoma" w:hAnsi="Tahoma" w:cs="Tahoma"/>
      <w:sz w:val="16"/>
      <w:szCs w:val="16"/>
    </w:rPr>
  </w:style>
  <w:style w:type="character" w:styleId="Kommentarzeichen">
    <w:name w:val="annotation reference"/>
    <w:basedOn w:val="Absatz-Standardschriftart"/>
    <w:uiPriority w:val="99"/>
    <w:semiHidden/>
    <w:unhideWhenUsed/>
    <w:rsid w:val="00924934"/>
    <w:rPr>
      <w:sz w:val="16"/>
      <w:szCs w:val="16"/>
    </w:rPr>
  </w:style>
  <w:style w:type="paragraph" w:styleId="Kommentartext">
    <w:name w:val="annotation text"/>
    <w:basedOn w:val="Standard"/>
    <w:link w:val="KommentartextZchn"/>
    <w:uiPriority w:val="99"/>
    <w:semiHidden/>
    <w:unhideWhenUsed/>
    <w:rsid w:val="00924934"/>
    <w:rPr>
      <w:sz w:val="20"/>
    </w:rPr>
  </w:style>
  <w:style w:type="character" w:customStyle="1" w:styleId="KommentartextZchn">
    <w:name w:val="Kommentartext Zchn"/>
    <w:basedOn w:val="Absatz-Standardschriftart"/>
    <w:link w:val="Kommentartext"/>
    <w:uiPriority w:val="99"/>
    <w:semiHidden/>
    <w:rsid w:val="00924934"/>
    <w:rPr>
      <w:rFonts w:ascii="Arial" w:hAnsi="Arial"/>
    </w:rPr>
  </w:style>
  <w:style w:type="paragraph" w:styleId="Kommentarthema">
    <w:name w:val="annotation subject"/>
    <w:basedOn w:val="Kommentartext"/>
    <w:next w:val="Kommentartext"/>
    <w:link w:val="KommentarthemaZchn"/>
    <w:uiPriority w:val="99"/>
    <w:semiHidden/>
    <w:unhideWhenUsed/>
    <w:rsid w:val="00924934"/>
    <w:rPr>
      <w:b/>
      <w:bCs/>
    </w:rPr>
  </w:style>
  <w:style w:type="character" w:customStyle="1" w:styleId="KommentarthemaZchn">
    <w:name w:val="Kommentarthema Zchn"/>
    <w:basedOn w:val="KommentartextZchn"/>
    <w:link w:val="Kommentarthema"/>
    <w:uiPriority w:val="99"/>
    <w:semiHidden/>
    <w:rsid w:val="00924934"/>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D4EF6EE-C24C-4E35-89E7-1E37ED6B9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346</Words>
  <Characters>2534</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2875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Für den stetig an Bedeutung gewinnenden Markt an der leckagefreien Pumpen bringt die KSB Aktiengesellschaft, Frankenthal eine neuentwickelte mehrstufige Hochdruckpumpe</dc:title>
  <dc:creator>Christoph P. Pauly</dc:creator>
  <cp:lastModifiedBy>Pauly, Christoph</cp:lastModifiedBy>
  <cp:revision>3</cp:revision>
  <cp:lastPrinted>2016-03-08T10:30:00Z</cp:lastPrinted>
  <dcterms:created xsi:type="dcterms:W3CDTF">2025-05-05T07:12:00Z</dcterms:created>
  <dcterms:modified xsi:type="dcterms:W3CDTF">2025-05-05T07:14:00Z</dcterms:modified>
</cp:coreProperties>
</file>