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2C951C" w14:textId="77777777" w:rsidR="00055658" w:rsidRPr="00DC7AD6" w:rsidRDefault="006C4EE8" w:rsidP="00857E6E">
      <w:pPr>
        <w:pStyle w:val="titel"/>
        <w:tabs>
          <w:tab w:val="clear" w:pos="0"/>
        </w:tabs>
        <w:spacing w:before="120" w:after="120"/>
        <w:ind w:right="2584"/>
        <w:rPr>
          <w:b w:val="0"/>
          <w:color w:val="auto"/>
          <w:sz w:val="24"/>
          <w:szCs w:val="24"/>
        </w:rPr>
      </w:pPr>
      <w:r>
        <w:rPr>
          <w:b w:val="0"/>
          <w:color w:val="auto"/>
          <w:sz w:val="24"/>
        </w:rPr>
        <w:t>Annual General Meeting of KSB SE &amp; Co. KGaA</w:t>
      </w:r>
    </w:p>
    <w:p w14:paraId="7F610E70" w14:textId="77777777" w:rsidR="006C4EE8" w:rsidRDefault="006C4EE8" w:rsidP="00857E6E">
      <w:pPr>
        <w:pStyle w:val="titel"/>
        <w:tabs>
          <w:tab w:val="clear" w:pos="0"/>
        </w:tabs>
        <w:spacing w:before="120" w:after="120"/>
        <w:ind w:right="2584"/>
        <w:rPr>
          <w:color w:val="auto"/>
          <w:lang w:val="de-DE"/>
        </w:rPr>
      </w:pPr>
    </w:p>
    <w:p w14:paraId="4973D287" w14:textId="402C769A" w:rsidR="00857E6E" w:rsidRPr="00664B1E" w:rsidRDefault="00450A22" w:rsidP="00857E6E">
      <w:pPr>
        <w:pStyle w:val="titel"/>
        <w:tabs>
          <w:tab w:val="clear" w:pos="0"/>
        </w:tabs>
        <w:spacing w:before="120" w:after="120"/>
        <w:ind w:right="2584"/>
        <w:rPr>
          <w:color w:val="auto"/>
        </w:rPr>
      </w:pPr>
      <w:r>
        <w:rPr>
          <w:color w:val="auto"/>
        </w:rPr>
        <w:t xml:space="preserve">Positive sentiment at the KSB Annual </w:t>
      </w:r>
      <w:r w:rsidR="004E4798">
        <w:rPr>
          <w:color w:val="auto"/>
        </w:rPr>
        <w:br/>
      </w:r>
      <w:r>
        <w:rPr>
          <w:color w:val="auto"/>
        </w:rPr>
        <w:t>General Meeting</w:t>
      </w:r>
    </w:p>
    <w:p w14:paraId="7B6057FC" w14:textId="77777777" w:rsidR="00857E6E" w:rsidRPr="00687880" w:rsidRDefault="00857E6E" w:rsidP="00857E6E">
      <w:pPr>
        <w:pStyle w:val="titel"/>
        <w:tabs>
          <w:tab w:val="clear" w:pos="0"/>
        </w:tabs>
        <w:spacing w:before="120" w:after="120"/>
        <w:ind w:right="2584"/>
        <w:jc w:val="both"/>
        <w:rPr>
          <w:color w:val="auto"/>
          <w:sz w:val="28"/>
          <w:szCs w:val="28"/>
          <w:lang w:val="en-US"/>
        </w:rPr>
      </w:pPr>
    </w:p>
    <w:p w14:paraId="3A1C61AC" w14:textId="4BAB1604" w:rsidR="00857E6E" w:rsidRDefault="00450A22" w:rsidP="00857E6E">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xml:space="preserve">Record figures for order intake, sales revenue and earnings </w:t>
      </w:r>
    </w:p>
    <w:p w14:paraId="6DDBD887" w14:textId="0A825036" w:rsidR="006C4EE8" w:rsidRDefault="00857E6E" w:rsidP="00857E6E">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€ 26.50 dividend per ordinary share</w:t>
      </w:r>
    </w:p>
    <w:p w14:paraId="260E931A" w14:textId="5D2317FA" w:rsidR="00857E6E" w:rsidRDefault="00450A22" w:rsidP="00857E6E">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xml:space="preserve">Solid start to the 2025 financial year </w:t>
      </w:r>
    </w:p>
    <w:p w14:paraId="182E2131" w14:textId="77777777" w:rsidR="00857E6E" w:rsidRPr="00CC7754" w:rsidRDefault="00857E6E" w:rsidP="00857E6E">
      <w:pPr>
        <w:spacing w:line="360" w:lineRule="auto"/>
        <w:ind w:right="2584"/>
        <w:jc w:val="both"/>
        <w:rPr>
          <w:rFonts w:cs="Arial"/>
          <w:color w:val="000000" w:themeColor="text1"/>
          <w:szCs w:val="24"/>
        </w:rPr>
      </w:pPr>
    </w:p>
    <w:p w14:paraId="2E6CFFD2" w14:textId="12323C85" w:rsidR="00FA2BC8" w:rsidRDefault="00857E6E" w:rsidP="00857E6E">
      <w:pPr>
        <w:spacing w:line="360" w:lineRule="auto"/>
        <w:ind w:right="2584"/>
        <w:jc w:val="both"/>
        <w:rPr>
          <w:rFonts w:cs="Arial"/>
          <w:color w:val="000000" w:themeColor="text1"/>
          <w:szCs w:val="24"/>
        </w:rPr>
      </w:pPr>
      <w:r>
        <w:rPr>
          <w:color w:val="000000" w:themeColor="text1"/>
        </w:rPr>
        <w:t>FRANKENTHAL: The Frankenthal-based pump and valve manufacturer KSB once again presented record figures at its Annual General Meeting for the 2024 financial year. “Everyone in the company can be justifiably proud of this performance,” Dr Bernd Flohr, Chairman of KSB’s Super</w:t>
      </w:r>
      <w:r w:rsidR="004E4798">
        <w:rPr>
          <w:color w:val="000000" w:themeColor="text1"/>
        </w:rPr>
        <w:softHyphen/>
      </w:r>
      <w:r w:rsidR="00687880">
        <w:rPr>
          <w:color w:val="000000" w:themeColor="text1"/>
        </w:rPr>
        <w:t xml:space="preserve">visory Board, told more than 200 </w:t>
      </w:r>
      <w:bookmarkStart w:id="0" w:name="_GoBack"/>
      <w:bookmarkEnd w:id="0"/>
      <w:r>
        <w:rPr>
          <w:color w:val="000000" w:themeColor="text1"/>
        </w:rPr>
        <w:t xml:space="preserve">shareholders in attendance. The economic downturn in Germany and Europe, increasing deglobalisation and geopolitical disputes were challenging, according to Flohr. </w:t>
      </w:r>
    </w:p>
    <w:p w14:paraId="26E5012A" w14:textId="77777777" w:rsidR="00FA2BC8" w:rsidRDefault="00FA2BC8" w:rsidP="00857E6E">
      <w:pPr>
        <w:spacing w:line="360" w:lineRule="auto"/>
        <w:ind w:right="2584"/>
        <w:jc w:val="both"/>
        <w:rPr>
          <w:rFonts w:cs="Arial"/>
          <w:color w:val="000000" w:themeColor="text1"/>
          <w:szCs w:val="24"/>
        </w:rPr>
      </w:pPr>
    </w:p>
    <w:p w14:paraId="76E2B53C" w14:textId="60A2B301" w:rsidR="003818EA" w:rsidRDefault="00570CDB" w:rsidP="00857E6E">
      <w:pPr>
        <w:spacing w:line="360" w:lineRule="auto"/>
        <w:ind w:right="2584"/>
        <w:jc w:val="both"/>
        <w:rPr>
          <w:rFonts w:cs="Arial"/>
          <w:b/>
          <w:szCs w:val="24"/>
        </w:rPr>
      </w:pPr>
      <w:r>
        <w:rPr>
          <w:b/>
        </w:rPr>
        <w:t>2024 financial year</w:t>
      </w:r>
    </w:p>
    <w:p w14:paraId="7EFD22E9" w14:textId="0A4BBC19" w:rsidR="00624B82" w:rsidRDefault="00624B82" w:rsidP="00570CDB">
      <w:pPr>
        <w:spacing w:line="360" w:lineRule="auto"/>
        <w:ind w:right="2584"/>
        <w:jc w:val="both"/>
        <w:rPr>
          <w:color w:val="000000" w:themeColor="text1"/>
        </w:rPr>
      </w:pPr>
      <w:r>
        <w:rPr>
          <w:color w:val="000000" w:themeColor="text1"/>
        </w:rPr>
        <w:t>Order intake and sales revenue each grew by 5.2 % to € 3,114 million and € 2,965 million respectively. The growth of both metrics was driven by the non-European Regions. KSB significantly increased its earnings before finance income /</w:t>
      </w:r>
      <w:r w:rsidR="004E4798">
        <w:rPr>
          <w:color w:val="000000" w:themeColor="text1"/>
        </w:rPr>
        <w:t> </w:t>
      </w:r>
      <w:r>
        <w:rPr>
          <w:color w:val="000000" w:themeColor="text1"/>
        </w:rPr>
        <w:t>expense and income tax to € 244.2 million (8.2 % EBIT margin) – even allowing for the external transformation costs of € 15.4 mil</w:t>
      </w:r>
      <w:r w:rsidR="004E4798">
        <w:rPr>
          <w:color w:val="000000" w:themeColor="text1"/>
        </w:rPr>
        <w:softHyphen/>
      </w:r>
      <w:r>
        <w:rPr>
          <w:color w:val="000000" w:themeColor="text1"/>
        </w:rPr>
        <w:t>lion for the introduction of SAP S/4HANA. The KSB SupremeServ Seg</w:t>
      </w:r>
      <w:r w:rsidR="004E4798">
        <w:rPr>
          <w:color w:val="000000" w:themeColor="text1"/>
        </w:rPr>
        <w:softHyphen/>
      </w:r>
      <w:r>
        <w:rPr>
          <w:color w:val="000000" w:themeColor="text1"/>
        </w:rPr>
        <w:t xml:space="preserve">ment, in which the company bundles the service and spare parts business, contributed in particular to the increase in earnings. </w:t>
      </w:r>
    </w:p>
    <w:p w14:paraId="13669E58" w14:textId="77777777" w:rsidR="004E4798" w:rsidRPr="003818EA" w:rsidRDefault="004E4798" w:rsidP="00570CDB">
      <w:pPr>
        <w:spacing w:line="360" w:lineRule="auto"/>
        <w:ind w:right="2584"/>
        <w:jc w:val="both"/>
        <w:rPr>
          <w:rFonts w:cs="Arial"/>
          <w:b/>
          <w:szCs w:val="24"/>
        </w:rPr>
      </w:pPr>
    </w:p>
    <w:p w14:paraId="00A7F85D" w14:textId="77777777" w:rsidR="000552AF" w:rsidRPr="00CF196B" w:rsidRDefault="000552AF" w:rsidP="000552AF">
      <w:pPr>
        <w:spacing w:line="360" w:lineRule="auto"/>
        <w:ind w:right="2584"/>
        <w:jc w:val="both"/>
        <w:rPr>
          <w:rFonts w:cs="Arial"/>
          <w:b/>
          <w:color w:val="000000" w:themeColor="text1"/>
          <w:szCs w:val="24"/>
        </w:rPr>
      </w:pPr>
      <w:r>
        <w:rPr>
          <w:b/>
          <w:color w:val="000000" w:themeColor="text1"/>
        </w:rPr>
        <w:lastRenderedPageBreak/>
        <w:t>Capital expenditure</w:t>
      </w:r>
    </w:p>
    <w:p w14:paraId="46EFB62A" w14:textId="3BB5BEAA" w:rsidR="000552AF" w:rsidRDefault="000552AF" w:rsidP="000552AF">
      <w:pPr>
        <w:spacing w:line="360" w:lineRule="auto"/>
        <w:ind w:right="2584"/>
        <w:jc w:val="both"/>
        <w:rPr>
          <w:rFonts w:cs="Arial"/>
          <w:color w:val="000000" w:themeColor="text1"/>
          <w:szCs w:val="24"/>
        </w:rPr>
      </w:pPr>
      <w:r>
        <w:rPr>
          <w:color w:val="000000" w:themeColor="text1"/>
        </w:rPr>
        <w:t xml:space="preserve">In the 2024 financial year, KSB invested around € 170 million in the modernisation of its plants, and in digitalisation and sustainability. Europe accounted for most of this, followed by Asia / Pacific and the Americas. </w:t>
      </w:r>
    </w:p>
    <w:p w14:paraId="20205AB3" w14:textId="77777777" w:rsidR="000552AF" w:rsidRDefault="000552AF" w:rsidP="00857E6E">
      <w:pPr>
        <w:spacing w:line="360" w:lineRule="auto"/>
        <w:ind w:right="2584"/>
        <w:jc w:val="both"/>
        <w:rPr>
          <w:rFonts w:cs="Arial"/>
          <w:b/>
          <w:color w:val="000000" w:themeColor="text1"/>
          <w:szCs w:val="24"/>
        </w:rPr>
      </w:pPr>
    </w:p>
    <w:p w14:paraId="68F00FD6" w14:textId="5279A79F" w:rsidR="00517B77" w:rsidRPr="00517B77" w:rsidRDefault="00517B77" w:rsidP="00857E6E">
      <w:pPr>
        <w:spacing w:line="360" w:lineRule="auto"/>
        <w:ind w:right="2584"/>
        <w:jc w:val="both"/>
        <w:rPr>
          <w:rFonts w:cs="Arial"/>
          <w:b/>
          <w:color w:val="000000" w:themeColor="text1"/>
          <w:szCs w:val="24"/>
        </w:rPr>
      </w:pPr>
      <w:r>
        <w:rPr>
          <w:b/>
          <w:color w:val="000000" w:themeColor="text1"/>
        </w:rPr>
        <w:t>KSB shares</w:t>
      </w:r>
    </w:p>
    <w:p w14:paraId="5C9C77C1" w14:textId="1E40B2BF" w:rsidR="00517B77" w:rsidRPr="00ED1432" w:rsidRDefault="00517B77" w:rsidP="00517B77">
      <w:pPr>
        <w:spacing w:line="360" w:lineRule="auto"/>
        <w:ind w:right="2584"/>
        <w:jc w:val="both"/>
        <w:rPr>
          <w:rFonts w:cs="Arial"/>
          <w:szCs w:val="24"/>
        </w:rPr>
      </w:pPr>
      <w:r>
        <w:t>The KSB shareholders are benefiting in particular from the € 147 million net profit for the year, which is lower than in the previous financial year due to a high tax rate. They approved a dividend increase to € 26.50 per ordinary share (previous year: € 26.00) and € 26.76 per preference share (previous year: € 26.26). “KSB’s share price continued its growth trajectory in the last twelve months,” said CEO Dr Stephan Timmermann. “Our market capitalisation, in other words the total value of the company’s shares on the financial market, has now risen to well above € 1 billion. KSB is not just a productive company. It is also a stable company.</w:t>
      </w:r>
      <w:r w:rsidR="004E4798">
        <w:t>”</w:t>
      </w:r>
    </w:p>
    <w:p w14:paraId="79AB2058" w14:textId="77777777" w:rsidR="00517B77" w:rsidRDefault="00517B77" w:rsidP="00857E6E">
      <w:pPr>
        <w:spacing w:line="360" w:lineRule="auto"/>
        <w:ind w:right="2584"/>
        <w:jc w:val="both"/>
        <w:rPr>
          <w:rFonts w:cs="Arial"/>
          <w:color w:val="000000" w:themeColor="text1"/>
          <w:szCs w:val="24"/>
        </w:rPr>
      </w:pPr>
    </w:p>
    <w:p w14:paraId="3504CC20" w14:textId="77777777" w:rsidR="00517B77" w:rsidRPr="00517B77" w:rsidRDefault="00517B77" w:rsidP="00857E6E">
      <w:pPr>
        <w:spacing w:line="360" w:lineRule="auto"/>
        <w:ind w:right="2584"/>
        <w:jc w:val="both"/>
        <w:rPr>
          <w:rFonts w:cs="Arial"/>
          <w:b/>
          <w:color w:val="000000" w:themeColor="text1"/>
          <w:szCs w:val="24"/>
        </w:rPr>
      </w:pPr>
      <w:r>
        <w:rPr>
          <w:b/>
          <w:color w:val="000000" w:themeColor="text1"/>
        </w:rPr>
        <w:t>Changes to the Supervisory Board</w:t>
      </w:r>
    </w:p>
    <w:p w14:paraId="1966233B" w14:textId="434B450F" w:rsidR="00BA2E86" w:rsidRDefault="000B31B1" w:rsidP="00857E6E">
      <w:pPr>
        <w:spacing w:line="360" w:lineRule="auto"/>
        <w:ind w:right="2584"/>
        <w:jc w:val="both"/>
        <w:rPr>
          <w:rFonts w:cs="Arial"/>
          <w:color w:val="000000" w:themeColor="text1"/>
          <w:szCs w:val="24"/>
        </w:rPr>
      </w:pPr>
      <w:r>
        <w:rPr>
          <w:color w:val="000000" w:themeColor="text1"/>
        </w:rPr>
        <w:t xml:space="preserve">The Annual General Meeting elected two new shareholder representatives to the Supervisory Board. Arturo Esquinca, resident in the Swiss village of Forch, was appointed to the Supervisory Board for a further term of office. Matthias Bikowski, resident in Losheim am See, was elected to KSB’s Supervisory Board for the first time. He is Managing Director of Neue Pressegesellschaft mbH &amp; Co. KG and replaces Klaus Burchards, whose term of office ended with this Annual General Meeting. The Supervisory Board of KSB SE &amp; Co. KGaA consists of six members each of shareholder representatives and employee representatives. It currently comprises four women and eight men.  </w:t>
      </w:r>
    </w:p>
    <w:p w14:paraId="6B658EC2" w14:textId="77777777" w:rsidR="00DC4F3D" w:rsidRDefault="00DC4F3D" w:rsidP="00DC4F3D">
      <w:pPr>
        <w:spacing w:line="360" w:lineRule="auto"/>
        <w:ind w:right="2584"/>
        <w:jc w:val="both"/>
        <w:rPr>
          <w:rFonts w:cs="Arial"/>
          <w:b/>
          <w:color w:val="000000" w:themeColor="text1"/>
          <w:szCs w:val="24"/>
        </w:rPr>
      </w:pPr>
    </w:p>
    <w:p w14:paraId="182D13DB" w14:textId="77777777" w:rsidR="007E11C1" w:rsidRDefault="007E11C1">
      <w:pPr>
        <w:rPr>
          <w:b/>
          <w:color w:val="000000" w:themeColor="text1"/>
        </w:rPr>
      </w:pPr>
      <w:r>
        <w:rPr>
          <w:b/>
          <w:color w:val="000000" w:themeColor="text1"/>
        </w:rPr>
        <w:br w:type="page"/>
      </w:r>
    </w:p>
    <w:p w14:paraId="758BD7BC" w14:textId="451D82BB" w:rsidR="00857E6E" w:rsidRDefault="00511A42" w:rsidP="00857E6E">
      <w:pPr>
        <w:spacing w:line="360" w:lineRule="auto"/>
        <w:ind w:right="2584"/>
        <w:jc w:val="both"/>
        <w:rPr>
          <w:rFonts w:cs="Arial"/>
          <w:b/>
          <w:color w:val="000000" w:themeColor="text1"/>
          <w:szCs w:val="24"/>
        </w:rPr>
      </w:pPr>
      <w:r>
        <w:rPr>
          <w:b/>
          <w:color w:val="000000" w:themeColor="text1"/>
        </w:rPr>
        <w:lastRenderedPageBreak/>
        <w:t>2025 financial year</w:t>
      </w:r>
    </w:p>
    <w:p w14:paraId="7995E640" w14:textId="27269F1D" w:rsidR="00522D82" w:rsidRDefault="00511A42" w:rsidP="00522D82">
      <w:pPr>
        <w:spacing w:line="360" w:lineRule="auto"/>
        <w:ind w:right="2584"/>
        <w:jc w:val="both"/>
        <w:rPr>
          <w:rFonts w:cs="Arial"/>
          <w:color w:val="000000" w:themeColor="text1"/>
          <w:szCs w:val="24"/>
        </w:rPr>
      </w:pPr>
      <w:r>
        <w:rPr>
          <w:color w:val="000000" w:themeColor="text1"/>
        </w:rPr>
        <w:t>KSB continued the positive trend of the 2024 financial year in the first quarter of 2025. Order intake and sales revenue as well as earnings before finance income / expense and income tax (EBIT), adjusted for the costs of introducing SAP S/4HANA, were up on the comparative quarter of the previous year.</w:t>
      </w:r>
      <w:r w:rsidR="007E11C1">
        <w:rPr>
          <w:color w:val="000000" w:themeColor="text1"/>
        </w:rPr>
        <w:t xml:space="preserve"> </w:t>
      </w:r>
      <w:r w:rsidR="00522D82">
        <w:rPr>
          <w:color w:val="000000" w:themeColor="text1"/>
        </w:rPr>
        <w:t>“Against the background of US trade and currency policy, which is leading to uncertainty on the markets worldwide, we are very satisfied with how our business has performed up to now in 2025,” said Dr. Stephan Timmermann. The company wants to further increase order intake, sales revenue and earnings in the 2025 financial year and continues to maintain its target corridors for these performance indicators. Timmermann explained: “The company’s stability is based on its broad product diversification, a production network that was established over 154 years on all continents and a workforce that res</w:t>
      </w:r>
      <w:r w:rsidR="007E11C1">
        <w:rPr>
          <w:color w:val="000000" w:themeColor="text1"/>
        </w:rPr>
        <w:t>ponds very quickly to changes.”</w:t>
      </w:r>
    </w:p>
    <w:p w14:paraId="085A3D49" w14:textId="7B191B70" w:rsidR="00857E6E" w:rsidRDefault="00857E6E" w:rsidP="00857E6E">
      <w:pPr>
        <w:spacing w:line="360" w:lineRule="auto"/>
        <w:ind w:right="2584"/>
        <w:jc w:val="both"/>
        <w:rPr>
          <w:szCs w:val="24"/>
        </w:rPr>
      </w:pPr>
    </w:p>
    <w:p w14:paraId="43BFD685" w14:textId="77777777" w:rsidR="00AB0C2D" w:rsidRDefault="00AB0C2D" w:rsidP="00857E6E">
      <w:pPr>
        <w:spacing w:line="360" w:lineRule="auto"/>
        <w:ind w:right="2584"/>
        <w:jc w:val="both"/>
        <w:rPr>
          <w:szCs w:val="24"/>
        </w:rPr>
      </w:pPr>
    </w:p>
    <w:p w14:paraId="08EDBC71" w14:textId="4836183F" w:rsidR="00857E6E" w:rsidRDefault="00857E6E" w:rsidP="00857E6E">
      <w:pPr>
        <w:spacing w:line="360" w:lineRule="auto"/>
        <w:ind w:right="2584"/>
        <w:jc w:val="both"/>
        <w:rPr>
          <w:rFonts w:cs="Arial"/>
          <w:szCs w:val="24"/>
        </w:rPr>
      </w:pPr>
      <w:r>
        <w:rPr>
          <w:i/>
          <w:snapToGrid w:val="0"/>
          <w:color w:val="000000" w:themeColor="text1"/>
          <w:sz w:val="18"/>
        </w:rPr>
        <w:t xml:space="preserve">KSB is </w:t>
      </w:r>
      <w:r>
        <w:rPr>
          <w:i/>
          <w:snapToGrid w:val="0"/>
          <w:sz w:val="18"/>
        </w:rPr>
        <w:t xml:space="preserve">a leading international manufacturer of pumps and valves. </w:t>
      </w:r>
      <w:r>
        <w:rPr>
          <w:i/>
          <w:snapToGrid w:val="0"/>
          <w:color w:val="000000"/>
          <w:sz w:val="18"/>
        </w:rPr>
        <w:t>The Frankenthal-based Group has a presence on five continents with its own sales and marketing organisations, manufacturing facilities and service operations. With a workforce of around 16,400, the KSB Group generated sales revenue of approximately € 3 billion in 2024.</w:t>
      </w:r>
    </w:p>
    <w:p w14:paraId="2362E0E4" w14:textId="77777777" w:rsidR="002A371D" w:rsidRPr="00687880" w:rsidRDefault="002A371D" w:rsidP="006C7D03">
      <w:pPr>
        <w:pStyle w:val="titel"/>
        <w:tabs>
          <w:tab w:val="clear" w:pos="0"/>
        </w:tabs>
        <w:ind w:right="2584"/>
        <w:rPr>
          <w:color w:val="000000" w:themeColor="text1"/>
          <w:lang w:val="en-US"/>
        </w:rPr>
      </w:pPr>
    </w:p>
    <w:sectPr w:rsidR="002A371D" w:rsidRPr="00687880" w:rsidSect="000C3A77">
      <w:headerReference w:type="even" r:id="rId9"/>
      <w:headerReference w:type="default" r:id="rId10"/>
      <w:footerReference w:type="even" r:id="rId11"/>
      <w:footerReference w:type="default" r:id="rId12"/>
      <w:headerReference w:type="first" r:id="rId13"/>
      <w:footerReference w:type="first" r:id="rId14"/>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79FA89" w14:textId="77777777" w:rsidR="00B27821" w:rsidRDefault="00B27821">
      <w:r>
        <w:separator/>
      </w:r>
    </w:p>
  </w:endnote>
  <w:endnote w:type="continuationSeparator" w:id="0">
    <w:p w14:paraId="07BC0E7C" w14:textId="77777777" w:rsidR="00B27821" w:rsidRDefault="00B278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Times New Roman"/>
    <w:panose1 w:val="02020602060506020403"/>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15648" w14:textId="77777777" w:rsidR="00951A6E" w:rsidRDefault="00951A6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2B689" w14:textId="77777777" w:rsidR="00C53317" w:rsidRDefault="00C53317" w:rsidP="000C3A77">
    <w:pPr>
      <w:pStyle w:val="Fuzeile"/>
      <w:tabs>
        <w:tab w:val="left" w:pos="2694"/>
      </w:tabs>
      <w:ind w:left="1276"/>
    </w:pPr>
  </w:p>
  <w:p w14:paraId="13F17B0A" w14:textId="77777777" w:rsidR="00C53317" w:rsidRPr="008B398C" w:rsidRDefault="00897FA2" w:rsidP="000C3A77">
    <w:pPr>
      <w:pStyle w:val="Fuzeile"/>
      <w:tabs>
        <w:tab w:val="clear" w:pos="4536"/>
        <w:tab w:val="left" w:pos="2410"/>
        <w:tab w:val="left" w:pos="2694"/>
        <w:tab w:val="center" w:pos="4395"/>
        <w:tab w:val="right" w:pos="5529"/>
      </w:tabs>
      <w:rPr>
        <w:b/>
        <w:color w:val="00579D"/>
        <w:sz w:val="16"/>
      </w:rPr>
    </w:pPr>
    <w:r>
      <w:rPr>
        <w:b/>
        <w:noProof/>
        <w:color w:val="00579D"/>
        <w:sz w:val="16"/>
        <w:lang w:val="de-DE"/>
      </w:rPr>
      <mc:AlternateContent>
        <mc:Choice Requires="wps">
          <w:drawing>
            <wp:anchor distT="0" distB="0" distL="114300" distR="114300" simplePos="0" relativeHeight="251657728" behindDoc="0" locked="0" layoutInCell="1" allowOverlap="1" wp14:anchorId="778D788B" wp14:editId="09565241">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6F6884"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Pr>
        <w:b/>
        <w:color w:val="00579D"/>
        <w:sz w:val="16"/>
      </w:rPr>
      <w:t xml:space="preserve">Published by </w:t>
    </w:r>
    <w:r>
      <w:rPr>
        <w:b/>
        <w:color w:val="00579D"/>
        <w:sz w:val="16"/>
      </w:rPr>
      <w:tab/>
      <w:t>Contact</w:t>
    </w:r>
  </w:p>
  <w:p w14:paraId="3209FD3C" w14:textId="77777777" w:rsidR="009A52F9" w:rsidRPr="00687880" w:rsidRDefault="00C53317" w:rsidP="009A52F9">
    <w:pPr>
      <w:pStyle w:val="Fuzeile"/>
      <w:tabs>
        <w:tab w:val="clear" w:pos="4536"/>
        <w:tab w:val="left" w:pos="2410"/>
        <w:tab w:val="left" w:pos="2694"/>
        <w:tab w:val="center" w:pos="4395"/>
        <w:tab w:val="right" w:pos="5529"/>
      </w:tabs>
      <w:rPr>
        <w:color w:val="808080"/>
        <w:sz w:val="16"/>
        <w:lang w:val="fr-FR"/>
      </w:rPr>
    </w:pPr>
    <w:r>
      <w:rPr>
        <w:color w:val="808080"/>
        <w:sz w:val="16"/>
      </w:rPr>
      <w:t xml:space="preserve">KSB SE &amp; Co. </w:t>
    </w:r>
    <w:r w:rsidRPr="00687880">
      <w:rPr>
        <w:color w:val="808080"/>
        <w:sz w:val="16"/>
        <w:lang w:val="fr-FR"/>
      </w:rPr>
      <w:t>KGaA</w:t>
    </w:r>
    <w:r w:rsidRPr="00687880">
      <w:rPr>
        <w:color w:val="808080"/>
        <w:sz w:val="16"/>
        <w:lang w:val="fr-FR"/>
      </w:rPr>
      <w:tab/>
      <w:t>Sonja Ayasse</w:t>
    </w:r>
  </w:p>
  <w:p w14:paraId="4444AF07" w14:textId="77777777" w:rsidR="009A52F9" w:rsidRPr="00687880" w:rsidRDefault="00EE2629" w:rsidP="009A52F9">
    <w:pPr>
      <w:pStyle w:val="Fuzeile"/>
      <w:tabs>
        <w:tab w:val="clear" w:pos="4536"/>
        <w:tab w:val="left" w:pos="2410"/>
        <w:tab w:val="left" w:pos="2694"/>
        <w:tab w:val="center" w:pos="4395"/>
        <w:tab w:val="right" w:pos="5529"/>
      </w:tabs>
      <w:rPr>
        <w:color w:val="808080"/>
        <w:sz w:val="16"/>
        <w:lang w:val="fr-FR"/>
      </w:rPr>
    </w:pPr>
    <w:r w:rsidRPr="00687880">
      <w:rPr>
        <w:color w:val="808080"/>
        <w:sz w:val="16"/>
        <w:lang w:val="fr-FR"/>
      </w:rPr>
      <w:t xml:space="preserve">Corporate Communications </w:t>
    </w:r>
    <w:r w:rsidRPr="00687880">
      <w:rPr>
        <w:color w:val="808080"/>
        <w:sz w:val="16"/>
        <w:lang w:val="fr-FR"/>
      </w:rPr>
      <w:tab/>
      <w:t>Tel. + 49 6233 86-3118, Mobile +49 151 22953838</w:t>
    </w:r>
  </w:p>
  <w:p w14:paraId="19FB7D48" w14:textId="77777777" w:rsidR="009A52F9" w:rsidRPr="00811CEE" w:rsidRDefault="009A52F9" w:rsidP="009A52F9">
    <w:pPr>
      <w:pStyle w:val="Fuzeile"/>
      <w:tabs>
        <w:tab w:val="clear" w:pos="4536"/>
        <w:tab w:val="left" w:pos="2410"/>
        <w:tab w:val="left" w:pos="2694"/>
        <w:tab w:val="center" w:pos="4395"/>
        <w:tab w:val="right" w:pos="5529"/>
      </w:tabs>
      <w:rPr>
        <w:color w:val="808080"/>
        <w:sz w:val="16"/>
      </w:rPr>
    </w:pPr>
    <w:r>
      <w:rPr>
        <w:color w:val="808080"/>
        <w:sz w:val="16"/>
      </w:rPr>
      <w:t>67227 Frankenthal</w:t>
    </w:r>
    <w:r>
      <w:rPr>
        <w:color w:val="808080"/>
        <w:sz w:val="16"/>
      </w:rPr>
      <w:tab/>
      <w:t>sonja.ayasse@ksb.com</w:t>
    </w:r>
  </w:p>
  <w:p w14:paraId="6001EF8C" w14:textId="77777777" w:rsidR="00C53317" w:rsidRPr="009F253A" w:rsidRDefault="00C53317" w:rsidP="009A52F9">
    <w:pPr>
      <w:pStyle w:val="Fuzeile"/>
      <w:tabs>
        <w:tab w:val="clear" w:pos="4536"/>
        <w:tab w:val="left" w:pos="2410"/>
        <w:tab w:val="left" w:pos="2694"/>
        <w:tab w:val="center" w:pos="4395"/>
        <w:tab w:val="right" w:pos="5529"/>
      </w:tabs>
      <w:rPr>
        <w:color w:val="808080"/>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D310AD" w14:textId="77777777" w:rsidR="00951A6E" w:rsidRDefault="00951A6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9C7371" w14:textId="77777777" w:rsidR="00B27821" w:rsidRDefault="00B27821">
      <w:r>
        <w:separator/>
      </w:r>
    </w:p>
  </w:footnote>
  <w:footnote w:type="continuationSeparator" w:id="0">
    <w:p w14:paraId="56D4BCCE" w14:textId="77777777" w:rsidR="00B27821" w:rsidRDefault="00B278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A69ABF" w14:textId="77777777" w:rsidR="00951A6E" w:rsidRDefault="00951A6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D5A837" w14:textId="77777777" w:rsidR="00C53317" w:rsidRDefault="00186C51" w:rsidP="000C3A77">
    <w:pPr>
      <w:pStyle w:val="Kopfzeile"/>
      <w:tabs>
        <w:tab w:val="clear" w:pos="4536"/>
        <w:tab w:val="clear" w:pos="9072"/>
        <w:tab w:val="right" w:pos="9639"/>
        <w:tab w:val="right" w:pos="10915"/>
      </w:tabs>
      <w:ind w:right="991"/>
    </w:pPr>
    <w:r>
      <w:rPr>
        <w:noProof/>
        <w:lang w:val="de-DE"/>
      </w:rPr>
      <w:drawing>
        <wp:anchor distT="0" distB="0" distL="114300" distR="114300" simplePos="0" relativeHeight="251658752" behindDoc="0" locked="0" layoutInCell="1" allowOverlap="1" wp14:anchorId="6A6494E4" wp14:editId="2FB0E3DE">
          <wp:simplePos x="0" y="0"/>
          <wp:positionH relativeFrom="margin">
            <wp:align>left</wp:align>
          </wp:positionH>
          <wp:positionV relativeFrom="paragraph">
            <wp:posOffset>1905</wp:posOffset>
          </wp:positionV>
          <wp:extent cx="1406525" cy="400050"/>
          <wp:effectExtent l="0" t="0" r="3175" b="0"/>
          <wp:wrapSquare wrapText="bothSides"/>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406525" cy="400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tab/>
    </w:r>
  </w:p>
  <w:p w14:paraId="46A31C86" w14:textId="77777777" w:rsidR="000578A5" w:rsidRDefault="000578A5" w:rsidP="000C3A77">
    <w:pPr>
      <w:pStyle w:val="Kopfzeile"/>
      <w:tabs>
        <w:tab w:val="clear" w:pos="4536"/>
        <w:tab w:val="clear" w:pos="9072"/>
        <w:tab w:val="right" w:pos="9214"/>
        <w:tab w:val="right" w:pos="10915"/>
      </w:tabs>
      <w:rPr>
        <w:b/>
        <w:color w:val="00579D"/>
        <w:sz w:val="40"/>
      </w:rPr>
    </w:pPr>
  </w:p>
  <w:p w14:paraId="7A8A12A6" w14:textId="77777777" w:rsidR="000578A5" w:rsidRDefault="000578A5" w:rsidP="000C3A77">
    <w:pPr>
      <w:pStyle w:val="Kopfzeile"/>
      <w:tabs>
        <w:tab w:val="clear" w:pos="4536"/>
        <w:tab w:val="clear" w:pos="9072"/>
        <w:tab w:val="right" w:pos="9214"/>
        <w:tab w:val="right" w:pos="10915"/>
      </w:tabs>
      <w:rPr>
        <w:b/>
        <w:color w:val="00579D"/>
        <w:sz w:val="40"/>
      </w:rPr>
    </w:pPr>
  </w:p>
  <w:p w14:paraId="1DFA5F92" w14:textId="77777777" w:rsidR="00C53317" w:rsidRPr="008B398C" w:rsidRDefault="00C53317" w:rsidP="000C3A77">
    <w:pPr>
      <w:pStyle w:val="Kopfzeile"/>
      <w:tabs>
        <w:tab w:val="clear" w:pos="4536"/>
        <w:tab w:val="clear" w:pos="9072"/>
        <w:tab w:val="right" w:pos="9214"/>
        <w:tab w:val="right" w:pos="10915"/>
      </w:tabs>
      <w:rPr>
        <w:b/>
        <w:color w:val="00579D"/>
        <w:sz w:val="40"/>
      </w:rPr>
    </w:pPr>
    <w:r>
      <w:rPr>
        <w:b/>
        <w:color w:val="00579D"/>
        <w:sz w:val="40"/>
      </w:rPr>
      <w:t>Press Release</w:t>
    </w:r>
  </w:p>
  <w:p w14:paraId="293121DB" w14:textId="77777777" w:rsidR="00C53317" w:rsidRPr="00286437" w:rsidRDefault="00897FA2" w:rsidP="000C3A77">
    <w:pPr>
      <w:pStyle w:val="datum"/>
      <w:tabs>
        <w:tab w:val="clear" w:pos="1701"/>
        <w:tab w:val="right" w:pos="9214"/>
      </w:tabs>
      <w:ind w:left="0"/>
    </w:pPr>
    <w:r>
      <w:rPr>
        <w:noProof/>
        <w:lang w:val="de-DE"/>
      </w:rPr>
      <mc:AlternateContent>
        <mc:Choice Requires="wps">
          <w:drawing>
            <wp:anchor distT="0" distB="0" distL="114300" distR="114300" simplePos="0" relativeHeight="251656704" behindDoc="0" locked="0" layoutInCell="1" allowOverlap="1" wp14:anchorId="30228AD9" wp14:editId="38358072">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F0C7EE"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5CECA2C7" w14:textId="35D04252" w:rsidR="00C53317" w:rsidRPr="00286437" w:rsidRDefault="00C53317" w:rsidP="007C18EB">
    <w:pPr>
      <w:pStyle w:val="datum"/>
      <w:tabs>
        <w:tab w:val="clear" w:pos="1701"/>
        <w:tab w:val="right" w:pos="7938"/>
      </w:tabs>
      <w:ind w:left="0"/>
    </w:pPr>
    <w:r>
      <w:rPr>
        <w:b/>
        <w:color w:val="808080"/>
      </w:rPr>
      <w:t>KSB Group</w:t>
    </w:r>
    <w:r w:rsidR="00951A6E">
      <w:t xml:space="preserve"> </w:t>
    </w:r>
    <w:r w:rsidR="00951A6E">
      <w:tab/>
      <w:t>8 May 2025</w:t>
    </w:r>
    <w:r>
      <w:t xml:space="preserve">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687880">
      <w:rPr>
        <w:noProof/>
      </w:rPr>
      <w:t>1</w:t>
    </w:r>
    <w:r w:rsidRPr="00286437">
      <w:fldChar w:fldCharType="end"/>
    </w:r>
    <w:r>
      <w:t>/</w:t>
    </w:r>
    <w:fldSimple w:instr=" NUMPAGES  \* MERGEFORMAT ">
      <w:r w:rsidR="00687880">
        <w:rPr>
          <w:noProof/>
        </w:rPr>
        <w:t>3</w:t>
      </w:r>
    </w:fldSimple>
  </w:p>
  <w:p w14:paraId="7D2D8C6C" w14:textId="77777777" w:rsidR="00C53317" w:rsidRPr="008F653D" w:rsidRDefault="00C53317" w:rsidP="000C3A77">
    <w:pPr>
      <w:pStyle w:val="Kopfzeile"/>
      <w:tabs>
        <w:tab w:val="clear" w:pos="4536"/>
        <w:tab w:val="clear" w:pos="9072"/>
        <w:tab w:val="right" w:pos="9214"/>
        <w:tab w:val="right" w:pos="10915"/>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1B285" w14:textId="77777777" w:rsidR="00951A6E" w:rsidRDefault="00951A6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3A4C"/>
    <w:rsid w:val="000048E2"/>
    <w:rsid w:val="00005EDD"/>
    <w:rsid w:val="00006372"/>
    <w:rsid w:val="0001218B"/>
    <w:rsid w:val="00012213"/>
    <w:rsid w:val="00012DA9"/>
    <w:rsid w:val="0001331C"/>
    <w:rsid w:val="00015D5C"/>
    <w:rsid w:val="000206E0"/>
    <w:rsid w:val="000215BD"/>
    <w:rsid w:val="00022605"/>
    <w:rsid w:val="00022FE9"/>
    <w:rsid w:val="00023D07"/>
    <w:rsid w:val="00025016"/>
    <w:rsid w:val="0002530A"/>
    <w:rsid w:val="00025E63"/>
    <w:rsid w:val="000301CD"/>
    <w:rsid w:val="00031F56"/>
    <w:rsid w:val="0003492F"/>
    <w:rsid w:val="000358E1"/>
    <w:rsid w:val="00042292"/>
    <w:rsid w:val="00044FBB"/>
    <w:rsid w:val="0004629B"/>
    <w:rsid w:val="000471F4"/>
    <w:rsid w:val="00050C15"/>
    <w:rsid w:val="00052296"/>
    <w:rsid w:val="00054081"/>
    <w:rsid w:val="000552AF"/>
    <w:rsid w:val="00055658"/>
    <w:rsid w:val="00055674"/>
    <w:rsid w:val="00055735"/>
    <w:rsid w:val="0005573D"/>
    <w:rsid w:val="00056817"/>
    <w:rsid w:val="000578A5"/>
    <w:rsid w:val="00057B8B"/>
    <w:rsid w:val="000606FD"/>
    <w:rsid w:val="00062DB2"/>
    <w:rsid w:val="000653E0"/>
    <w:rsid w:val="00066B5A"/>
    <w:rsid w:val="00066C17"/>
    <w:rsid w:val="00070E92"/>
    <w:rsid w:val="000710A1"/>
    <w:rsid w:val="0007180F"/>
    <w:rsid w:val="00073A5D"/>
    <w:rsid w:val="00075A27"/>
    <w:rsid w:val="00075B66"/>
    <w:rsid w:val="000903EB"/>
    <w:rsid w:val="00090A39"/>
    <w:rsid w:val="0009128E"/>
    <w:rsid w:val="000938EC"/>
    <w:rsid w:val="00096B4E"/>
    <w:rsid w:val="000A0C18"/>
    <w:rsid w:val="000A2616"/>
    <w:rsid w:val="000A3AF8"/>
    <w:rsid w:val="000A6A2D"/>
    <w:rsid w:val="000A6AED"/>
    <w:rsid w:val="000A7C01"/>
    <w:rsid w:val="000B13E9"/>
    <w:rsid w:val="000B174A"/>
    <w:rsid w:val="000B2BF4"/>
    <w:rsid w:val="000B31B1"/>
    <w:rsid w:val="000B3387"/>
    <w:rsid w:val="000B3988"/>
    <w:rsid w:val="000B7741"/>
    <w:rsid w:val="000C0925"/>
    <w:rsid w:val="000C12C3"/>
    <w:rsid w:val="000C1DDF"/>
    <w:rsid w:val="000C3A77"/>
    <w:rsid w:val="000C447C"/>
    <w:rsid w:val="000C4561"/>
    <w:rsid w:val="000C57ED"/>
    <w:rsid w:val="000C6CF7"/>
    <w:rsid w:val="000C6E09"/>
    <w:rsid w:val="000C71B0"/>
    <w:rsid w:val="000C7E0E"/>
    <w:rsid w:val="000D164A"/>
    <w:rsid w:val="000D2634"/>
    <w:rsid w:val="000D2E5B"/>
    <w:rsid w:val="000D48CC"/>
    <w:rsid w:val="000D6E6A"/>
    <w:rsid w:val="000D7558"/>
    <w:rsid w:val="000E1FBC"/>
    <w:rsid w:val="000E365C"/>
    <w:rsid w:val="000E6A2B"/>
    <w:rsid w:val="000F2B29"/>
    <w:rsid w:val="000F2E85"/>
    <w:rsid w:val="000F5D96"/>
    <w:rsid w:val="001033C9"/>
    <w:rsid w:val="001051FF"/>
    <w:rsid w:val="00110356"/>
    <w:rsid w:val="00111E5F"/>
    <w:rsid w:val="001126BA"/>
    <w:rsid w:val="001137ED"/>
    <w:rsid w:val="001147F1"/>
    <w:rsid w:val="0012125F"/>
    <w:rsid w:val="00123E1E"/>
    <w:rsid w:val="00127C85"/>
    <w:rsid w:val="001311ED"/>
    <w:rsid w:val="00134B37"/>
    <w:rsid w:val="0013507D"/>
    <w:rsid w:val="001351CF"/>
    <w:rsid w:val="001455B2"/>
    <w:rsid w:val="00151FBC"/>
    <w:rsid w:val="00154430"/>
    <w:rsid w:val="00154CBB"/>
    <w:rsid w:val="001579E1"/>
    <w:rsid w:val="001638D7"/>
    <w:rsid w:val="00163B8F"/>
    <w:rsid w:val="00167A84"/>
    <w:rsid w:val="00171594"/>
    <w:rsid w:val="00177A3E"/>
    <w:rsid w:val="00183B27"/>
    <w:rsid w:val="00183DF1"/>
    <w:rsid w:val="00186C51"/>
    <w:rsid w:val="00192BE3"/>
    <w:rsid w:val="001A5A9C"/>
    <w:rsid w:val="001A66E1"/>
    <w:rsid w:val="001A681F"/>
    <w:rsid w:val="001B150F"/>
    <w:rsid w:val="001B1F45"/>
    <w:rsid w:val="001B2A07"/>
    <w:rsid w:val="001B31DD"/>
    <w:rsid w:val="001B34D1"/>
    <w:rsid w:val="001C486C"/>
    <w:rsid w:val="001C4C2C"/>
    <w:rsid w:val="001C6FD6"/>
    <w:rsid w:val="001D073E"/>
    <w:rsid w:val="001D16F8"/>
    <w:rsid w:val="001D3316"/>
    <w:rsid w:val="001D41ED"/>
    <w:rsid w:val="001E023F"/>
    <w:rsid w:val="001E561C"/>
    <w:rsid w:val="001F0F09"/>
    <w:rsid w:val="001F30D4"/>
    <w:rsid w:val="001F6155"/>
    <w:rsid w:val="00200036"/>
    <w:rsid w:val="00200044"/>
    <w:rsid w:val="002001A7"/>
    <w:rsid w:val="0020180F"/>
    <w:rsid w:val="00201C33"/>
    <w:rsid w:val="00202F58"/>
    <w:rsid w:val="00206F6F"/>
    <w:rsid w:val="00206FA3"/>
    <w:rsid w:val="002119AD"/>
    <w:rsid w:val="00211C89"/>
    <w:rsid w:val="00212D64"/>
    <w:rsid w:val="00213DC6"/>
    <w:rsid w:val="00215335"/>
    <w:rsid w:val="00231E0E"/>
    <w:rsid w:val="00231E33"/>
    <w:rsid w:val="002343FE"/>
    <w:rsid w:val="00237D87"/>
    <w:rsid w:val="002417AE"/>
    <w:rsid w:val="0024238D"/>
    <w:rsid w:val="00245FD4"/>
    <w:rsid w:val="00250D60"/>
    <w:rsid w:val="00254FFB"/>
    <w:rsid w:val="0025530A"/>
    <w:rsid w:val="00266B09"/>
    <w:rsid w:val="00276A86"/>
    <w:rsid w:val="00281F9B"/>
    <w:rsid w:val="00291FF8"/>
    <w:rsid w:val="00296388"/>
    <w:rsid w:val="002973BA"/>
    <w:rsid w:val="002A371D"/>
    <w:rsid w:val="002A419A"/>
    <w:rsid w:val="002A60F9"/>
    <w:rsid w:val="002B103A"/>
    <w:rsid w:val="002B4B53"/>
    <w:rsid w:val="002C154A"/>
    <w:rsid w:val="002C3998"/>
    <w:rsid w:val="002C7AA8"/>
    <w:rsid w:val="002D15EB"/>
    <w:rsid w:val="002D1663"/>
    <w:rsid w:val="002D2818"/>
    <w:rsid w:val="002D3054"/>
    <w:rsid w:val="002D48A6"/>
    <w:rsid w:val="002E4850"/>
    <w:rsid w:val="002E5B11"/>
    <w:rsid w:val="002E6215"/>
    <w:rsid w:val="002F2EFB"/>
    <w:rsid w:val="002F51C8"/>
    <w:rsid w:val="00300F5C"/>
    <w:rsid w:val="00304B34"/>
    <w:rsid w:val="0030626A"/>
    <w:rsid w:val="00306CE1"/>
    <w:rsid w:val="00307812"/>
    <w:rsid w:val="003078B9"/>
    <w:rsid w:val="00315527"/>
    <w:rsid w:val="00315883"/>
    <w:rsid w:val="0032410D"/>
    <w:rsid w:val="00331660"/>
    <w:rsid w:val="00332666"/>
    <w:rsid w:val="00340422"/>
    <w:rsid w:val="00343B96"/>
    <w:rsid w:val="00343CF8"/>
    <w:rsid w:val="00347462"/>
    <w:rsid w:val="00347F0C"/>
    <w:rsid w:val="00347FB5"/>
    <w:rsid w:val="00352AB7"/>
    <w:rsid w:val="00361A1D"/>
    <w:rsid w:val="003672CD"/>
    <w:rsid w:val="0037192D"/>
    <w:rsid w:val="003724DC"/>
    <w:rsid w:val="003818EA"/>
    <w:rsid w:val="00386004"/>
    <w:rsid w:val="00387B50"/>
    <w:rsid w:val="00395CE5"/>
    <w:rsid w:val="0039643C"/>
    <w:rsid w:val="003A03EB"/>
    <w:rsid w:val="003A2469"/>
    <w:rsid w:val="003A5353"/>
    <w:rsid w:val="003A6930"/>
    <w:rsid w:val="003B1655"/>
    <w:rsid w:val="003B24C2"/>
    <w:rsid w:val="003B287E"/>
    <w:rsid w:val="003B4831"/>
    <w:rsid w:val="003B6BFD"/>
    <w:rsid w:val="003C35D2"/>
    <w:rsid w:val="003D1A62"/>
    <w:rsid w:val="003D1A70"/>
    <w:rsid w:val="003D38F6"/>
    <w:rsid w:val="003D4401"/>
    <w:rsid w:val="003D4944"/>
    <w:rsid w:val="003E55C3"/>
    <w:rsid w:val="003E6607"/>
    <w:rsid w:val="003E6E65"/>
    <w:rsid w:val="003F1A0D"/>
    <w:rsid w:val="003F3F68"/>
    <w:rsid w:val="003F4BA9"/>
    <w:rsid w:val="0040272D"/>
    <w:rsid w:val="00403BAB"/>
    <w:rsid w:val="00404095"/>
    <w:rsid w:val="0040684E"/>
    <w:rsid w:val="00411EEF"/>
    <w:rsid w:val="0042137E"/>
    <w:rsid w:val="004214AC"/>
    <w:rsid w:val="00422C65"/>
    <w:rsid w:val="0042450A"/>
    <w:rsid w:val="004258D5"/>
    <w:rsid w:val="00426761"/>
    <w:rsid w:val="004270D2"/>
    <w:rsid w:val="004326BE"/>
    <w:rsid w:val="004369AA"/>
    <w:rsid w:val="00436A06"/>
    <w:rsid w:val="00436E14"/>
    <w:rsid w:val="0043794B"/>
    <w:rsid w:val="00442C12"/>
    <w:rsid w:val="00445C76"/>
    <w:rsid w:val="004468EC"/>
    <w:rsid w:val="00450639"/>
    <w:rsid w:val="00450A22"/>
    <w:rsid w:val="00452139"/>
    <w:rsid w:val="00452678"/>
    <w:rsid w:val="0045443F"/>
    <w:rsid w:val="0045592B"/>
    <w:rsid w:val="00456043"/>
    <w:rsid w:val="00456FFA"/>
    <w:rsid w:val="004578F5"/>
    <w:rsid w:val="00460C61"/>
    <w:rsid w:val="004612CE"/>
    <w:rsid w:val="00461A93"/>
    <w:rsid w:val="004658CB"/>
    <w:rsid w:val="004664C1"/>
    <w:rsid w:val="004666B3"/>
    <w:rsid w:val="0046694F"/>
    <w:rsid w:val="004731E9"/>
    <w:rsid w:val="00473E9A"/>
    <w:rsid w:val="004756F6"/>
    <w:rsid w:val="00475C6A"/>
    <w:rsid w:val="00482B7F"/>
    <w:rsid w:val="00482D51"/>
    <w:rsid w:val="00483065"/>
    <w:rsid w:val="00491FF9"/>
    <w:rsid w:val="0049466E"/>
    <w:rsid w:val="00497505"/>
    <w:rsid w:val="004A0F7D"/>
    <w:rsid w:val="004A18BA"/>
    <w:rsid w:val="004A6F5D"/>
    <w:rsid w:val="004B0987"/>
    <w:rsid w:val="004B2983"/>
    <w:rsid w:val="004B64D6"/>
    <w:rsid w:val="004B680E"/>
    <w:rsid w:val="004B78FA"/>
    <w:rsid w:val="004C119F"/>
    <w:rsid w:val="004C33E7"/>
    <w:rsid w:val="004C6000"/>
    <w:rsid w:val="004D0011"/>
    <w:rsid w:val="004D0104"/>
    <w:rsid w:val="004D10D3"/>
    <w:rsid w:val="004D2B28"/>
    <w:rsid w:val="004D5A6C"/>
    <w:rsid w:val="004D6965"/>
    <w:rsid w:val="004E0235"/>
    <w:rsid w:val="004E0254"/>
    <w:rsid w:val="004E4798"/>
    <w:rsid w:val="004E4EBA"/>
    <w:rsid w:val="004F5ACD"/>
    <w:rsid w:val="00510CBE"/>
    <w:rsid w:val="00511A42"/>
    <w:rsid w:val="00517684"/>
    <w:rsid w:val="00517B77"/>
    <w:rsid w:val="00522B27"/>
    <w:rsid w:val="00522D82"/>
    <w:rsid w:val="00524971"/>
    <w:rsid w:val="00525372"/>
    <w:rsid w:val="00526D1A"/>
    <w:rsid w:val="00530F5B"/>
    <w:rsid w:val="00533F30"/>
    <w:rsid w:val="00537CA2"/>
    <w:rsid w:val="0054302E"/>
    <w:rsid w:val="0054334E"/>
    <w:rsid w:val="005462F3"/>
    <w:rsid w:val="0055012A"/>
    <w:rsid w:val="0055077F"/>
    <w:rsid w:val="0055331A"/>
    <w:rsid w:val="0055423F"/>
    <w:rsid w:val="005551F0"/>
    <w:rsid w:val="00555910"/>
    <w:rsid w:val="00563156"/>
    <w:rsid w:val="00563498"/>
    <w:rsid w:val="0056612D"/>
    <w:rsid w:val="005702FB"/>
    <w:rsid w:val="00570CDB"/>
    <w:rsid w:val="00570E58"/>
    <w:rsid w:val="0057134F"/>
    <w:rsid w:val="00575CFD"/>
    <w:rsid w:val="00577C77"/>
    <w:rsid w:val="0058105F"/>
    <w:rsid w:val="00581FD0"/>
    <w:rsid w:val="00583FF0"/>
    <w:rsid w:val="005843EE"/>
    <w:rsid w:val="0058700E"/>
    <w:rsid w:val="00587837"/>
    <w:rsid w:val="00587DF6"/>
    <w:rsid w:val="00591350"/>
    <w:rsid w:val="00591A31"/>
    <w:rsid w:val="00593BD8"/>
    <w:rsid w:val="005943DE"/>
    <w:rsid w:val="0059594D"/>
    <w:rsid w:val="00597A42"/>
    <w:rsid w:val="005A3976"/>
    <w:rsid w:val="005A5D87"/>
    <w:rsid w:val="005A5E9D"/>
    <w:rsid w:val="005B0CB9"/>
    <w:rsid w:val="005B0F05"/>
    <w:rsid w:val="005B26B4"/>
    <w:rsid w:val="005B3CA8"/>
    <w:rsid w:val="005B68FE"/>
    <w:rsid w:val="005B76BA"/>
    <w:rsid w:val="005D0AA0"/>
    <w:rsid w:val="005E1771"/>
    <w:rsid w:val="005E3F3B"/>
    <w:rsid w:val="005F26A6"/>
    <w:rsid w:val="005F31D4"/>
    <w:rsid w:val="005F3E2E"/>
    <w:rsid w:val="005F48E7"/>
    <w:rsid w:val="0060351B"/>
    <w:rsid w:val="006062EA"/>
    <w:rsid w:val="006100B7"/>
    <w:rsid w:val="00610A30"/>
    <w:rsid w:val="00610C94"/>
    <w:rsid w:val="006143D8"/>
    <w:rsid w:val="0062193A"/>
    <w:rsid w:val="006223D6"/>
    <w:rsid w:val="00623909"/>
    <w:rsid w:val="00623E08"/>
    <w:rsid w:val="006242F0"/>
    <w:rsid w:val="00624B82"/>
    <w:rsid w:val="00626CC7"/>
    <w:rsid w:val="00626F10"/>
    <w:rsid w:val="0063143D"/>
    <w:rsid w:val="0064349A"/>
    <w:rsid w:val="00643F7D"/>
    <w:rsid w:val="006448DA"/>
    <w:rsid w:val="006458BB"/>
    <w:rsid w:val="0065447A"/>
    <w:rsid w:val="006544D4"/>
    <w:rsid w:val="0066107B"/>
    <w:rsid w:val="00661AF5"/>
    <w:rsid w:val="00661D85"/>
    <w:rsid w:val="00663A4A"/>
    <w:rsid w:val="00663D3A"/>
    <w:rsid w:val="006676A5"/>
    <w:rsid w:val="0066788C"/>
    <w:rsid w:val="00670497"/>
    <w:rsid w:val="00670E34"/>
    <w:rsid w:val="0067482B"/>
    <w:rsid w:val="0067613A"/>
    <w:rsid w:val="00686A02"/>
    <w:rsid w:val="00687880"/>
    <w:rsid w:val="006916F4"/>
    <w:rsid w:val="00692CF9"/>
    <w:rsid w:val="00694C57"/>
    <w:rsid w:val="006A17EC"/>
    <w:rsid w:val="006A6E79"/>
    <w:rsid w:val="006A7C69"/>
    <w:rsid w:val="006A7F5B"/>
    <w:rsid w:val="006B05B2"/>
    <w:rsid w:val="006B1EC7"/>
    <w:rsid w:val="006B2CE6"/>
    <w:rsid w:val="006B33C3"/>
    <w:rsid w:val="006B3C12"/>
    <w:rsid w:val="006B5A80"/>
    <w:rsid w:val="006B7465"/>
    <w:rsid w:val="006C0319"/>
    <w:rsid w:val="006C1C13"/>
    <w:rsid w:val="006C223A"/>
    <w:rsid w:val="006C36A5"/>
    <w:rsid w:val="006C4382"/>
    <w:rsid w:val="006C4AFE"/>
    <w:rsid w:val="006C4C16"/>
    <w:rsid w:val="006C4EE8"/>
    <w:rsid w:val="006C59D7"/>
    <w:rsid w:val="006C7D03"/>
    <w:rsid w:val="006E0858"/>
    <w:rsid w:val="006E0E67"/>
    <w:rsid w:val="006E5A62"/>
    <w:rsid w:val="006E6817"/>
    <w:rsid w:val="006F038D"/>
    <w:rsid w:val="006F0B4A"/>
    <w:rsid w:val="006F1EA1"/>
    <w:rsid w:val="006F39D7"/>
    <w:rsid w:val="006F47D2"/>
    <w:rsid w:val="006F6A1D"/>
    <w:rsid w:val="00701E21"/>
    <w:rsid w:val="007033EB"/>
    <w:rsid w:val="00703C1F"/>
    <w:rsid w:val="0070426B"/>
    <w:rsid w:val="0070681E"/>
    <w:rsid w:val="00707C7F"/>
    <w:rsid w:val="00714684"/>
    <w:rsid w:val="00720112"/>
    <w:rsid w:val="00722781"/>
    <w:rsid w:val="00723693"/>
    <w:rsid w:val="00724E0B"/>
    <w:rsid w:val="00732954"/>
    <w:rsid w:val="00737F95"/>
    <w:rsid w:val="00741413"/>
    <w:rsid w:val="00741DFC"/>
    <w:rsid w:val="00744517"/>
    <w:rsid w:val="007453EF"/>
    <w:rsid w:val="007513DD"/>
    <w:rsid w:val="0075340F"/>
    <w:rsid w:val="00754B88"/>
    <w:rsid w:val="00755159"/>
    <w:rsid w:val="007555FF"/>
    <w:rsid w:val="0076151C"/>
    <w:rsid w:val="007670E0"/>
    <w:rsid w:val="00767CB3"/>
    <w:rsid w:val="00771D11"/>
    <w:rsid w:val="007769E6"/>
    <w:rsid w:val="00776F1D"/>
    <w:rsid w:val="0078136C"/>
    <w:rsid w:val="00781477"/>
    <w:rsid w:val="007823A5"/>
    <w:rsid w:val="0078592B"/>
    <w:rsid w:val="00787451"/>
    <w:rsid w:val="00790C11"/>
    <w:rsid w:val="00792765"/>
    <w:rsid w:val="00794417"/>
    <w:rsid w:val="0079498D"/>
    <w:rsid w:val="007976BF"/>
    <w:rsid w:val="007A0366"/>
    <w:rsid w:val="007A1880"/>
    <w:rsid w:val="007A46B7"/>
    <w:rsid w:val="007A69D0"/>
    <w:rsid w:val="007A69DB"/>
    <w:rsid w:val="007B3812"/>
    <w:rsid w:val="007B5F2C"/>
    <w:rsid w:val="007B61CE"/>
    <w:rsid w:val="007B787A"/>
    <w:rsid w:val="007C18EB"/>
    <w:rsid w:val="007C6788"/>
    <w:rsid w:val="007D238C"/>
    <w:rsid w:val="007D3193"/>
    <w:rsid w:val="007E11C1"/>
    <w:rsid w:val="007E14B4"/>
    <w:rsid w:val="007E16F7"/>
    <w:rsid w:val="007E2775"/>
    <w:rsid w:val="007E5835"/>
    <w:rsid w:val="007E5B85"/>
    <w:rsid w:val="007E63E1"/>
    <w:rsid w:val="007F0EFF"/>
    <w:rsid w:val="007F4BF5"/>
    <w:rsid w:val="007F5B46"/>
    <w:rsid w:val="007F67D2"/>
    <w:rsid w:val="007F7694"/>
    <w:rsid w:val="00803A7C"/>
    <w:rsid w:val="00803FFC"/>
    <w:rsid w:val="00805C67"/>
    <w:rsid w:val="00807249"/>
    <w:rsid w:val="008076ED"/>
    <w:rsid w:val="008112B4"/>
    <w:rsid w:val="00813FFB"/>
    <w:rsid w:val="00814132"/>
    <w:rsid w:val="008147FE"/>
    <w:rsid w:val="00817137"/>
    <w:rsid w:val="00820D92"/>
    <w:rsid w:val="00822908"/>
    <w:rsid w:val="00822AE4"/>
    <w:rsid w:val="00826647"/>
    <w:rsid w:val="008267B7"/>
    <w:rsid w:val="00826C50"/>
    <w:rsid w:val="00827764"/>
    <w:rsid w:val="00832440"/>
    <w:rsid w:val="008331CD"/>
    <w:rsid w:val="00833D86"/>
    <w:rsid w:val="00841E06"/>
    <w:rsid w:val="00856D47"/>
    <w:rsid w:val="00857139"/>
    <w:rsid w:val="00857E6E"/>
    <w:rsid w:val="008674BB"/>
    <w:rsid w:val="008679D8"/>
    <w:rsid w:val="00870D5C"/>
    <w:rsid w:val="00871559"/>
    <w:rsid w:val="008738AA"/>
    <w:rsid w:val="008738B9"/>
    <w:rsid w:val="00874AA4"/>
    <w:rsid w:val="0088073F"/>
    <w:rsid w:val="00881105"/>
    <w:rsid w:val="00881E8A"/>
    <w:rsid w:val="00886500"/>
    <w:rsid w:val="00897FA2"/>
    <w:rsid w:val="008A56AE"/>
    <w:rsid w:val="008A660B"/>
    <w:rsid w:val="008A7646"/>
    <w:rsid w:val="008B1C8E"/>
    <w:rsid w:val="008B2E2A"/>
    <w:rsid w:val="008B398C"/>
    <w:rsid w:val="008B470C"/>
    <w:rsid w:val="008C2F81"/>
    <w:rsid w:val="008C4597"/>
    <w:rsid w:val="008D026C"/>
    <w:rsid w:val="008D12CC"/>
    <w:rsid w:val="008D133C"/>
    <w:rsid w:val="008D246B"/>
    <w:rsid w:val="008D6AB4"/>
    <w:rsid w:val="008D7EDB"/>
    <w:rsid w:val="008E2D0E"/>
    <w:rsid w:val="008E381A"/>
    <w:rsid w:val="008E3A92"/>
    <w:rsid w:val="008E4295"/>
    <w:rsid w:val="008E50C4"/>
    <w:rsid w:val="008F1B13"/>
    <w:rsid w:val="008F1E15"/>
    <w:rsid w:val="008F481A"/>
    <w:rsid w:val="008F7943"/>
    <w:rsid w:val="00900993"/>
    <w:rsid w:val="009102F2"/>
    <w:rsid w:val="00911A71"/>
    <w:rsid w:val="00913512"/>
    <w:rsid w:val="00916523"/>
    <w:rsid w:val="009175D3"/>
    <w:rsid w:val="00917E9D"/>
    <w:rsid w:val="00920E20"/>
    <w:rsid w:val="009219ED"/>
    <w:rsid w:val="00924FA3"/>
    <w:rsid w:val="00925FD5"/>
    <w:rsid w:val="00934B94"/>
    <w:rsid w:val="009374A0"/>
    <w:rsid w:val="00943667"/>
    <w:rsid w:val="00943AE3"/>
    <w:rsid w:val="00943B2E"/>
    <w:rsid w:val="00945760"/>
    <w:rsid w:val="00951A6E"/>
    <w:rsid w:val="00953461"/>
    <w:rsid w:val="00955B37"/>
    <w:rsid w:val="0095664D"/>
    <w:rsid w:val="00964267"/>
    <w:rsid w:val="00966861"/>
    <w:rsid w:val="00966C14"/>
    <w:rsid w:val="00967063"/>
    <w:rsid w:val="0097022B"/>
    <w:rsid w:val="00972842"/>
    <w:rsid w:val="00973308"/>
    <w:rsid w:val="00977C39"/>
    <w:rsid w:val="00983357"/>
    <w:rsid w:val="00986EF0"/>
    <w:rsid w:val="009872DA"/>
    <w:rsid w:val="00994B88"/>
    <w:rsid w:val="00994E62"/>
    <w:rsid w:val="00996441"/>
    <w:rsid w:val="009A52F9"/>
    <w:rsid w:val="009A7A90"/>
    <w:rsid w:val="009B0CC3"/>
    <w:rsid w:val="009B1514"/>
    <w:rsid w:val="009B1D31"/>
    <w:rsid w:val="009B39A9"/>
    <w:rsid w:val="009B5F4A"/>
    <w:rsid w:val="009C098D"/>
    <w:rsid w:val="009C1050"/>
    <w:rsid w:val="009C38F8"/>
    <w:rsid w:val="009C6BE9"/>
    <w:rsid w:val="009C7EDE"/>
    <w:rsid w:val="009D0A13"/>
    <w:rsid w:val="009D0C29"/>
    <w:rsid w:val="009E0112"/>
    <w:rsid w:val="009E3B07"/>
    <w:rsid w:val="009E3B9F"/>
    <w:rsid w:val="009E46BB"/>
    <w:rsid w:val="009F02FF"/>
    <w:rsid w:val="009F5B64"/>
    <w:rsid w:val="00A008E0"/>
    <w:rsid w:val="00A03BC6"/>
    <w:rsid w:val="00A12374"/>
    <w:rsid w:val="00A127A4"/>
    <w:rsid w:val="00A15B08"/>
    <w:rsid w:val="00A17158"/>
    <w:rsid w:val="00A31F26"/>
    <w:rsid w:val="00A3345E"/>
    <w:rsid w:val="00A3634D"/>
    <w:rsid w:val="00A37018"/>
    <w:rsid w:val="00A37237"/>
    <w:rsid w:val="00A37382"/>
    <w:rsid w:val="00A40611"/>
    <w:rsid w:val="00A42B3A"/>
    <w:rsid w:val="00A42EB4"/>
    <w:rsid w:val="00A47CCC"/>
    <w:rsid w:val="00A556ED"/>
    <w:rsid w:val="00A55F5B"/>
    <w:rsid w:val="00A6462A"/>
    <w:rsid w:val="00A66C47"/>
    <w:rsid w:val="00A726DD"/>
    <w:rsid w:val="00A807E3"/>
    <w:rsid w:val="00A860DA"/>
    <w:rsid w:val="00A86AB3"/>
    <w:rsid w:val="00A91234"/>
    <w:rsid w:val="00A9146A"/>
    <w:rsid w:val="00A93C25"/>
    <w:rsid w:val="00AA1C31"/>
    <w:rsid w:val="00AA218C"/>
    <w:rsid w:val="00AA324D"/>
    <w:rsid w:val="00AA3FA0"/>
    <w:rsid w:val="00AA787E"/>
    <w:rsid w:val="00AA7CF3"/>
    <w:rsid w:val="00AB0C2D"/>
    <w:rsid w:val="00AB1888"/>
    <w:rsid w:val="00AB26CF"/>
    <w:rsid w:val="00AB32F4"/>
    <w:rsid w:val="00AB5483"/>
    <w:rsid w:val="00AB5CC8"/>
    <w:rsid w:val="00AC0CB2"/>
    <w:rsid w:val="00AC464A"/>
    <w:rsid w:val="00AC4656"/>
    <w:rsid w:val="00AC5A80"/>
    <w:rsid w:val="00AC7057"/>
    <w:rsid w:val="00AD4012"/>
    <w:rsid w:val="00AD41D6"/>
    <w:rsid w:val="00AD526D"/>
    <w:rsid w:val="00AD6AD4"/>
    <w:rsid w:val="00AD7A76"/>
    <w:rsid w:val="00AE2E7A"/>
    <w:rsid w:val="00AE34D5"/>
    <w:rsid w:val="00AE41E1"/>
    <w:rsid w:val="00AE5AAB"/>
    <w:rsid w:val="00AE6333"/>
    <w:rsid w:val="00AF476F"/>
    <w:rsid w:val="00AF6026"/>
    <w:rsid w:val="00AF6082"/>
    <w:rsid w:val="00B007A9"/>
    <w:rsid w:val="00B00978"/>
    <w:rsid w:val="00B039CE"/>
    <w:rsid w:val="00B04DE2"/>
    <w:rsid w:val="00B057BA"/>
    <w:rsid w:val="00B05C94"/>
    <w:rsid w:val="00B0699B"/>
    <w:rsid w:val="00B07C2A"/>
    <w:rsid w:val="00B1352A"/>
    <w:rsid w:val="00B16EAA"/>
    <w:rsid w:val="00B218D0"/>
    <w:rsid w:val="00B22D04"/>
    <w:rsid w:val="00B24132"/>
    <w:rsid w:val="00B24C54"/>
    <w:rsid w:val="00B25061"/>
    <w:rsid w:val="00B27821"/>
    <w:rsid w:val="00B306B5"/>
    <w:rsid w:val="00B329A7"/>
    <w:rsid w:val="00B3542C"/>
    <w:rsid w:val="00B37055"/>
    <w:rsid w:val="00B431E9"/>
    <w:rsid w:val="00B434C5"/>
    <w:rsid w:val="00B447ED"/>
    <w:rsid w:val="00B47357"/>
    <w:rsid w:val="00B51F19"/>
    <w:rsid w:val="00B53C72"/>
    <w:rsid w:val="00B54BE5"/>
    <w:rsid w:val="00B56F9B"/>
    <w:rsid w:val="00B606B8"/>
    <w:rsid w:val="00B62D18"/>
    <w:rsid w:val="00B71B8F"/>
    <w:rsid w:val="00B71E05"/>
    <w:rsid w:val="00B7266C"/>
    <w:rsid w:val="00B7544D"/>
    <w:rsid w:val="00B76004"/>
    <w:rsid w:val="00B80CC2"/>
    <w:rsid w:val="00B80D6B"/>
    <w:rsid w:val="00B8141E"/>
    <w:rsid w:val="00B82055"/>
    <w:rsid w:val="00B83BE4"/>
    <w:rsid w:val="00B84EF7"/>
    <w:rsid w:val="00B87729"/>
    <w:rsid w:val="00B87D4D"/>
    <w:rsid w:val="00B91DCC"/>
    <w:rsid w:val="00B92714"/>
    <w:rsid w:val="00B9786D"/>
    <w:rsid w:val="00BA21A3"/>
    <w:rsid w:val="00BA22D4"/>
    <w:rsid w:val="00BA2E86"/>
    <w:rsid w:val="00BA5E7E"/>
    <w:rsid w:val="00BB09F9"/>
    <w:rsid w:val="00BB1B96"/>
    <w:rsid w:val="00BB7284"/>
    <w:rsid w:val="00BB788D"/>
    <w:rsid w:val="00BC135E"/>
    <w:rsid w:val="00BC24CF"/>
    <w:rsid w:val="00BC3555"/>
    <w:rsid w:val="00BC42A8"/>
    <w:rsid w:val="00BC5415"/>
    <w:rsid w:val="00BD27F6"/>
    <w:rsid w:val="00BD42C7"/>
    <w:rsid w:val="00BD4BB1"/>
    <w:rsid w:val="00BD5F32"/>
    <w:rsid w:val="00BD72F9"/>
    <w:rsid w:val="00BD7510"/>
    <w:rsid w:val="00BE068F"/>
    <w:rsid w:val="00BE12E4"/>
    <w:rsid w:val="00BF059A"/>
    <w:rsid w:val="00BF2734"/>
    <w:rsid w:val="00BF486D"/>
    <w:rsid w:val="00BF78A6"/>
    <w:rsid w:val="00C025FD"/>
    <w:rsid w:val="00C02732"/>
    <w:rsid w:val="00C03B8C"/>
    <w:rsid w:val="00C05F55"/>
    <w:rsid w:val="00C07702"/>
    <w:rsid w:val="00C16D8A"/>
    <w:rsid w:val="00C2370F"/>
    <w:rsid w:val="00C266F5"/>
    <w:rsid w:val="00C32918"/>
    <w:rsid w:val="00C5218F"/>
    <w:rsid w:val="00C53317"/>
    <w:rsid w:val="00C53CA5"/>
    <w:rsid w:val="00C53E6D"/>
    <w:rsid w:val="00C63B4C"/>
    <w:rsid w:val="00C703D7"/>
    <w:rsid w:val="00C72DED"/>
    <w:rsid w:val="00C73C83"/>
    <w:rsid w:val="00C75766"/>
    <w:rsid w:val="00C81634"/>
    <w:rsid w:val="00C81722"/>
    <w:rsid w:val="00C84FEC"/>
    <w:rsid w:val="00C90967"/>
    <w:rsid w:val="00C9481E"/>
    <w:rsid w:val="00C9514D"/>
    <w:rsid w:val="00C95904"/>
    <w:rsid w:val="00CA285B"/>
    <w:rsid w:val="00CA398F"/>
    <w:rsid w:val="00CA3BEA"/>
    <w:rsid w:val="00CA50BA"/>
    <w:rsid w:val="00CA55BD"/>
    <w:rsid w:val="00CA5F91"/>
    <w:rsid w:val="00CA6249"/>
    <w:rsid w:val="00CA6957"/>
    <w:rsid w:val="00CB0E5E"/>
    <w:rsid w:val="00CB38B7"/>
    <w:rsid w:val="00CB45C8"/>
    <w:rsid w:val="00CB705E"/>
    <w:rsid w:val="00CB70D4"/>
    <w:rsid w:val="00CB77A9"/>
    <w:rsid w:val="00CC20DB"/>
    <w:rsid w:val="00CC3032"/>
    <w:rsid w:val="00CC391A"/>
    <w:rsid w:val="00CC41EE"/>
    <w:rsid w:val="00CC7267"/>
    <w:rsid w:val="00CE1077"/>
    <w:rsid w:val="00CE7DA7"/>
    <w:rsid w:val="00CE7FF4"/>
    <w:rsid w:val="00CF196B"/>
    <w:rsid w:val="00D01889"/>
    <w:rsid w:val="00D03875"/>
    <w:rsid w:val="00D0594D"/>
    <w:rsid w:val="00D0627A"/>
    <w:rsid w:val="00D0734F"/>
    <w:rsid w:val="00D10233"/>
    <w:rsid w:val="00D138AF"/>
    <w:rsid w:val="00D14C5B"/>
    <w:rsid w:val="00D14F58"/>
    <w:rsid w:val="00D212AB"/>
    <w:rsid w:val="00D22B8A"/>
    <w:rsid w:val="00D24ABC"/>
    <w:rsid w:val="00D2660A"/>
    <w:rsid w:val="00D304A6"/>
    <w:rsid w:val="00D376C5"/>
    <w:rsid w:val="00D43D34"/>
    <w:rsid w:val="00D44D5A"/>
    <w:rsid w:val="00D475FA"/>
    <w:rsid w:val="00D51C72"/>
    <w:rsid w:val="00D51D19"/>
    <w:rsid w:val="00D55F33"/>
    <w:rsid w:val="00D56A18"/>
    <w:rsid w:val="00D57798"/>
    <w:rsid w:val="00D5790D"/>
    <w:rsid w:val="00D6355D"/>
    <w:rsid w:val="00D63FD6"/>
    <w:rsid w:val="00D65C12"/>
    <w:rsid w:val="00D72D99"/>
    <w:rsid w:val="00D824D8"/>
    <w:rsid w:val="00D825AD"/>
    <w:rsid w:val="00D86834"/>
    <w:rsid w:val="00D9034B"/>
    <w:rsid w:val="00D9241E"/>
    <w:rsid w:val="00D9313B"/>
    <w:rsid w:val="00D94154"/>
    <w:rsid w:val="00D97F7E"/>
    <w:rsid w:val="00DA14E5"/>
    <w:rsid w:val="00DA4649"/>
    <w:rsid w:val="00DA484C"/>
    <w:rsid w:val="00DA700C"/>
    <w:rsid w:val="00DB1A85"/>
    <w:rsid w:val="00DB20B1"/>
    <w:rsid w:val="00DB370E"/>
    <w:rsid w:val="00DB62B6"/>
    <w:rsid w:val="00DC49FF"/>
    <w:rsid w:val="00DC4F3D"/>
    <w:rsid w:val="00DC7173"/>
    <w:rsid w:val="00DC7AD6"/>
    <w:rsid w:val="00DD0494"/>
    <w:rsid w:val="00DD606B"/>
    <w:rsid w:val="00DD7E00"/>
    <w:rsid w:val="00DE183F"/>
    <w:rsid w:val="00DE4387"/>
    <w:rsid w:val="00DE4F70"/>
    <w:rsid w:val="00DE6934"/>
    <w:rsid w:val="00DF281F"/>
    <w:rsid w:val="00DF2A4B"/>
    <w:rsid w:val="00DF2A93"/>
    <w:rsid w:val="00DF4DCF"/>
    <w:rsid w:val="00DF539F"/>
    <w:rsid w:val="00DF755F"/>
    <w:rsid w:val="00E02389"/>
    <w:rsid w:val="00E1134F"/>
    <w:rsid w:val="00E129EF"/>
    <w:rsid w:val="00E1336D"/>
    <w:rsid w:val="00E13A9B"/>
    <w:rsid w:val="00E13B90"/>
    <w:rsid w:val="00E14A2B"/>
    <w:rsid w:val="00E164BB"/>
    <w:rsid w:val="00E203AE"/>
    <w:rsid w:val="00E241C8"/>
    <w:rsid w:val="00E3199F"/>
    <w:rsid w:val="00E33F1F"/>
    <w:rsid w:val="00E40754"/>
    <w:rsid w:val="00E41032"/>
    <w:rsid w:val="00E41744"/>
    <w:rsid w:val="00E41E17"/>
    <w:rsid w:val="00E42AB6"/>
    <w:rsid w:val="00E45405"/>
    <w:rsid w:val="00E4599E"/>
    <w:rsid w:val="00E464FA"/>
    <w:rsid w:val="00E5036E"/>
    <w:rsid w:val="00E6011D"/>
    <w:rsid w:val="00E614CA"/>
    <w:rsid w:val="00E621A2"/>
    <w:rsid w:val="00E64D9D"/>
    <w:rsid w:val="00E70261"/>
    <w:rsid w:val="00E72B00"/>
    <w:rsid w:val="00E73CDF"/>
    <w:rsid w:val="00E74681"/>
    <w:rsid w:val="00E75B07"/>
    <w:rsid w:val="00E81DAD"/>
    <w:rsid w:val="00E85A56"/>
    <w:rsid w:val="00E86E74"/>
    <w:rsid w:val="00E875C6"/>
    <w:rsid w:val="00E878A0"/>
    <w:rsid w:val="00E9082A"/>
    <w:rsid w:val="00E929E8"/>
    <w:rsid w:val="00E972D6"/>
    <w:rsid w:val="00EA46E3"/>
    <w:rsid w:val="00EA5056"/>
    <w:rsid w:val="00EA6EC1"/>
    <w:rsid w:val="00EB0097"/>
    <w:rsid w:val="00EB28F7"/>
    <w:rsid w:val="00EB7517"/>
    <w:rsid w:val="00EC05D5"/>
    <w:rsid w:val="00EC2009"/>
    <w:rsid w:val="00EC2F18"/>
    <w:rsid w:val="00EC4283"/>
    <w:rsid w:val="00EC44A4"/>
    <w:rsid w:val="00EC5F6F"/>
    <w:rsid w:val="00ED1432"/>
    <w:rsid w:val="00ED3A0B"/>
    <w:rsid w:val="00ED4D3E"/>
    <w:rsid w:val="00ED5EF6"/>
    <w:rsid w:val="00ED71D9"/>
    <w:rsid w:val="00ED72A2"/>
    <w:rsid w:val="00ED75F4"/>
    <w:rsid w:val="00EE2629"/>
    <w:rsid w:val="00EE42D2"/>
    <w:rsid w:val="00EE4668"/>
    <w:rsid w:val="00EF1B86"/>
    <w:rsid w:val="00EF1D35"/>
    <w:rsid w:val="00EF5622"/>
    <w:rsid w:val="00EF690F"/>
    <w:rsid w:val="00EF7AB4"/>
    <w:rsid w:val="00F005F3"/>
    <w:rsid w:val="00F012FF"/>
    <w:rsid w:val="00F02E40"/>
    <w:rsid w:val="00F03B18"/>
    <w:rsid w:val="00F1107E"/>
    <w:rsid w:val="00F155DD"/>
    <w:rsid w:val="00F17E9F"/>
    <w:rsid w:val="00F20903"/>
    <w:rsid w:val="00F27B59"/>
    <w:rsid w:val="00F30AA2"/>
    <w:rsid w:val="00F3568E"/>
    <w:rsid w:val="00F36172"/>
    <w:rsid w:val="00F36DC1"/>
    <w:rsid w:val="00F40452"/>
    <w:rsid w:val="00F40858"/>
    <w:rsid w:val="00F41DE3"/>
    <w:rsid w:val="00F42EEC"/>
    <w:rsid w:val="00F43380"/>
    <w:rsid w:val="00F436F3"/>
    <w:rsid w:val="00F43B99"/>
    <w:rsid w:val="00F457D9"/>
    <w:rsid w:val="00F45D65"/>
    <w:rsid w:val="00F45ED0"/>
    <w:rsid w:val="00F46EAE"/>
    <w:rsid w:val="00F539E8"/>
    <w:rsid w:val="00F53E96"/>
    <w:rsid w:val="00F56CDB"/>
    <w:rsid w:val="00F57241"/>
    <w:rsid w:val="00F62768"/>
    <w:rsid w:val="00F6417E"/>
    <w:rsid w:val="00F66F63"/>
    <w:rsid w:val="00F67C22"/>
    <w:rsid w:val="00F705C0"/>
    <w:rsid w:val="00F73947"/>
    <w:rsid w:val="00F73C4A"/>
    <w:rsid w:val="00F73E91"/>
    <w:rsid w:val="00F755F5"/>
    <w:rsid w:val="00F762F2"/>
    <w:rsid w:val="00F82382"/>
    <w:rsid w:val="00F8716B"/>
    <w:rsid w:val="00F90739"/>
    <w:rsid w:val="00F930C6"/>
    <w:rsid w:val="00F969F9"/>
    <w:rsid w:val="00F96A98"/>
    <w:rsid w:val="00FA015E"/>
    <w:rsid w:val="00FA06C8"/>
    <w:rsid w:val="00FA0B24"/>
    <w:rsid w:val="00FA29C5"/>
    <w:rsid w:val="00FA2BC8"/>
    <w:rsid w:val="00FA45D3"/>
    <w:rsid w:val="00FA53F8"/>
    <w:rsid w:val="00FA7BEE"/>
    <w:rsid w:val="00FB0A92"/>
    <w:rsid w:val="00FB439B"/>
    <w:rsid w:val="00FB5403"/>
    <w:rsid w:val="00FB6F22"/>
    <w:rsid w:val="00FB71C1"/>
    <w:rsid w:val="00FC0D4A"/>
    <w:rsid w:val="00FC4FDC"/>
    <w:rsid w:val="00FC7EA8"/>
    <w:rsid w:val="00FD2B6F"/>
    <w:rsid w:val="00FD3373"/>
    <w:rsid w:val="00FE3A96"/>
    <w:rsid w:val="00FE52BE"/>
    <w:rsid w:val="00FE6ADC"/>
    <w:rsid w:val="00FE7D99"/>
    <w:rsid w:val="00FF2CA1"/>
    <w:rsid w:val="00FF506C"/>
    <w:rsid w:val="00FF507C"/>
    <w:rsid w:val="00FF5C32"/>
    <w:rsid w:val="00FF5DCB"/>
    <w:rsid w:val="00FF63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026AC8C2"/>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C2F18"/>
    <w:rPr>
      <w:rFonts w:ascii="Arial" w:hAnsi="Arial"/>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en-GB"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en-GB" w:eastAsia="de-DE"/>
    </w:rPr>
  </w:style>
  <w:style w:type="paragraph" w:styleId="berarbeitung">
    <w:name w:val="Revision"/>
    <w:hidden/>
    <w:uiPriority w:val="99"/>
    <w:semiHidden/>
    <w:rsid w:val="00FF506C"/>
    <w:rPr>
      <w:w w:val="50"/>
      <w:sz w:val="24"/>
      <w:lang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en-GB" w:eastAsia="de-DE"/>
    </w:rPr>
  </w:style>
  <w:style w:type="character" w:customStyle="1" w:styleId="s17">
    <w:name w:val="s17"/>
    <w:basedOn w:val="Absatz-Standardschriftart"/>
    <w:rsid w:val="006916F4"/>
  </w:style>
  <w:style w:type="character" w:customStyle="1" w:styleId="s19">
    <w:name w:val="s19"/>
    <w:basedOn w:val="Absatz-Standardschriftart"/>
    <w:rsid w:val="006916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7727067">
      <w:bodyDiv w:val="1"/>
      <w:marLeft w:val="0"/>
      <w:marRight w:val="0"/>
      <w:marTop w:val="0"/>
      <w:marBottom w:val="0"/>
      <w:divBdr>
        <w:top w:val="none" w:sz="0" w:space="0" w:color="auto"/>
        <w:left w:val="none" w:sz="0" w:space="0" w:color="auto"/>
        <w:bottom w:val="none" w:sz="0" w:space="0" w:color="auto"/>
        <w:right w:val="none" w:sz="0" w:space="0" w:color="auto"/>
      </w:divBdr>
    </w:div>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 w:id="860094903">
      <w:bodyDiv w:val="1"/>
      <w:marLeft w:val="0"/>
      <w:marRight w:val="0"/>
      <w:marTop w:val="0"/>
      <w:marBottom w:val="0"/>
      <w:divBdr>
        <w:top w:val="none" w:sz="0" w:space="0" w:color="auto"/>
        <w:left w:val="none" w:sz="0" w:space="0" w:color="auto"/>
        <w:bottom w:val="none" w:sz="0" w:space="0" w:color="auto"/>
        <w:right w:val="none" w:sz="0" w:space="0" w:color="auto"/>
      </w:divBdr>
    </w:div>
    <w:div w:id="916137618">
      <w:bodyDiv w:val="1"/>
      <w:marLeft w:val="0"/>
      <w:marRight w:val="0"/>
      <w:marTop w:val="0"/>
      <w:marBottom w:val="0"/>
      <w:divBdr>
        <w:top w:val="none" w:sz="0" w:space="0" w:color="auto"/>
        <w:left w:val="none" w:sz="0" w:space="0" w:color="auto"/>
        <w:bottom w:val="none" w:sz="0" w:space="0" w:color="auto"/>
        <w:right w:val="none" w:sz="0" w:space="0" w:color="auto"/>
      </w:divBdr>
    </w:div>
    <w:div w:id="15623317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1.xml"/><Relationship Id="rId16" Type="http://schemas.openxmlformats.org/officeDocument/2006/relationships/theme" Target="theme/theme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CA5CCDC-3251-4958-A9F3-AFA8D97319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574</Words>
  <Characters>3621</Characters>
  <Application>Microsoft Office Word</Application>
  <DocSecurity>0</DocSecurity>
  <Lines>30</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Hier steht eine Überschrift</vt:lpstr>
      <vt:lpstr>Hier steht eine Überschrift</vt:lpstr>
    </vt:vector>
  </TitlesOfParts>
  <Company>KSB Group</Company>
  <LinksUpToDate>false</LinksUpToDate>
  <CharactersWithSpaces>4187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Sproß, Marc</cp:lastModifiedBy>
  <cp:revision>19</cp:revision>
  <cp:lastPrinted>2025-04-17T11:55:00Z</cp:lastPrinted>
  <dcterms:created xsi:type="dcterms:W3CDTF">2025-04-14T11:33:00Z</dcterms:created>
  <dcterms:modified xsi:type="dcterms:W3CDTF">2025-05-08T09:19:00Z</dcterms:modified>
</cp:coreProperties>
</file>