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A53D9ED" w14:textId="77777777" w:rsidR="00CD762C" w:rsidRPr="00CD762C" w:rsidRDefault="00CD762C" w:rsidP="00CD762C">
      <w:pPr>
        <w:spacing w:before="100" w:beforeAutospacing="1" w:after="100" w:afterAutospacing="1" w:line="300" w:lineRule="atLeast"/>
        <w:jc w:val="both"/>
        <w:rPr>
          <w:rFonts w:cs="Arial"/>
          <w:sz w:val="22"/>
          <w:szCs w:val="22"/>
          <w:lang w:val="sv-SE" w:eastAsia="sv-SE"/>
        </w:rPr>
      </w:pPr>
      <w:r w:rsidRPr="00CD762C">
        <w:rPr>
          <w:rFonts w:cs="Arial"/>
          <w:b/>
          <w:bCs/>
          <w:sz w:val="22"/>
          <w:szCs w:val="22"/>
          <w:lang w:val="sv-SE" w:eastAsia="sv-SE"/>
        </w:rPr>
        <w:t>Multifunktionella ventiler för integration i energihanteringssystem</w:t>
      </w:r>
    </w:p>
    <w:p w14:paraId="5DDC47D7" w14:textId="77777777" w:rsidR="00CD762C" w:rsidRPr="00CD762C" w:rsidRDefault="00CD762C" w:rsidP="00CD762C">
      <w:pPr>
        <w:spacing w:before="100" w:beforeAutospacing="1" w:after="100" w:afterAutospacing="1" w:line="300" w:lineRule="atLeast"/>
        <w:jc w:val="both"/>
        <w:rPr>
          <w:rFonts w:cs="Arial"/>
          <w:sz w:val="22"/>
          <w:szCs w:val="22"/>
          <w:lang w:val="sv-SE" w:eastAsia="sv-SE"/>
        </w:rPr>
      </w:pPr>
      <w:r w:rsidRPr="00CD762C">
        <w:rPr>
          <w:rFonts w:cs="Arial"/>
          <w:sz w:val="22"/>
          <w:szCs w:val="22"/>
          <w:lang w:val="sv-SE" w:eastAsia="sv-SE"/>
        </w:rPr>
        <w:t>Den tyska byggnadsenergilagen (GEG 2024) i sin version från 2024 föreskriver att byggnadsstyrsystem måste använda energieffektiva komponenter för att stödja ekonomisk och tillförlitlig drift. Med sin nya BOATRONIC 100 MOD mätdator erbjuder KSB Group specialistkonsulter och operatörer ett kostnadseffektivt och kompakt alternativ för att uppfylla de nya lagkraven.</w:t>
      </w:r>
    </w:p>
    <w:p w14:paraId="66BCEEC6" w14:textId="77777777" w:rsidR="00CD762C" w:rsidRPr="00CD762C" w:rsidRDefault="00CD762C" w:rsidP="00CD762C">
      <w:pPr>
        <w:spacing w:before="100" w:beforeAutospacing="1" w:after="100" w:afterAutospacing="1" w:line="300" w:lineRule="atLeast"/>
        <w:jc w:val="both"/>
        <w:rPr>
          <w:rFonts w:cs="Arial"/>
          <w:sz w:val="22"/>
          <w:szCs w:val="22"/>
          <w:lang w:val="sv-SE" w:eastAsia="sv-SE"/>
        </w:rPr>
      </w:pPr>
      <w:r w:rsidRPr="00CD762C">
        <w:rPr>
          <w:rFonts w:cs="Arial"/>
          <w:sz w:val="22"/>
          <w:szCs w:val="22"/>
          <w:lang w:val="sv-SE" w:eastAsia="sv-SE"/>
        </w:rPr>
        <w:t>De nya mätdatorerna förvandlar effektivt BOA-Control IMS balanserings- och avstängningsventil till ett energimonitoreringssystem för moderna HVAC-system. Användare behöver inga ytterligare mätsystem för att implementera denna övervakningslösning. Flödesriktning, volymflödeshastighet, till- och returtemperatur samt termisk effekt och värmemängd mäts direkt vid ventilen. Nyckeltillämpningar är övervakning och hydraulisk balansering i varmvattenvärmesystem, luftkonditioneringssystem och kylkretsar samt andra tillämpningar där flödeshastighet och/eller temperatur behöver mätas.</w:t>
      </w:r>
    </w:p>
    <w:p w14:paraId="792122CE" w14:textId="77777777" w:rsidR="00CD762C" w:rsidRPr="00CD762C" w:rsidRDefault="00CD762C" w:rsidP="00CD762C">
      <w:pPr>
        <w:spacing w:before="100" w:beforeAutospacing="1" w:after="100" w:afterAutospacing="1" w:line="300" w:lineRule="atLeast"/>
        <w:jc w:val="both"/>
        <w:rPr>
          <w:rFonts w:cs="Arial"/>
          <w:sz w:val="22"/>
          <w:szCs w:val="22"/>
          <w:lang w:val="sv-SE" w:eastAsia="sv-SE"/>
        </w:rPr>
      </w:pPr>
      <w:r w:rsidRPr="00CD762C">
        <w:rPr>
          <w:rFonts w:cs="Arial"/>
          <w:sz w:val="22"/>
          <w:szCs w:val="22"/>
          <w:lang w:val="sv-SE" w:eastAsia="sv-SE"/>
        </w:rPr>
        <w:t>Den integrerade ultraljudsflödesmätningen baseras på principen om transittidsskillnad och möjliggör snabb och tillförlitlig mätning av de faktiska volymflödesvärdena utan att behöva ange ventilens position. Utformad med innovativa ultraljudssensorer som inte är i kontakt med den hanterade vätskan, är mätsystemet läckagefritt och okänsligt för avlagringar eller föroreningar.</w:t>
      </w:r>
    </w:p>
    <w:p w14:paraId="074122DD" w14:textId="77777777" w:rsidR="00CD762C" w:rsidRPr="00CD762C" w:rsidRDefault="00CD762C" w:rsidP="00CD762C">
      <w:pPr>
        <w:spacing w:before="100" w:beforeAutospacing="1" w:after="100" w:afterAutospacing="1" w:line="300" w:lineRule="atLeast"/>
        <w:jc w:val="both"/>
        <w:rPr>
          <w:rFonts w:cs="Arial"/>
          <w:sz w:val="22"/>
          <w:szCs w:val="22"/>
          <w:lang w:val="sv-SE" w:eastAsia="sv-SE"/>
        </w:rPr>
      </w:pPr>
      <w:r w:rsidRPr="00CD762C">
        <w:rPr>
          <w:rFonts w:cs="Arial"/>
          <w:sz w:val="22"/>
          <w:szCs w:val="22"/>
          <w:lang w:val="sv-SE" w:eastAsia="sv-SE"/>
        </w:rPr>
        <w:t xml:space="preserve">Dessutom tillhandahåller de nya mätdatorerna två ytterligare temperatursensorer för till- och returledningarna, vilket möjliggör registrering av till- och returtemperatur samt termisk effekt och värmemängd. Ytterligare diagnosfunktioner, såsom automatisk visning av flödesriktningen, ökar driftssäkerheten. Integration i byggnadsstyrsystem möjliggörs av två analoga gränssnitt samt </w:t>
      </w:r>
      <w:proofErr w:type="spellStart"/>
      <w:r w:rsidRPr="00CD762C">
        <w:rPr>
          <w:rFonts w:cs="Arial"/>
          <w:sz w:val="22"/>
          <w:szCs w:val="22"/>
          <w:lang w:val="sv-SE" w:eastAsia="sv-SE"/>
        </w:rPr>
        <w:t>Modbus</w:t>
      </w:r>
      <w:proofErr w:type="spellEnd"/>
      <w:r w:rsidRPr="00CD762C">
        <w:rPr>
          <w:rFonts w:cs="Arial"/>
          <w:sz w:val="22"/>
          <w:szCs w:val="22"/>
          <w:lang w:val="sv-SE" w:eastAsia="sv-SE"/>
        </w:rPr>
        <w:t xml:space="preserve"> RTU. På detta sätt kommer alla processparametrar alltid att vara tillgängliga i det överordnade styrsystemet, vilket bidrar väsentligt till system- och processtransparens. En intuitiv </w:t>
      </w:r>
      <w:proofErr w:type="spellStart"/>
      <w:r w:rsidRPr="00CD762C">
        <w:rPr>
          <w:rFonts w:cs="Arial"/>
          <w:sz w:val="22"/>
          <w:szCs w:val="22"/>
          <w:lang w:val="sv-SE" w:eastAsia="sv-SE"/>
        </w:rPr>
        <w:t>app</w:t>
      </w:r>
      <w:proofErr w:type="spellEnd"/>
      <w:r w:rsidRPr="00CD762C">
        <w:rPr>
          <w:rFonts w:cs="Arial"/>
          <w:sz w:val="22"/>
          <w:szCs w:val="22"/>
          <w:lang w:val="sv-SE" w:eastAsia="sv-SE"/>
        </w:rPr>
        <w:t xml:space="preserve"> (KSB </w:t>
      </w:r>
      <w:proofErr w:type="spellStart"/>
      <w:r w:rsidRPr="00CD762C">
        <w:rPr>
          <w:rFonts w:cs="Arial"/>
          <w:sz w:val="22"/>
          <w:szCs w:val="22"/>
          <w:lang w:val="sv-SE" w:eastAsia="sv-SE"/>
        </w:rPr>
        <w:t>FlowManager</w:t>
      </w:r>
      <w:proofErr w:type="spellEnd"/>
      <w:r w:rsidRPr="00CD762C">
        <w:rPr>
          <w:rFonts w:cs="Arial"/>
          <w:sz w:val="22"/>
          <w:szCs w:val="22"/>
          <w:lang w:val="sv-SE" w:eastAsia="sv-SE"/>
        </w:rPr>
        <w:t>) gör igångkörning och mätning enkel.</w:t>
      </w:r>
    </w:p>
    <w:p w14:paraId="68E32CA8" w14:textId="77777777" w:rsidR="00CD762C" w:rsidRPr="00CD762C" w:rsidRDefault="00CD762C" w:rsidP="00CD762C">
      <w:pPr>
        <w:spacing w:before="100" w:beforeAutospacing="1" w:after="100" w:afterAutospacing="1" w:line="300" w:lineRule="atLeast"/>
        <w:jc w:val="both"/>
        <w:rPr>
          <w:rFonts w:cs="Arial"/>
          <w:sz w:val="22"/>
          <w:szCs w:val="22"/>
          <w:lang w:val="sv-SE" w:eastAsia="sv-SE"/>
        </w:rPr>
      </w:pPr>
      <w:r w:rsidRPr="00CD762C">
        <w:rPr>
          <w:rFonts w:cs="Arial"/>
          <w:sz w:val="22"/>
          <w:szCs w:val="22"/>
          <w:lang w:val="sv-SE" w:eastAsia="sv-SE"/>
        </w:rPr>
        <w:t>Den standardiserade anslutningslängden för BOA-Control IMS enligt EN 558/1 erbjuder användare maximal flexibilitet. Ventilens utbytbarhet gör den till det perfekta valet när övervakningslösningar behöver implementeras som en del av energieffektiv renovering av befintliga system.</w:t>
      </w:r>
    </w:p>
    <w:p w14:paraId="6E3527F5" w14:textId="77777777" w:rsidR="00CD762C" w:rsidRPr="00CD762C" w:rsidRDefault="00CD762C" w:rsidP="00CD762C">
      <w:pPr>
        <w:spacing w:before="100" w:beforeAutospacing="1" w:after="100" w:afterAutospacing="1" w:line="300" w:lineRule="atLeast"/>
        <w:jc w:val="both"/>
        <w:rPr>
          <w:rFonts w:cs="Arial"/>
          <w:sz w:val="22"/>
          <w:szCs w:val="22"/>
          <w:lang w:val="sv-SE" w:eastAsia="sv-SE"/>
        </w:rPr>
      </w:pPr>
      <w:r w:rsidRPr="00CD762C">
        <w:rPr>
          <w:rFonts w:cs="Arial"/>
          <w:sz w:val="22"/>
          <w:szCs w:val="22"/>
          <w:lang w:val="sv-SE" w:eastAsia="sv-SE"/>
        </w:rPr>
        <w:t>En annan fördel med BOA-Control IMS är dess breda tillämpningsområde, med nominella storlekar från DN 15 till DN 350 vid en flödeshastighet på upp till fyra meter per sekund. Den är lämplig för övervakning av vatten i värmeöverföringssystem samt vatten/glykolblandningar i kylsystem. Mätsystemet integrerat i ventilen och de nya mätdatorerna (BOATRONIC 100 MOD) eliminerar behovet av kostsamma mätsystem som magnetiskt-induktiva flödesgivare.</w:t>
      </w:r>
    </w:p>
    <w:p w14:paraId="084AD6AC" w14:textId="77777777" w:rsidR="00CD762C" w:rsidRDefault="00CD762C" w:rsidP="00CD762C">
      <w:pPr>
        <w:spacing w:before="100" w:beforeAutospacing="1" w:after="100" w:afterAutospacing="1" w:line="300" w:lineRule="atLeast"/>
        <w:jc w:val="both"/>
        <w:rPr>
          <w:rFonts w:cs="Arial"/>
          <w:sz w:val="22"/>
          <w:szCs w:val="22"/>
          <w:lang w:val="sv-SE" w:eastAsia="sv-SE"/>
        </w:rPr>
      </w:pPr>
      <w:r w:rsidRPr="00CD762C">
        <w:rPr>
          <w:rFonts w:cs="Arial"/>
          <w:sz w:val="22"/>
          <w:szCs w:val="22"/>
          <w:lang w:val="sv-SE" w:eastAsia="sv-SE"/>
        </w:rPr>
        <w:t>För digital planering (BIM) finns optimerade produktdataregister tillgängliga i alla vanliga program och databaser. EKB, en variant med elektrostatisk plastbeläggning, finns tillgänglig för dricksvattenapplikationer samt för oljefria kylkretsar.</w:t>
      </w:r>
    </w:p>
    <w:p w14:paraId="0B896598" w14:textId="77777777" w:rsidR="00662B3A" w:rsidRDefault="00662B3A" w:rsidP="00CD762C">
      <w:pPr>
        <w:spacing w:before="100" w:beforeAutospacing="1" w:after="100" w:afterAutospacing="1" w:line="300" w:lineRule="atLeast"/>
        <w:jc w:val="both"/>
        <w:rPr>
          <w:rFonts w:cs="Arial"/>
          <w:sz w:val="22"/>
          <w:szCs w:val="22"/>
          <w:lang w:val="sv-SE" w:eastAsia="sv-SE"/>
        </w:rPr>
      </w:pPr>
    </w:p>
    <w:p w14:paraId="12E05120" w14:textId="4294FC5C" w:rsidR="00662B3A" w:rsidRPr="00CD762C" w:rsidRDefault="00662B3A" w:rsidP="00CD762C">
      <w:pPr>
        <w:spacing w:before="100" w:beforeAutospacing="1" w:after="100" w:afterAutospacing="1" w:line="300" w:lineRule="atLeast"/>
        <w:jc w:val="both"/>
        <w:rPr>
          <w:rFonts w:cs="Arial"/>
          <w:sz w:val="22"/>
          <w:szCs w:val="22"/>
          <w:lang w:val="sv-SE" w:eastAsia="sv-SE"/>
        </w:rPr>
      </w:pPr>
      <w:r w:rsidRPr="009F2D15">
        <w:rPr>
          <w:noProof/>
          <w:sz w:val="22"/>
          <w:szCs w:val="22"/>
        </w:rPr>
        <w:lastRenderedPageBreak/>
        <w:drawing>
          <wp:inline distT="0" distB="0" distL="0" distR="0" wp14:anchorId="68A2370D" wp14:editId="3226E190">
            <wp:extent cx="822670" cy="959978"/>
            <wp:effectExtent l="0" t="0" r="0" b="0"/>
            <wp:docPr id="200603942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flipH="1">
                      <a:off x="0" y="0"/>
                      <a:ext cx="868577" cy="1013548"/>
                    </a:xfrm>
                    <a:prstGeom prst="rect">
                      <a:avLst/>
                    </a:prstGeom>
                  </pic:spPr>
                </pic:pic>
              </a:graphicData>
            </a:graphic>
          </wp:inline>
        </w:drawing>
      </w:r>
    </w:p>
    <w:p w14:paraId="19D37633" w14:textId="6D399D2E" w:rsidR="00CD762C" w:rsidRPr="00662B3A" w:rsidRDefault="00CD762C" w:rsidP="00CD762C">
      <w:pPr>
        <w:spacing w:before="100" w:beforeAutospacing="1" w:after="100" w:afterAutospacing="1" w:line="300" w:lineRule="atLeast"/>
        <w:jc w:val="both"/>
        <w:rPr>
          <w:rFonts w:cs="Arial"/>
          <w:sz w:val="22"/>
          <w:szCs w:val="22"/>
          <w:lang w:val="en-US" w:eastAsia="sv-SE"/>
        </w:rPr>
      </w:pPr>
      <w:r w:rsidRPr="00662B3A">
        <w:rPr>
          <w:rFonts w:cs="Arial"/>
          <w:b/>
          <w:bCs/>
          <w:sz w:val="22"/>
          <w:szCs w:val="22"/>
          <w:lang w:val="sv-SE" w:eastAsia="sv-SE"/>
        </w:rPr>
        <w:t>Foto</w:t>
      </w:r>
      <w:r w:rsidRPr="00CD762C">
        <w:rPr>
          <w:rFonts w:cs="Arial"/>
          <w:sz w:val="22"/>
          <w:szCs w:val="22"/>
          <w:lang w:val="sv-SE" w:eastAsia="sv-SE"/>
        </w:rPr>
        <w:t xml:space="preserve">: BOA-Control IMS och BOATRONIC MOD för permanent processövervakning och kommunikation via analog och </w:t>
      </w:r>
      <w:proofErr w:type="spellStart"/>
      <w:r w:rsidRPr="00CD762C">
        <w:rPr>
          <w:rFonts w:cs="Arial"/>
          <w:sz w:val="22"/>
          <w:szCs w:val="22"/>
          <w:lang w:val="sv-SE" w:eastAsia="sv-SE"/>
        </w:rPr>
        <w:t>Modbus</w:t>
      </w:r>
      <w:proofErr w:type="spellEnd"/>
      <w:r w:rsidRPr="00CD762C">
        <w:rPr>
          <w:rFonts w:cs="Arial"/>
          <w:sz w:val="22"/>
          <w:szCs w:val="22"/>
          <w:lang w:val="sv-SE" w:eastAsia="sv-SE"/>
        </w:rPr>
        <w:t xml:space="preserve">-gränssnitt (©KSB SE &amp; Co. </w:t>
      </w:r>
      <w:proofErr w:type="spellStart"/>
      <w:r w:rsidRPr="00662B3A">
        <w:rPr>
          <w:rFonts w:cs="Arial"/>
          <w:sz w:val="22"/>
          <w:szCs w:val="22"/>
          <w:lang w:val="en-US" w:eastAsia="sv-SE"/>
        </w:rPr>
        <w:t>KGaA</w:t>
      </w:r>
      <w:proofErr w:type="spellEnd"/>
      <w:r w:rsidRPr="00662B3A">
        <w:rPr>
          <w:rFonts w:cs="Arial"/>
          <w:sz w:val="22"/>
          <w:szCs w:val="22"/>
          <w:lang w:val="en-US" w:eastAsia="sv-SE"/>
        </w:rPr>
        <w:t>)</w:t>
      </w:r>
    </w:p>
    <w:sectPr w:rsidR="00CD762C" w:rsidRPr="00662B3A" w:rsidSect="00DE63B7">
      <w:headerReference w:type="first" r:id="rId11"/>
      <w:pgSz w:w="11906" w:h="16838"/>
      <w:pgMar w:top="993" w:right="1841" w:bottom="993" w:left="1701" w:header="426"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9A9DDB6" w14:textId="77777777" w:rsidR="00B67A12" w:rsidRDefault="00B67A12" w:rsidP="00D607C9">
      <w:r>
        <w:separator/>
      </w:r>
    </w:p>
  </w:endnote>
  <w:endnote w:type="continuationSeparator" w:id="0">
    <w:p w14:paraId="74AB588B" w14:textId="77777777" w:rsidR="00B67A12" w:rsidRDefault="00B67A12" w:rsidP="00D607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D311F97" w14:textId="77777777" w:rsidR="00B67A12" w:rsidRDefault="00B67A12" w:rsidP="00D607C9">
      <w:r>
        <w:separator/>
      </w:r>
    </w:p>
  </w:footnote>
  <w:footnote w:type="continuationSeparator" w:id="0">
    <w:p w14:paraId="2095B0BC" w14:textId="77777777" w:rsidR="00B67A12" w:rsidRDefault="00B67A12" w:rsidP="00D607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4EB477" w14:textId="77777777" w:rsidR="00E85996" w:rsidRDefault="00E85996">
    <w:pPr>
      <w:pStyle w:val="Sidhuvud"/>
      <w:tabs>
        <w:tab w:val="left" w:pos="6237"/>
      </w:tabs>
      <w:rPr>
        <w:b/>
      </w:rPr>
    </w:pPr>
    <w:r>
      <w:rPr>
        <w:b/>
      </w:rPr>
      <w:tab/>
      <w:t>This press release</w:t>
    </w:r>
  </w:p>
  <w:p w14:paraId="7F6E293F" w14:textId="77777777" w:rsidR="00E85996" w:rsidRDefault="00E85996">
    <w:pPr>
      <w:pStyle w:val="Sidhuvud"/>
      <w:tabs>
        <w:tab w:val="left" w:pos="6237"/>
      </w:tabs>
      <w:rPr>
        <w:b/>
      </w:rPr>
    </w:pPr>
    <w:r>
      <w:t>http://www.ksb.com</w:t>
    </w:r>
    <w:r>
      <w:rPr>
        <w:b/>
      </w:rPr>
      <w:tab/>
      <w:t xml:space="preserve">Page </w:t>
    </w:r>
    <w:r w:rsidR="006F0995">
      <w:rPr>
        <w:rStyle w:val="Sidnummer"/>
      </w:rPr>
      <w:fldChar w:fldCharType="begin"/>
    </w:r>
    <w:r>
      <w:rPr>
        <w:rStyle w:val="Sidnummer"/>
      </w:rPr>
      <w:instrText xml:space="preserve"> PAGE </w:instrText>
    </w:r>
    <w:r w:rsidR="006F0995">
      <w:rPr>
        <w:rStyle w:val="Sidnummer"/>
      </w:rPr>
      <w:fldChar w:fldCharType="separate"/>
    </w:r>
    <w:r>
      <w:rPr>
        <w:rStyle w:val="Sidnummer"/>
      </w:rPr>
      <w:t>1</w:t>
    </w:r>
    <w:r w:rsidR="006F0995">
      <w:rPr>
        <w:rStyle w:val="Sidnummer"/>
      </w:rPr>
      <w:fldChar w:fldCharType="end"/>
    </w:r>
    <w:r>
      <w:rPr>
        <w:rStyle w:val="Sidnummer"/>
      </w:rPr>
      <w:t xml:space="preserve"> of </w:t>
    </w:r>
    <w:r w:rsidR="00662B3A">
      <w:fldChar w:fldCharType="begin"/>
    </w:r>
    <w:r w:rsidR="00662B3A">
      <w:instrText xml:space="preserve"> NUMPAGES  \* MERGEFORMAT </w:instrText>
    </w:r>
    <w:r w:rsidR="00662B3A">
      <w:fldChar w:fldCharType="separate"/>
    </w:r>
    <w:r>
      <w:rPr>
        <w:rStyle w:val="Sidnummer"/>
      </w:rPr>
      <w:t>1</w:t>
    </w:r>
    <w:r w:rsidR="00662B3A">
      <w:rPr>
        <w:rStyle w:val="Sidnummer"/>
      </w:rPr>
      <w:fldChar w:fldCharType="end"/>
    </w:r>
  </w:p>
  <w:p w14:paraId="40314501" w14:textId="4BCA53FE" w:rsidR="00E85996" w:rsidRDefault="00E85996">
    <w:pPr>
      <w:pStyle w:val="Sidhuvud"/>
      <w:tabs>
        <w:tab w:val="left" w:pos="6237"/>
      </w:tabs>
      <w:rPr>
        <w:b/>
      </w:rPr>
    </w:pPr>
    <w:r>
      <w:rPr>
        <w:b/>
      </w:rPr>
      <w:tab/>
    </w:r>
    <w:r w:rsidR="006F0995">
      <w:rPr>
        <w:b/>
      </w:rPr>
      <w:fldChar w:fldCharType="begin"/>
    </w:r>
    <w:r>
      <w:rPr>
        <w:b/>
      </w:rPr>
      <w:instrText>DATE \@ "d. MMMM yyyy"</w:instrText>
    </w:r>
    <w:r w:rsidR="006F0995">
      <w:rPr>
        <w:b/>
      </w:rPr>
      <w:fldChar w:fldCharType="separate"/>
    </w:r>
    <w:r w:rsidR="00662B3A">
      <w:rPr>
        <w:b/>
        <w:noProof/>
      </w:rPr>
      <w:t>22. November 2024</w:t>
    </w:r>
    <w:r w:rsidR="006F0995">
      <w:rPr>
        <w:b/>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51F9A362-B25F-4B45-9539-FF035EDAFC7F}"/>
    <w:docVar w:name="dgnword-eventsink" w:val="578576048"/>
  </w:docVars>
  <w:rsids>
    <w:rsidRoot w:val="00E05CF3"/>
    <w:rsid w:val="00012A5B"/>
    <w:rsid w:val="00032CA4"/>
    <w:rsid w:val="00033273"/>
    <w:rsid w:val="00042D19"/>
    <w:rsid w:val="000B5077"/>
    <w:rsid w:val="000B6B39"/>
    <w:rsid w:val="00103158"/>
    <w:rsid w:val="00104E4A"/>
    <w:rsid w:val="001109A0"/>
    <w:rsid w:val="0012282F"/>
    <w:rsid w:val="001939D5"/>
    <w:rsid w:val="001C1901"/>
    <w:rsid w:val="001C297F"/>
    <w:rsid w:val="001F4C3E"/>
    <w:rsid w:val="001F6280"/>
    <w:rsid w:val="00204373"/>
    <w:rsid w:val="00213EA1"/>
    <w:rsid w:val="00215772"/>
    <w:rsid w:val="00233873"/>
    <w:rsid w:val="00236EF8"/>
    <w:rsid w:val="00243B75"/>
    <w:rsid w:val="002452A3"/>
    <w:rsid w:val="002507FA"/>
    <w:rsid w:val="00252FD4"/>
    <w:rsid w:val="00276ACE"/>
    <w:rsid w:val="002B6C83"/>
    <w:rsid w:val="002D1F19"/>
    <w:rsid w:val="002E0333"/>
    <w:rsid w:val="00330A2F"/>
    <w:rsid w:val="00347A68"/>
    <w:rsid w:val="00361F4D"/>
    <w:rsid w:val="00362156"/>
    <w:rsid w:val="003751A4"/>
    <w:rsid w:val="003B666E"/>
    <w:rsid w:val="003B7389"/>
    <w:rsid w:val="003E2E2A"/>
    <w:rsid w:val="0040121A"/>
    <w:rsid w:val="00465383"/>
    <w:rsid w:val="00476FD9"/>
    <w:rsid w:val="00483C37"/>
    <w:rsid w:val="00484EF9"/>
    <w:rsid w:val="004A003C"/>
    <w:rsid w:val="004A6DE5"/>
    <w:rsid w:val="004A74C5"/>
    <w:rsid w:val="004B07ED"/>
    <w:rsid w:val="004E7595"/>
    <w:rsid w:val="00534F4D"/>
    <w:rsid w:val="00580F5A"/>
    <w:rsid w:val="005D0DEB"/>
    <w:rsid w:val="005D33DF"/>
    <w:rsid w:val="005D47B6"/>
    <w:rsid w:val="005D534F"/>
    <w:rsid w:val="005F44A2"/>
    <w:rsid w:val="00616257"/>
    <w:rsid w:val="00640008"/>
    <w:rsid w:val="006538DF"/>
    <w:rsid w:val="00661B5B"/>
    <w:rsid w:val="00662B3A"/>
    <w:rsid w:val="006668D5"/>
    <w:rsid w:val="006942E4"/>
    <w:rsid w:val="006B62C7"/>
    <w:rsid w:val="006E4488"/>
    <w:rsid w:val="006E6D18"/>
    <w:rsid w:val="006F0995"/>
    <w:rsid w:val="006F3E74"/>
    <w:rsid w:val="00727895"/>
    <w:rsid w:val="00734E8B"/>
    <w:rsid w:val="007571D4"/>
    <w:rsid w:val="00771E95"/>
    <w:rsid w:val="00775585"/>
    <w:rsid w:val="007D1952"/>
    <w:rsid w:val="007D3F70"/>
    <w:rsid w:val="007E5CB9"/>
    <w:rsid w:val="007F7394"/>
    <w:rsid w:val="00822DF4"/>
    <w:rsid w:val="00833350"/>
    <w:rsid w:val="008519A7"/>
    <w:rsid w:val="0086550A"/>
    <w:rsid w:val="008900B6"/>
    <w:rsid w:val="008A08ED"/>
    <w:rsid w:val="008D65F1"/>
    <w:rsid w:val="008E3A6D"/>
    <w:rsid w:val="00927725"/>
    <w:rsid w:val="0096572E"/>
    <w:rsid w:val="00984657"/>
    <w:rsid w:val="00994D32"/>
    <w:rsid w:val="009B7462"/>
    <w:rsid w:val="009D722C"/>
    <w:rsid w:val="009F19AE"/>
    <w:rsid w:val="009F2D15"/>
    <w:rsid w:val="00A008F9"/>
    <w:rsid w:val="00A773CE"/>
    <w:rsid w:val="00A90E8F"/>
    <w:rsid w:val="00A91A00"/>
    <w:rsid w:val="00A94C8F"/>
    <w:rsid w:val="00B13ECF"/>
    <w:rsid w:val="00B21852"/>
    <w:rsid w:val="00B543A7"/>
    <w:rsid w:val="00B6371C"/>
    <w:rsid w:val="00B67A12"/>
    <w:rsid w:val="00B67D26"/>
    <w:rsid w:val="00B67D6B"/>
    <w:rsid w:val="00BB06C3"/>
    <w:rsid w:val="00BC2757"/>
    <w:rsid w:val="00BC51C9"/>
    <w:rsid w:val="00BD608E"/>
    <w:rsid w:val="00BE3039"/>
    <w:rsid w:val="00BE5F16"/>
    <w:rsid w:val="00C3169B"/>
    <w:rsid w:val="00C31942"/>
    <w:rsid w:val="00C3616C"/>
    <w:rsid w:val="00C5768A"/>
    <w:rsid w:val="00C57724"/>
    <w:rsid w:val="00C64564"/>
    <w:rsid w:val="00C65C2F"/>
    <w:rsid w:val="00CD0602"/>
    <w:rsid w:val="00CD762C"/>
    <w:rsid w:val="00CE320F"/>
    <w:rsid w:val="00CE358A"/>
    <w:rsid w:val="00D07323"/>
    <w:rsid w:val="00D35D64"/>
    <w:rsid w:val="00D42F22"/>
    <w:rsid w:val="00D45535"/>
    <w:rsid w:val="00D607C9"/>
    <w:rsid w:val="00D62A89"/>
    <w:rsid w:val="00DE63B7"/>
    <w:rsid w:val="00DE7EED"/>
    <w:rsid w:val="00E05CF3"/>
    <w:rsid w:val="00E75101"/>
    <w:rsid w:val="00E85996"/>
    <w:rsid w:val="00E9527B"/>
    <w:rsid w:val="00EC5E9C"/>
    <w:rsid w:val="00ED2A4E"/>
    <w:rsid w:val="00ED69C5"/>
    <w:rsid w:val="00ED7D8F"/>
    <w:rsid w:val="00EE0281"/>
    <w:rsid w:val="00EE4AE9"/>
    <w:rsid w:val="00EE5746"/>
    <w:rsid w:val="00EF141E"/>
    <w:rsid w:val="00EF382B"/>
    <w:rsid w:val="00F10E40"/>
    <w:rsid w:val="00F25107"/>
    <w:rsid w:val="00F46629"/>
    <w:rsid w:val="00F9325D"/>
    <w:rsid w:val="00FA7D8D"/>
    <w:rsid w:val="00FE22A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0D605F"/>
  <w15:docId w15:val="{1E10CE68-FAE3-42B5-88EF-12A95B027B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5CF3"/>
    <w:pPr>
      <w:spacing w:after="0" w:line="240" w:lineRule="auto"/>
    </w:pPr>
    <w:rPr>
      <w:rFonts w:ascii="Arial" w:eastAsia="Times New Roman" w:hAnsi="Arial" w:cs="Times New Roman"/>
      <w:sz w:val="20"/>
      <w:szCs w:val="20"/>
      <w:lang w:eastAsia="de-DE"/>
    </w:rPr>
  </w:style>
  <w:style w:type="paragraph" w:styleId="Rubrik2">
    <w:name w:val="heading 2"/>
    <w:basedOn w:val="Normal"/>
    <w:next w:val="Normal"/>
    <w:link w:val="Rubrik2Char"/>
    <w:qFormat/>
    <w:rsid w:val="00E05CF3"/>
    <w:pPr>
      <w:keepNext/>
      <w:spacing w:line="360" w:lineRule="atLeast"/>
      <w:jc w:val="both"/>
      <w:outlineLvl w:val="1"/>
    </w:pPr>
    <w:rPr>
      <w:b/>
      <w:sz w:val="24"/>
    </w:rPr>
  </w:style>
  <w:style w:type="paragraph" w:styleId="Rubrik3">
    <w:name w:val="heading 3"/>
    <w:basedOn w:val="Normal"/>
    <w:next w:val="Normal"/>
    <w:link w:val="Rubrik3Char"/>
    <w:qFormat/>
    <w:rsid w:val="00E05CF3"/>
    <w:pPr>
      <w:keepNext/>
      <w:spacing w:line="320" w:lineRule="atLeast"/>
      <w:jc w:val="both"/>
      <w:outlineLvl w:val="2"/>
    </w:pPr>
    <w:rPr>
      <w:i/>
      <w:sz w:val="1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2Char">
    <w:name w:val="Rubrik 2 Char"/>
    <w:basedOn w:val="Standardstycketeckensnitt"/>
    <w:link w:val="Rubrik2"/>
    <w:rsid w:val="00E05CF3"/>
    <w:rPr>
      <w:rFonts w:ascii="Arial" w:eastAsia="Times New Roman" w:hAnsi="Arial" w:cs="Times New Roman"/>
      <w:b/>
      <w:sz w:val="24"/>
      <w:szCs w:val="20"/>
      <w:lang w:val="en-GB" w:eastAsia="de-DE"/>
    </w:rPr>
  </w:style>
  <w:style w:type="character" w:customStyle="1" w:styleId="Rubrik3Char">
    <w:name w:val="Rubrik 3 Char"/>
    <w:basedOn w:val="Standardstycketeckensnitt"/>
    <w:link w:val="Rubrik3"/>
    <w:rsid w:val="00E05CF3"/>
    <w:rPr>
      <w:rFonts w:ascii="Arial" w:eastAsia="Times New Roman" w:hAnsi="Arial" w:cs="Times New Roman"/>
      <w:i/>
      <w:sz w:val="16"/>
      <w:szCs w:val="20"/>
      <w:lang w:val="en-GB" w:eastAsia="de-DE"/>
    </w:rPr>
  </w:style>
  <w:style w:type="paragraph" w:styleId="Sidhuvud">
    <w:name w:val="header"/>
    <w:basedOn w:val="Normal"/>
    <w:link w:val="SidhuvudChar"/>
    <w:semiHidden/>
    <w:rsid w:val="00E05CF3"/>
    <w:pPr>
      <w:tabs>
        <w:tab w:val="center" w:pos="4819"/>
        <w:tab w:val="right" w:pos="9071"/>
      </w:tabs>
    </w:pPr>
  </w:style>
  <w:style w:type="character" w:customStyle="1" w:styleId="SidhuvudChar">
    <w:name w:val="Sidhuvud Char"/>
    <w:basedOn w:val="Standardstycketeckensnitt"/>
    <w:link w:val="Sidhuvud"/>
    <w:semiHidden/>
    <w:rsid w:val="00E05CF3"/>
    <w:rPr>
      <w:rFonts w:ascii="Arial" w:eastAsia="Times New Roman" w:hAnsi="Arial" w:cs="Times New Roman"/>
      <w:sz w:val="20"/>
      <w:szCs w:val="20"/>
      <w:lang w:val="en-GB" w:eastAsia="de-DE"/>
    </w:rPr>
  </w:style>
  <w:style w:type="paragraph" w:styleId="Sidfot">
    <w:name w:val="footer"/>
    <w:basedOn w:val="Normal"/>
    <w:link w:val="SidfotChar"/>
    <w:semiHidden/>
    <w:rsid w:val="00E05CF3"/>
    <w:pPr>
      <w:tabs>
        <w:tab w:val="center" w:pos="4536"/>
        <w:tab w:val="right" w:pos="9072"/>
      </w:tabs>
    </w:pPr>
  </w:style>
  <w:style w:type="character" w:customStyle="1" w:styleId="SidfotChar">
    <w:name w:val="Sidfot Char"/>
    <w:basedOn w:val="Standardstycketeckensnitt"/>
    <w:link w:val="Sidfot"/>
    <w:semiHidden/>
    <w:rsid w:val="00E05CF3"/>
    <w:rPr>
      <w:rFonts w:ascii="Arial" w:eastAsia="Times New Roman" w:hAnsi="Arial" w:cs="Times New Roman"/>
      <w:sz w:val="20"/>
      <w:szCs w:val="20"/>
      <w:lang w:val="en-GB" w:eastAsia="de-DE"/>
    </w:rPr>
  </w:style>
  <w:style w:type="character" w:styleId="Sidnummer">
    <w:name w:val="page number"/>
    <w:basedOn w:val="Standardstycketeckensnitt"/>
    <w:semiHidden/>
    <w:rsid w:val="00E05CF3"/>
  </w:style>
  <w:style w:type="paragraph" w:styleId="Brdtext">
    <w:name w:val="Body Text"/>
    <w:basedOn w:val="Normal"/>
    <w:link w:val="BrdtextChar"/>
    <w:semiHidden/>
    <w:rsid w:val="00E05CF3"/>
    <w:pPr>
      <w:spacing w:line="320" w:lineRule="atLeast"/>
      <w:jc w:val="both"/>
    </w:pPr>
    <w:rPr>
      <w:sz w:val="22"/>
    </w:rPr>
  </w:style>
  <w:style w:type="character" w:customStyle="1" w:styleId="BrdtextChar">
    <w:name w:val="Brödtext Char"/>
    <w:basedOn w:val="Standardstycketeckensnitt"/>
    <w:link w:val="Brdtext"/>
    <w:semiHidden/>
    <w:rsid w:val="00E05CF3"/>
    <w:rPr>
      <w:rFonts w:ascii="Arial" w:eastAsia="Times New Roman" w:hAnsi="Arial" w:cs="Times New Roman"/>
      <w:szCs w:val="20"/>
      <w:lang w:val="en-GB" w:eastAsia="de-DE"/>
    </w:rPr>
  </w:style>
  <w:style w:type="paragraph" w:customStyle="1" w:styleId="Default">
    <w:name w:val="Default"/>
    <w:rsid w:val="00D607C9"/>
    <w:pPr>
      <w:autoSpaceDE w:val="0"/>
      <w:autoSpaceDN w:val="0"/>
      <w:adjustRightInd w:val="0"/>
      <w:spacing w:after="0" w:line="240" w:lineRule="auto"/>
    </w:pPr>
    <w:rPr>
      <w:rFonts w:ascii="Arial" w:hAnsi="Arial" w:cs="Arial"/>
      <w:color w:val="000000"/>
      <w:sz w:val="24"/>
      <w:szCs w:val="24"/>
    </w:rPr>
  </w:style>
  <w:style w:type="paragraph" w:styleId="Ballongtext">
    <w:name w:val="Balloon Text"/>
    <w:basedOn w:val="Normal"/>
    <w:link w:val="BallongtextChar"/>
    <w:uiPriority w:val="99"/>
    <w:semiHidden/>
    <w:unhideWhenUsed/>
    <w:rsid w:val="003B666E"/>
    <w:rPr>
      <w:rFonts w:ascii="Tahoma" w:hAnsi="Tahoma" w:cs="Tahoma"/>
      <w:sz w:val="16"/>
      <w:szCs w:val="16"/>
    </w:rPr>
  </w:style>
  <w:style w:type="character" w:customStyle="1" w:styleId="BallongtextChar">
    <w:name w:val="Ballongtext Char"/>
    <w:basedOn w:val="Standardstycketeckensnitt"/>
    <w:link w:val="Ballongtext"/>
    <w:uiPriority w:val="99"/>
    <w:semiHidden/>
    <w:rsid w:val="003B666E"/>
    <w:rPr>
      <w:rFonts w:ascii="Tahoma" w:eastAsia="Times New Roman" w:hAnsi="Tahoma" w:cs="Tahoma"/>
      <w:sz w:val="16"/>
      <w:szCs w:val="16"/>
      <w:lang w:val="en-GB" w:eastAsia="de-DE"/>
    </w:rPr>
  </w:style>
  <w:style w:type="paragraph" w:styleId="Revision">
    <w:name w:val="Revision"/>
    <w:hidden/>
    <w:uiPriority w:val="99"/>
    <w:semiHidden/>
    <w:rsid w:val="00822DF4"/>
    <w:pPr>
      <w:spacing w:after="0" w:line="240" w:lineRule="auto"/>
    </w:pPr>
    <w:rPr>
      <w:rFonts w:ascii="Arial" w:eastAsia="Times New Roman" w:hAnsi="Arial" w:cs="Times New Roman"/>
      <w:sz w:val="20"/>
      <w:szCs w:val="20"/>
      <w:lang w:eastAsia="de-DE"/>
    </w:rPr>
  </w:style>
  <w:style w:type="character" w:styleId="Kommentarsreferens">
    <w:name w:val="annotation reference"/>
    <w:basedOn w:val="Standardstycketeckensnitt"/>
    <w:uiPriority w:val="99"/>
    <w:semiHidden/>
    <w:unhideWhenUsed/>
    <w:rsid w:val="006F3E74"/>
    <w:rPr>
      <w:sz w:val="16"/>
      <w:szCs w:val="16"/>
    </w:rPr>
  </w:style>
  <w:style w:type="paragraph" w:styleId="Kommentarer">
    <w:name w:val="annotation text"/>
    <w:basedOn w:val="Normal"/>
    <w:link w:val="KommentarerChar"/>
    <w:uiPriority w:val="99"/>
    <w:semiHidden/>
    <w:unhideWhenUsed/>
    <w:rsid w:val="006F3E74"/>
  </w:style>
  <w:style w:type="character" w:customStyle="1" w:styleId="KommentarerChar">
    <w:name w:val="Kommentarer Char"/>
    <w:basedOn w:val="Standardstycketeckensnitt"/>
    <w:link w:val="Kommentarer"/>
    <w:uiPriority w:val="99"/>
    <w:semiHidden/>
    <w:rsid w:val="006F3E74"/>
    <w:rPr>
      <w:rFonts w:ascii="Arial" w:eastAsia="Times New Roman" w:hAnsi="Arial" w:cs="Times New Roman"/>
      <w:sz w:val="20"/>
      <w:szCs w:val="20"/>
      <w:lang w:val="en-GB" w:eastAsia="de-DE"/>
    </w:rPr>
  </w:style>
  <w:style w:type="paragraph" w:styleId="Kommentarsmne">
    <w:name w:val="annotation subject"/>
    <w:basedOn w:val="Kommentarer"/>
    <w:next w:val="Kommentarer"/>
    <w:link w:val="KommentarsmneChar"/>
    <w:uiPriority w:val="99"/>
    <w:semiHidden/>
    <w:unhideWhenUsed/>
    <w:rsid w:val="006F3E74"/>
    <w:rPr>
      <w:b/>
      <w:bCs/>
    </w:rPr>
  </w:style>
  <w:style w:type="character" w:customStyle="1" w:styleId="KommentarsmneChar">
    <w:name w:val="Kommentarsämne Char"/>
    <w:basedOn w:val="KommentarerChar"/>
    <w:link w:val="Kommentarsmne"/>
    <w:uiPriority w:val="99"/>
    <w:semiHidden/>
    <w:rsid w:val="006F3E74"/>
    <w:rPr>
      <w:rFonts w:ascii="Arial" w:eastAsia="Times New Roman" w:hAnsi="Arial" w:cs="Times New Roman"/>
      <w:b/>
      <w:bCs/>
      <w:sz w:val="20"/>
      <w:szCs w:val="20"/>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4145122">
      <w:bodyDiv w:val="1"/>
      <w:marLeft w:val="0"/>
      <w:marRight w:val="0"/>
      <w:marTop w:val="0"/>
      <w:marBottom w:val="0"/>
      <w:divBdr>
        <w:top w:val="none" w:sz="0" w:space="0" w:color="auto"/>
        <w:left w:val="none" w:sz="0" w:space="0" w:color="auto"/>
        <w:bottom w:val="none" w:sz="0" w:space="0" w:color="auto"/>
        <w:right w:val="none" w:sz="0" w:space="0" w:color="auto"/>
      </w:divBdr>
      <w:divsChild>
        <w:div w:id="1491558070">
          <w:marLeft w:val="0"/>
          <w:marRight w:val="0"/>
          <w:marTop w:val="0"/>
          <w:marBottom w:val="0"/>
          <w:divBdr>
            <w:top w:val="none" w:sz="0" w:space="0" w:color="auto"/>
            <w:left w:val="none" w:sz="0" w:space="0" w:color="auto"/>
            <w:bottom w:val="none" w:sz="0" w:space="0" w:color="auto"/>
            <w:right w:val="none" w:sz="0" w:space="0" w:color="auto"/>
          </w:divBdr>
        </w:div>
      </w:divsChild>
    </w:div>
    <w:div w:id="1394036897">
      <w:bodyDiv w:val="1"/>
      <w:marLeft w:val="0"/>
      <w:marRight w:val="0"/>
      <w:marTop w:val="0"/>
      <w:marBottom w:val="0"/>
      <w:divBdr>
        <w:top w:val="none" w:sz="0" w:space="0" w:color="auto"/>
        <w:left w:val="none" w:sz="0" w:space="0" w:color="auto"/>
        <w:bottom w:val="none" w:sz="0" w:space="0" w:color="auto"/>
        <w:right w:val="none" w:sz="0" w:space="0" w:color="auto"/>
      </w:divBdr>
      <w:divsChild>
        <w:div w:id="1542088380">
          <w:marLeft w:val="0"/>
          <w:marRight w:val="0"/>
          <w:marTop w:val="0"/>
          <w:marBottom w:val="0"/>
          <w:divBdr>
            <w:top w:val="none" w:sz="0" w:space="0" w:color="auto"/>
            <w:left w:val="none" w:sz="0" w:space="0" w:color="auto"/>
            <w:bottom w:val="none" w:sz="0" w:space="0" w:color="auto"/>
            <w:right w:val="none" w:sz="0" w:space="0" w:color="auto"/>
          </w:divBdr>
        </w:div>
      </w:divsChild>
    </w:div>
    <w:div w:id="1499660685">
      <w:bodyDiv w:val="1"/>
      <w:marLeft w:val="0"/>
      <w:marRight w:val="0"/>
      <w:marTop w:val="0"/>
      <w:marBottom w:val="0"/>
      <w:divBdr>
        <w:top w:val="none" w:sz="0" w:space="0" w:color="auto"/>
        <w:left w:val="none" w:sz="0" w:space="0" w:color="auto"/>
        <w:bottom w:val="none" w:sz="0" w:space="0" w:color="auto"/>
        <w:right w:val="none" w:sz="0" w:space="0" w:color="auto"/>
      </w:divBdr>
      <w:divsChild>
        <w:div w:id="1788623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4DB57B859FB0E4880F961925A05C2A6" ma:contentTypeVersion="16" ma:contentTypeDescription="Create a new document." ma:contentTypeScope="" ma:versionID="6dd850abb993f066cee1040184438053">
  <xsd:schema xmlns:xsd="http://www.w3.org/2001/XMLSchema" xmlns:xs="http://www.w3.org/2001/XMLSchema" xmlns:p="http://schemas.microsoft.com/office/2006/metadata/properties" xmlns:ns3="71da383b-f5af-4162-ba8b-e4b669159899" xmlns:ns4="50e6b0ab-a4aa-4c3f-898e-8245b1710ad7" targetNamespace="http://schemas.microsoft.com/office/2006/metadata/properties" ma:root="true" ma:fieldsID="0902a24948764a32dcfb192077632c42" ns3:_="" ns4:_="">
    <xsd:import namespace="71da383b-f5af-4162-ba8b-e4b669159899"/>
    <xsd:import namespace="50e6b0ab-a4aa-4c3f-898e-8245b1710ad7"/>
    <xsd:element name="properties">
      <xsd:complexType>
        <xsd:sequence>
          <xsd:element name="documentManagement">
            <xsd:complexType>
              <xsd:all>
                <xsd:element ref="ns3:_activity" minOccurs="0"/>
                <xsd:element ref="ns4:SharedWithUsers" minOccurs="0"/>
                <xsd:element ref="ns4:SharedWithDetails" minOccurs="0"/>
                <xsd:element ref="ns4:SharingHintHash" minOccurs="0"/>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bjectDetectorVersions" minOccurs="0"/>
                <xsd:element ref="ns3:MediaServiceOCR" minOccurs="0"/>
                <xsd:element ref="ns3:MediaServiceGenerationTime" minOccurs="0"/>
                <xsd:element ref="ns3:MediaServiceEventHashCode" minOccurs="0"/>
                <xsd:element ref="ns3:MediaServiceLocation"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da383b-f5af-4162-ba8b-e4b669159899" elementFormDefault="qualified">
    <xsd:import namespace="http://schemas.microsoft.com/office/2006/documentManagement/types"/>
    <xsd:import namespace="http://schemas.microsoft.com/office/infopath/2007/PartnerControls"/>
    <xsd:element name="_activity" ma:index="8" nillable="true" ma:displayName="_activity" ma:hidden="true" ma:internalName="_activity">
      <xsd:simpleType>
        <xsd:restriction base="dms:Not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0e6b0ab-a4aa-4c3f-898e-8245b1710ad7"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SharingHintHash" ma:index="1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71da383b-f5af-4162-ba8b-e4b669159899"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AB64B07-924D-4A46-B9C8-8D397A5299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da383b-f5af-4162-ba8b-e4b669159899"/>
    <ds:schemaRef ds:uri="50e6b0ab-a4aa-4c3f-898e-8245b1710a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6248311-B32D-48CB-A6AD-D33FB5CEDA89}">
  <ds:schemaRefs>
    <ds:schemaRef ds:uri="http://schemas.microsoft.com/sharepoint/v3/contenttype/forms"/>
  </ds:schemaRefs>
</ds:datastoreItem>
</file>

<file path=customXml/itemProps3.xml><?xml version="1.0" encoding="utf-8"?>
<ds:datastoreItem xmlns:ds="http://schemas.openxmlformats.org/officeDocument/2006/customXml" ds:itemID="{193F3378-D19D-4A8E-A4A2-52199DDBA310}">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50e6b0ab-a4aa-4c3f-898e-8245b1710ad7"/>
    <ds:schemaRef ds:uri="71da383b-f5af-4162-ba8b-e4b669159899"/>
    <ds:schemaRef ds:uri="http://purl.org/dc/terms/"/>
    <ds:schemaRef ds:uri="http://www.w3.org/XML/1998/namespace"/>
    <ds:schemaRef ds:uri="http://purl.org/dc/dcmitype/"/>
  </ds:schemaRefs>
</ds:datastoreItem>
</file>

<file path=customXml/itemProps4.xml><?xml version="1.0" encoding="utf-8"?>
<ds:datastoreItem xmlns:ds="http://schemas.openxmlformats.org/officeDocument/2006/customXml" ds:itemID="{2D08600B-8358-48BC-9F9E-A342EBBBAB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498</Words>
  <Characters>2641</Characters>
  <Application>Microsoft Office Word</Application>
  <DocSecurity>0</DocSecurity>
  <Lines>22</Lines>
  <Paragraphs>6</Paragraphs>
  <ScaleCrop>false</ScaleCrop>
  <HeadingPairs>
    <vt:vector size="4" baseType="variant">
      <vt:variant>
        <vt:lpstr>Rubrik</vt:lpstr>
      </vt:variant>
      <vt:variant>
        <vt:i4>1</vt:i4>
      </vt:variant>
      <vt:variant>
        <vt:lpstr>Titel</vt:lpstr>
      </vt:variant>
      <vt:variant>
        <vt:i4>1</vt:i4>
      </vt:variant>
    </vt:vector>
  </HeadingPairs>
  <TitlesOfParts>
    <vt:vector size="2" baseType="lpstr">
      <vt:lpstr/>
      <vt:lpstr/>
    </vt:vector>
  </TitlesOfParts>
  <Company>KSB Group</Company>
  <LinksUpToDate>false</LinksUpToDate>
  <CharactersWithSpaces>3133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PAULCHR</dc:creator>
  <cp:lastModifiedBy>Lindqvist, Renee</cp:lastModifiedBy>
  <cp:revision>2</cp:revision>
  <cp:lastPrinted>2015-06-22T12:24:00Z</cp:lastPrinted>
  <dcterms:created xsi:type="dcterms:W3CDTF">2024-11-22T11:19:00Z</dcterms:created>
  <dcterms:modified xsi:type="dcterms:W3CDTF">2024-11-22T11:19:00Z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0x01010044DB57B859FB0E4880F961925A05C2A6</vt:lpwstr>
  </property>
  <property fmtid="{D5CDD505-2E9C-101B-9397-08002B2CF9AE}" pid="3" name="MSIP_Label_86b8d320-7af9-460f-a921-c7b5b0fff1cb_Enabled">
    <vt:lpwstr>true</vt:lpwstr>
  </property>
  <property fmtid="{D5CDD505-2E9C-101B-9397-08002B2CF9AE}" pid="4" name="MSIP_Label_86b8d320-7af9-460f-a921-c7b5b0fff1cb_SetDate">
    <vt:lpwstr>2024-11-22T08:06:28Z</vt:lpwstr>
  </property>
  <property fmtid="{D5CDD505-2E9C-101B-9397-08002B2CF9AE}" pid="5" name="MSIP_Label_86b8d320-7af9-460f-a921-c7b5b0fff1cb_Method">
    <vt:lpwstr>Privileged</vt:lpwstr>
  </property>
  <property fmtid="{D5CDD505-2E9C-101B-9397-08002B2CF9AE}" pid="6" name="MSIP_Label_86b8d320-7af9-460f-a921-c7b5b0fff1cb_Name">
    <vt:lpwstr>Öffentlich</vt:lpwstr>
  </property>
  <property fmtid="{D5CDD505-2E9C-101B-9397-08002B2CF9AE}" pid="7" name="MSIP_Label_86b8d320-7af9-460f-a921-c7b5b0fff1cb_SiteId">
    <vt:lpwstr>b2c216aa-fa15-418e-b330-d975d3188132</vt:lpwstr>
  </property>
  <property fmtid="{D5CDD505-2E9C-101B-9397-08002B2CF9AE}" pid="8" name="MSIP_Label_86b8d320-7af9-460f-a921-c7b5b0fff1cb_ActionId">
    <vt:lpwstr>cde006c4-1ecf-4ae1-97bc-6cd8d112219d</vt:lpwstr>
  </property>
  <property fmtid="{D5CDD505-2E9C-101B-9397-08002B2CF9AE}" pid="9" name="MSIP_Label_86b8d320-7af9-460f-a921-c7b5b0fff1cb_ContentBits">
    <vt:lpwstr>0</vt:lpwstr>
  </property>
</Properties>
</file>