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3E10B" w14:textId="1ED666BA" w:rsidR="00D0353A" w:rsidRPr="000710C0" w:rsidRDefault="000710C0" w:rsidP="00A4062D">
      <w:pPr>
        <w:jc w:val="both"/>
        <w:rPr>
          <w:b/>
          <w:lang w:val="sv-SE"/>
        </w:rPr>
      </w:pPr>
      <w:proofErr w:type="spellStart"/>
      <w:r w:rsidRPr="000710C0">
        <w:rPr>
          <w:b/>
          <w:lang w:val="sv-SE"/>
        </w:rPr>
        <w:t>Nöd</w:t>
      </w:r>
      <w:r w:rsidR="00D0353A" w:rsidRPr="000710C0">
        <w:rPr>
          <w:b/>
          <w:lang w:val="sv-SE"/>
        </w:rPr>
        <w:t>kit</w:t>
      </w:r>
      <w:proofErr w:type="spellEnd"/>
      <w:r w:rsidR="00D0353A" w:rsidRPr="000710C0">
        <w:rPr>
          <w:b/>
          <w:lang w:val="sv-SE"/>
        </w:rPr>
        <w:t xml:space="preserve"> f</w:t>
      </w:r>
      <w:r w:rsidR="008E724B" w:rsidRPr="000710C0">
        <w:rPr>
          <w:b/>
          <w:lang w:val="sv-SE"/>
        </w:rPr>
        <w:t>ö</w:t>
      </w:r>
      <w:r w:rsidR="00D0353A" w:rsidRPr="000710C0">
        <w:rPr>
          <w:b/>
          <w:lang w:val="sv-SE"/>
        </w:rPr>
        <w:t>r dr</w:t>
      </w:r>
      <w:r w:rsidR="008E724B" w:rsidRPr="000710C0">
        <w:rPr>
          <w:b/>
          <w:lang w:val="sv-SE"/>
        </w:rPr>
        <w:t>ä</w:t>
      </w:r>
      <w:r w:rsidR="00D0353A" w:rsidRPr="000710C0">
        <w:rPr>
          <w:b/>
          <w:lang w:val="sv-SE"/>
        </w:rPr>
        <w:t>n</w:t>
      </w:r>
      <w:r w:rsidR="008E724B" w:rsidRPr="000710C0">
        <w:rPr>
          <w:b/>
          <w:lang w:val="sv-SE"/>
        </w:rPr>
        <w:t>ering</w:t>
      </w:r>
    </w:p>
    <w:p w14:paraId="05AFF1DF" w14:textId="5426A71E" w:rsidR="000710C0" w:rsidRPr="000710C0" w:rsidRDefault="000710C0" w:rsidP="000710C0">
      <w:pPr>
        <w:pStyle w:val="Normalwebb"/>
        <w:spacing w:line="300" w:lineRule="atLeast"/>
        <w:jc w:val="both"/>
        <w:rPr>
          <w:rFonts w:ascii="Arial" w:hAnsi="Arial"/>
          <w:sz w:val="22"/>
          <w:lang w:val="sv-SE"/>
        </w:rPr>
      </w:pPr>
      <w:r w:rsidRPr="000710C0">
        <w:rPr>
          <w:rFonts w:ascii="Arial" w:hAnsi="Arial"/>
          <w:sz w:val="22"/>
          <w:lang w:val="sv-SE"/>
        </w:rPr>
        <w:t xml:space="preserve">I tider av allt oftare förekommande </w:t>
      </w:r>
      <w:bookmarkStart w:id="0" w:name="_Hlk188879323"/>
      <w:r w:rsidR="00945DDA" w:rsidRPr="00C26F85">
        <w:rPr>
          <w:rFonts w:ascii="Arial" w:hAnsi="Arial"/>
          <w:sz w:val="22"/>
          <w:lang w:val="sv-SE"/>
        </w:rPr>
        <w:t xml:space="preserve">kraftigt </w:t>
      </w:r>
      <w:r w:rsidRPr="00C26F85">
        <w:rPr>
          <w:rFonts w:ascii="Arial" w:hAnsi="Arial"/>
          <w:sz w:val="22"/>
          <w:lang w:val="sv-SE"/>
        </w:rPr>
        <w:t>skyfall</w:t>
      </w:r>
      <w:bookmarkEnd w:id="0"/>
      <w:r w:rsidRPr="00056E7C">
        <w:rPr>
          <w:rFonts w:ascii="Arial" w:hAnsi="Arial"/>
          <w:sz w:val="22"/>
          <w:lang w:val="sv-SE"/>
        </w:rPr>
        <w:t>, som</w:t>
      </w:r>
      <w:r w:rsidRPr="000710C0">
        <w:rPr>
          <w:rFonts w:ascii="Arial" w:hAnsi="Arial"/>
          <w:sz w:val="22"/>
          <w:lang w:val="sv-SE"/>
        </w:rPr>
        <w:t xml:space="preserve"> utgör en allt större utmaning för såväl privata hushåll som kommersiella verksamheter, når offentliga översvämningsskydd ofta sina begränsningar. Det blir därför desto viktigare att fler hushåll, företag och offentliga anläggningar kan agera på egen hand. Här kommer KSB:s </w:t>
      </w:r>
      <w:proofErr w:type="spellStart"/>
      <w:r w:rsidRPr="000710C0">
        <w:rPr>
          <w:rFonts w:ascii="Arial" w:hAnsi="Arial"/>
          <w:sz w:val="22"/>
          <w:lang w:val="sv-SE"/>
        </w:rPr>
        <w:t>Flood</w:t>
      </w:r>
      <w:proofErr w:type="spellEnd"/>
      <w:r w:rsidRPr="000710C0">
        <w:rPr>
          <w:rFonts w:ascii="Arial" w:hAnsi="Arial"/>
          <w:sz w:val="22"/>
          <w:lang w:val="sv-SE"/>
        </w:rPr>
        <w:t xml:space="preserve"> Fighter L in i bilden, som presenteras av KSB Group på ISH 2025 i Frankfurt.</w:t>
      </w:r>
    </w:p>
    <w:p w14:paraId="7E9F297E" w14:textId="10CB289D" w:rsidR="000710C0" w:rsidRPr="000710C0" w:rsidRDefault="000710C0" w:rsidP="000710C0">
      <w:pPr>
        <w:pStyle w:val="Normalwebb"/>
        <w:spacing w:line="300" w:lineRule="atLeast"/>
        <w:jc w:val="both"/>
        <w:rPr>
          <w:rFonts w:ascii="Arial" w:hAnsi="Arial"/>
          <w:sz w:val="22"/>
          <w:lang w:val="sv-SE"/>
        </w:rPr>
      </w:pPr>
      <w:r w:rsidRPr="000710C0">
        <w:rPr>
          <w:rFonts w:ascii="Arial" w:hAnsi="Arial"/>
          <w:sz w:val="22"/>
          <w:lang w:val="sv-SE"/>
        </w:rPr>
        <w:t xml:space="preserve">Det är en kraftfull </w:t>
      </w:r>
      <w:proofErr w:type="spellStart"/>
      <w:r w:rsidRPr="000710C0">
        <w:rPr>
          <w:rFonts w:ascii="Arial" w:hAnsi="Arial"/>
          <w:sz w:val="22"/>
          <w:lang w:val="sv-SE"/>
        </w:rPr>
        <w:t>plug</w:t>
      </w:r>
      <w:proofErr w:type="spellEnd"/>
      <w:r w:rsidRPr="000710C0">
        <w:rPr>
          <w:rFonts w:ascii="Arial" w:hAnsi="Arial"/>
          <w:sz w:val="22"/>
          <w:lang w:val="sv-SE"/>
        </w:rPr>
        <w:t>-and-</w:t>
      </w:r>
      <w:r w:rsidR="005415F0">
        <w:rPr>
          <w:rFonts w:ascii="Arial" w:hAnsi="Arial"/>
          <w:sz w:val="22"/>
          <w:lang w:val="sv-SE"/>
        </w:rPr>
        <w:t>pump</w:t>
      </w:r>
      <w:r w:rsidRPr="000710C0">
        <w:rPr>
          <w:rFonts w:ascii="Arial" w:hAnsi="Arial"/>
          <w:sz w:val="22"/>
          <w:lang w:val="sv-SE"/>
        </w:rPr>
        <w:t xml:space="preserve">-lösning för dränering av mycket hög kvalitet, utvecklad och tillverkad i Tyskland. Detta innovativa </w:t>
      </w:r>
      <w:proofErr w:type="spellStart"/>
      <w:r w:rsidRPr="000710C0">
        <w:rPr>
          <w:rFonts w:ascii="Arial" w:hAnsi="Arial"/>
          <w:sz w:val="22"/>
          <w:lang w:val="sv-SE"/>
        </w:rPr>
        <w:t>nöddräneringskit</w:t>
      </w:r>
      <w:proofErr w:type="spellEnd"/>
      <w:r w:rsidRPr="000710C0">
        <w:rPr>
          <w:rFonts w:ascii="Arial" w:hAnsi="Arial"/>
          <w:sz w:val="22"/>
          <w:lang w:val="sv-SE"/>
        </w:rPr>
        <w:t xml:space="preserve"> har en imponerande kapacitet på 28 000 liter per timme, vilket motsvarar mer än 150 badkar fyllda med vatten. Till skillnad från vanliga </w:t>
      </w:r>
      <w:proofErr w:type="spellStart"/>
      <w:r w:rsidRPr="000710C0">
        <w:rPr>
          <w:rFonts w:ascii="Arial" w:hAnsi="Arial"/>
          <w:sz w:val="22"/>
          <w:lang w:val="sv-SE"/>
        </w:rPr>
        <w:t>nöddräneringskit</w:t>
      </w:r>
      <w:proofErr w:type="spellEnd"/>
      <w:r w:rsidRPr="000710C0">
        <w:rPr>
          <w:rFonts w:ascii="Arial" w:hAnsi="Arial"/>
          <w:sz w:val="22"/>
          <w:lang w:val="sv-SE"/>
        </w:rPr>
        <w:t xml:space="preserve"> från byggvaruhus är KSB:s </w:t>
      </w:r>
      <w:proofErr w:type="spellStart"/>
      <w:r w:rsidRPr="000710C0">
        <w:rPr>
          <w:rFonts w:ascii="Arial" w:hAnsi="Arial"/>
          <w:sz w:val="22"/>
          <w:lang w:val="sv-SE"/>
        </w:rPr>
        <w:t>Flood</w:t>
      </w:r>
      <w:proofErr w:type="spellEnd"/>
      <w:r w:rsidRPr="000710C0">
        <w:rPr>
          <w:rFonts w:ascii="Arial" w:hAnsi="Arial"/>
          <w:sz w:val="22"/>
          <w:lang w:val="sv-SE"/>
        </w:rPr>
        <w:t xml:space="preserve"> Fighter L en professionell lösning som erbjuder pålitlig hjälp vid översvämningar.</w:t>
      </w:r>
    </w:p>
    <w:p w14:paraId="337D812C" w14:textId="4F2AF92E" w:rsidR="000710C0" w:rsidRPr="000710C0" w:rsidRDefault="000710C0" w:rsidP="000710C0">
      <w:pPr>
        <w:pStyle w:val="Normalwebb"/>
        <w:spacing w:line="300" w:lineRule="atLeast"/>
        <w:jc w:val="both"/>
        <w:rPr>
          <w:rFonts w:ascii="Arial" w:hAnsi="Arial"/>
          <w:sz w:val="22"/>
          <w:lang w:val="sv-SE"/>
        </w:rPr>
      </w:pPr>
      <w:r>
        <w:rPr>
          <w:rFonts w:ascii="Arial" w:hAnsi="Arial"/>
          <w:sz w:val="22"/>
          <w:lang w:val="sv-SE"/>
        </w:rPr>
        <w:t>Hjärtat i systemet</w:t>
      </w:r>
      <w:r w:rsidRPr="000710C0">
        <w:rPr>
          <w:rFonts w:ascii="Arial" w:hAnsi="Arial"/>
          <w:sz w:val="22"/>
          <w:lang w:val="sv-SE"/>
        </w:rPr>
        <w:t xml:space="preserve"> är en kraftfull pump från </w:t>
      </w:r>
      <w:proofErr w:type="spellStart"/>
      <w:r w:rsidRPr="000710C0">
        <w:rPr>
          <w:rFonts w:ascii="Arial" w:hAnsi="Arial"/>
          <w:sz w:val="22"/>
          <w:lang w:val="sv-SE"/>
        </w:rPr>
        <w:t>AmaDrainer</w:t>
      </w:r>
      <w:proofErr w:type="spellEnd"/>
      <w:r w:rsidRPr="000710C0">
        <w:rPr>
          <w:rFonts w:ascii="Arial" w:hAnsi="Arial"/>
          <w:sz w:val="22"/>
          <w:lang w:val="sv-SE"/>
        </w:rPr>
        <w:t xml:space="preserve"> 507-serien. Den robusta motordesignen ger lång livslängd och klarar korta perioder av torrkörning. Pumpen är designad för pålitlig kontinuerlig drift. Med sin 20 meter långa elkabel kan även avlägsna delar av byggnader nås utan problem. Den 15 meter långa dräneringsslangen är utrustad med </w:t>
      </w:r>
      <w:proofErr w:type="spellStart"/>
      <w:r w:rsidRPr="000710C0">
        <w:rPr>
          <w:rFonts w:ascii="Arial" w:hAnsi="Arial"/>
          <w:sz w:val="22"/>
          <w:lang w:val="sv-SE"/>
        </w:rPr>
        <w:t>Storz</w:t>
      </w:r>
      <w:proofErr w:type="spellEnd"/>
      <w:r w:rsidRPr="000710C0">
        <w:rPr>
          <w:rFonts w:ascii="Arial" w:hAnsi="Arial"/>
          <w:sz w:val="22"/>
          <w:lang w:val="sv-SE"/>
        </w:rPr>
        <w:t xml:space="preserve"> C-kopplingar i båda ändar för att möjliggöra förlängning med slangar av samma design. Leveransomfattningen inkluderar även en adapter för att koppla slangen till pumpen.</w:t>
      </w:r>
    </w:p>
    <w:p w14:paraId="28AA27C0" w14:textId="6E646965" w:rsidR="000710C0" w:rsidRPr="000710C0" w:rsidRDefault="000710C0" w:rsidP="000710C0">
      <w:pPr>
        <w:pStyle w:val="Normalwebb"/>
        <w:spacing w:line="300" w:lineRule="atLeast"/>
        <w:jc w:val="both"/>
        <w:rPr>
          <w:rFonts w:ascii="Arial" w:hAnsi="Arial"/>
          <w:sz w:val="22"/>
          <w:lang w:val="sv-SE"/>
        </w:rPr>
      </w:pPr>
      <w:r w:rsidRPr="000710C0">
        <w:rPr>
          <w:rFonts w:ascii="Arial" w:hAnsi="Arial"/>
          <w:sz w:val="22"/>
          <w:lang w:val="sv-SE"/>
        </w:rPr>
        <w:t xml:space="preserve">Pumpen förvaras och transporteras säkert i en robust plastlåda. Under pumpens drift fungerar lådan också som ett grovfilter och ger ytterligare skydd mot intag av främmande partiklar. </w:t>
      </w:r>
      <w:r w:rsidR="000B3607" w:rsidRPr="000710C0">
        <w:rPr>
          <w:rFonts w:ascii="Arial" w:hAnsi="Arial"/>
          <w:sz w:val="22"/>
          <w:lang w:val="sv-SE"/>
        </w:rPr>
        <w:t>Kittet</w:t>
      </w:r>
      <w:r w:rsidRPr="000710C0">
        <w:rPr>
          <w:rFonts w:ascii="Arial" w:hAnsi="Arial"/>
          <w:sz w:val="22"/>
          <w:lang w:val="sv-SE"/>
        </w:rPr>
        <w:t xml:space="preserve"> innehåller dessutom skyddshandskar som skyddar användarens händer och ger ett säkert grepp, även i våta och leriga miljöer. Valfritt kan ett elverk köpas till för att driva nöddränerings</w:t>
      </w:r>
      <w:r w:rsidR="000B3607" w:rsidRPr="000710C0">
        <w:rPr>
          <w:rFonts w:ascii="Arial" w:hAnsi="Arial"/>
          <w:sz w:val="22"/>
          <w:lang w:val="sv-SE"/>
        </w:rPr>
        <w:t>kittet</w:t>
      </w:r>
      <w:r w:rsidRPr="000710C0">
        <w:rPr>
          <w:rFonts w:ascii="Arial" w:hAnsi="Arial"/>
          <w:sz w:val="22"/>
          <w:lang w:val="sv-SE"/>
        </w:rPr>
        <w:t xml:space="preserve"> om det offentliga elnätet är ur funktion.</w:t>
      </w:r>
    </w:p>
    <w:p w14:paraId="477D0B5D" w14:textId="511D8E7A" w:rsidR="000710C0" w:rsidRPr="000710C0" w:rsidRDefault="00FE6CD7" w:rsidP="000710C0">
      <w:pPr>
        <w:pStyle w:val="Normalwebb"/>
        <w:spacing w:line="300" w:lineRule="atLeast"/>
        <w:jc w:val="both"/>
        <w:rPr>
          <w:rFonts w:ascii="Arial" w:hAnsi="Arial"/>
          <w:sz w:val="22"/>
          <w:lang w:val="sv-SE"/>
        </w:rPr>
      </w:pPr>
      <w:r>
        <w:rPr>
          <w:rFonts w:ascii="Arial" w:hAnsi="Arial"/>
          <w:sz w:val="22"/>
          <w:lang w:val="sv-SE"/>
        </w:rPr>
        <w:t>K</w:t>
      </w:r>
      <w:r w:rsidR="00056E7C" w:rsidRPr="00056E7C">
        <w:rPr>
          <w:rFonts w:ascii="Arial" w:hAnsi="Arial"/>
          <w:sz w:val="22"/>
          <w:lang w:val="sv-SE"/>
        </w:rPr>
        <w:t xml:space="preserve">raftiga </w:t>
      </w:r>
      <w:r w:rsidR="00056E7C" w:rsidRPr="00C26F85">
        <w:rPr>
          <w:rFonts w:ascii="Arial" w:hAnsi="Arial"/>
          <w:sz w:val="22"/>
          <w:lang w:val="sv-SE"/>
        </w:rPr>
        <w:t>skyfall</w:t>
      </w:r>
      <w:r w:rsidR="00056E7C" w:rsidRPr="000710C0">
        <w:rPr>
          <w:rFonts w:ascii="Arial" w:hAnsi="Arial"/>
          <w:sz w:val="22"/>
          <w:lang w:val="sv-SE"/>
        </w:rPr>
        <w:t xml:space="preserve"> </w:t>
      </w:r>
      <w:r w:rsidR="000710C0" w:rsidRPr="000710C0">
        <w:rPr>
          <w:rFonts w:ascii="Arial" w:hAnsi="Arial"/>
          <w:sz w:val="22"/>
          <w:lang w:val="sv-SE"/>
        </w:rPr>
        <w:t xml:space="preserve">kännetecknas av högintensiv nederbörd under kort tid och på en begränsad geografisk yta. </w:t>
      </w:r>
      <w:r w:rsidR="000710C0">
        <w:rPr>
          <w:rFonts w:ascii="Arial" w:hAnsi="Arial"/>
          <w:sz w:val="22"/>
          <w:lang w:val="sv-SE"/>
        </w:rPr>
        <w:t>Sådana</w:t>
      </w:r>
      <w:r w:rsidR="000710C0" w:rsidRPr="000710C0">
        <w:rPr>
          <w:rFonts w:ascii="Arial" w:hAnsi="Arial"/>
          <w:sz w:val="22"/>
          <w:lang w:val="sv-SE"/>
        </w:rPr>
        <w:t xml:space="preserve"> händelser inträffar ofta under sommarmånaderna och är ofta kopplade till åskväder. De kan bildas var som helst och leder ofta till dramatiska översvämningar som riskerar människors liv samt skadar byggnader och fordon. Intensiteten och frekvensen av skyfall har ökat de senaste åren, vilket förklaras av klimatförändringarna som orsakar extrema väderförhållanden. </w:t>
      </w:r>
      <w:r w:rsidR="00056E7C" w:rsidRPr="00056E7C">
        <w:rPr>
          <w:rFonts w:ascii="Arial" w:hAnsi="Arial"/>
          <w:sz w:val="22"/>
          <w:lang w:val="sv-SE"/>
        </w:rPr>
        <w:t>kraftiga skyfall</w:t>
      </w:r>
      <w:r w:rsidR="00056E7C" w:rsidRPr="000710C0">
        <w:rPr>
          <w:rFonts w:ascii="Arial" w:hAnsi="Arial"/>
          <w:sz w:val="22"/>
          <w:lang w:val="sv-SE"/>
        </w:rPr>
        <w:t xml:space="preserve"> </w:t>
      </w:r>
      <w:r w:rsidR="000710C0" w:rsidRPr="000710C0">
        <w:rPr>
          <w:rFonts w:ascii="Arial" w:hAnsi="Arial"/>
          <w:sz w:val="22"/>
          <w:lang w:val="sv-SE"/>
        </w:rPr>
        <w:t xml:space="preserve">kan orsaka betydande skador, särskilt i </w:t>
      </w:r>
      <w:r w:rsidR="000710C0">
        <w:rPr>
          <w:rFonts w:ascii="Arial" w:hAnsi="Arial"/>
          <w:sz w:val="22"/>
          <w:lang w:val="sv-SE"/>
        </w:rPr>
        <w:t>stads</w:t>
      </w:r>
      <w:r w:rsidR="000710C0" w:rsidRPr="000710C0">
        <w:rPr>
          <w:rFonts w:ascii="Arial" w:hAnsi="Arial"/>
          <w:sz w:val="22"/>
          <w:lang w:val="sv-SE"/>
        </w:rPr>
        <w:t>områden där offentliga avloppssystem ofta saknar kapacitet att hantera så stora vattenmängder på kort tid.</w:t>
      </w:r>
    </w:p>
    <w:p w14:paraId="2329B6CB" w14:textId="77777777" w:rsidR="000710C0" w:rsidRPr="000710C0" w:rsidRDefault="000710C0" w:rsidP="000710C0">
      <w:pPr>
        <w:pStyle w:val="Normalwebb"/>
        <w:spacing w:line="300" w:lineRule="atLeast"/>
        <w:jc w:val="both"/>
        <w:rPr>
          <w:rFonts w:ascii="Arial" w:hAnsi="Arial"/>
          <w:sz w:val="22"/>
          <w:lang w:val="sv-SE"/>
        </w:rPr>
      </w:pPr>
    </w:p>
    <w:p w14:paraId="1F1C83FC" w14:textId="7816281C" w:rsidR="00B3564D" w:rsidRPr="00945DDA" w:rsidRDefault="000710C0" w:rsidP="000710C0">
      <w:pPr>
        <w:pStyle w:val="Normalwebb"/>
        <w:spacing w:line="300" w:lineRule="atLeast"/>
        <w:jc w:val="both"/>
        <w:rPr>
          <w:rFonts w:ascii="Arial" w:hAnsi="Arial" w:cs="Arial"/>
          <w:sz w:val="22"/>
          <w:szCs w:val="22"/>
          <w:lang w:val="sv-SE"/>
        </w:rPr>
      </w:pPr>
      <w:r w:rsidRPr="000710C0">
        <w:rPr>
          <w:rFonts w:ascii="Arial" w:hAnsi="Arial"/>
          <w:sz w:val="22"/>
          <w:lang w:val="sv-SE"/>
        </w:rPr>
        <w:t xml:space="preserve">Foto: KSB:s </w:t>
      </w:r>
      <w:proofErr w:type="spellStart"/>
      <w:r w:rsidRPr="000710C0">
        <w:rPr>
          <w:rFonts w:ascii="Arial" w:hAnsi="Arial"/>
          <w:sz w:val="22"/>
          <w:lang w:val="sv-SE"/>
        </w:rPr>
        <w:t>Flood</w:t>
      </w:r>
      <w:proofErr w:type="spellEnd"/>
      <w:r w:rsidRPr="000710C0">
        <w:rPr>
          <w:rFonts w:ascii="Arial" w:hAnsi="Arial"/>
          <w:sz w:val="22"/>
          <w:lang w:val="sv-SE"/>
        </w:rPr>
        <w:t xml:space="preserve"> Fighter L är ett </w:t>
      </w:r>
      <w:proofErr w:type="spellStart"/>
      <w:r w:rsidRPr="000710C0">
        <w:rPr>
          <w:rFonts w:ascii="Arial" w:hAnsi="Arial"/>
          <w:sz w:val="22"/>
          <w:lang w:val="sv-SE"/>
        </w:rPr>
        <w:t>plug</w:t>
      </w:r>
      <w:proofErr w:type="spellEnd"/>
      <w:r w:rsidRPr="000710C0">
        <w:rPr>
          <w:rFonts w:ascii="Arial" w:hAnsi="Arial"/>
          <w:sz w:val="22"/>
          <w:lang w:val="sv-SE"/>
        </w:rPr>
        <w:t>-and-p</w:t>
      </w:r>
      <w:r w:rsidR="005415F0">
        <w:rPr>
          <w:rFonts w:ascii="Arial" w:hAnsi="Arial"/>
          <w:sz w:val="22"/>
          <w:lang w:val="sv-SE"/>
        </w:rPr>
        <w:t>ump</w:t>
      </w:r>
      <w:r w:rsidRPr="000710C0">
        <w:rPr>
          <w:rFonts w:ascii="Arial" w:hAnsi="Arial"/>
          <w:sz w:val="22"/>
          <w:lang w:val="sv-SE"/>
        </w:rPr>
        <w:t>-</w:t>
      </w:r>
      <w:proofErr w:type="spellStart"/>
      <w:r w:rsidRPr="000710C0">
        <w:rPr>
          <w:rFonts w:ascii="Arial" w:hAnsi="Arial"/>
          <w:sz w:val="22"/>
          <w:lang w:val="sv-SE"/>
        </w:rPr>
        <w:t>dräneringskit</w:t>
      </w:r>
      <w:proofErr w:type="spellEnd"/>
      <w:r w:rsidRPr="000710C0">
        <w:rPr>
          <w:rFonts w:ascii="Arial" w:hAnsi="Arial"/>
          <w:sz w:val="22"/>
          <w:lang w:val="sv-SE"/>
        </w:rPr>
        <w:t xml:space="preserve"> av mycket hög kvalitet som gör det möjligt för hushåll, företag och offentliga anläggningar att agera själva vid skyfall. </w:t>
      </w:r>
      <w:r w:rsidRPr="00945DDA">
        <w:rPr>
          <w:rFonts w:ascii="Arial" w:hAnsi="Arial"/>
          <w:sz w:val="22"/>
          <w:lang w:val="sv-SE"/>
        </w:rPr>
        <w:t xml:space="preserve">©KSB SE &amp; Co. </w:t>
      </w:r>
      <w:proofErr w:type="spellStart"/>
      <w:r w:rsidRPr="00945DDA">
        <w:rPr>
          <w:rFonts w:ascii="Arial" w:hAnsi="Arial"/>
          <w:sz w:val="22"/>
          <w:lang w:val="sv-SE"/>
        </w:rPr>
        <w:t>KGaA</w:t>
      </w:r>
      <w:proofErr w:type="spellEnd"/>
    </w:p>
    <w:sectPr w:rsidR="00B3564D" w:rsidRPr="00945DDA" w:rsidSect="00A4062D">
      <w:headerReference w:type="even" r:id="rId9"/>
      <w:headerReference w:type="default" r:id="rId10"/>
      <w:footerReference w:type="default" r:id="rId11"/>
      <w:headerReference w:type="first" r:id="rId12"/>
      <w:pgSz w:w="11906" w:h="16838" w:code="9"/>
      <w:pgMar w:top="1560" w:right="2125" w:bottom="993" w:left="1701"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A70055" w14:textId="77777777" w:rsidR="00E71DAB" w:rsidRDefault="00E71DAB">
      <w:r>
        <w:separator/>
      </w:r>
    </w:p>
  </w:endnote>
  <w:endnote w:type="continuationSeparator" w:id="0">
    <w:p w14:paraId="3D04896D" w14:textId="77777777" w:rsidR="00E71DAB" w:rsidRDefault="00E71DAB">
      <w:r>
        <w:continuationSeparator/>
      </w:r>
    </w:p>
  </w:endnote>
  <w:endnote w:type="continuationNotice" w:id="1">
    <w:p w14:paraId="605319D5" w14:textId="77777777" w:rsidR="00E71DAB" w:rsidRDefault="00E71D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397C0E17" w14:textId="77777777">
      <w:trPr>
        <w:trHeight w:hRule="exact" w:val="1320"/>
      </w:trPr>
      <w:tc>
        <w:tcPr>
          <w:tcW w:w="9979" w:type="dxa"/>
        </w:tcPr>
        <w:p w14:paraId="79B54098" w14:textId="77777777" w:rsidR="00A4139C" w:rsidRDefault="00170D6E">
          <w:pPr>
            <w:pStyle w:val="Sidfot"/>
          </w:pPr>
          <w:bookmarkStart w:id="2" w:name="Fusszeile"/>
          <w:r>
            <w:rPr>
              <w:noProof/>
              <w:lang w:val="de-DE"/>
            </w:rPr>
            <w:drawing>
              <wp:inline distT="0" distB="0" distL="0" distR="0" wp14:anchorId="4A242AB9" wp14:editId="6887CBAE">
                <wp:extent cx="6322695" cy="855980"/>
                <wp:effectExtent l="0" t="0" r="1905" b="1270"/>
                <wp:docPr id="37"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67356065" w14:textId="77777777" w:rsidR="00A4139C" w:rsidRDefault="00A4139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0B836" w14:textId="77777777" w:rsidR="00E71DAB" w:rsidRDefault="00E71DAB">
      <w:r>
        <w:separator/>
      </w:r>
    </w:p>
  </w:footnote>
  <w:footnote w:type="continuationSeparator" w:id="0">
    <w:p w14:paraId="4982487D" w14:textId="77777777" w:rsidR="00E71DAB" w:rsidRDefault="00E71DAB">
      <w:r>
        <w:continuationSeparator/>
      </w:r>
    </w:p>
  </w:footnote>
  <w:footnote w:type="continuationNotice" w:id="1">
    <w:p w14:paraId="07A189F9" w14:textId="77777777" w:rsidR="00E71DAB" w:rsidRDefault="00E71D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398B1" w14:textId="77777777" w:rsidR="00A4139C" w:rsidRDefault="0086737F">
    <w:pPr>
      <w:pStyle w:val="Sidhuvud"/>
      <w:framePr w:wrap="around" w:vAnchor="text" w:hAnchor="margin" w:xAlign="center" w:y="1"/>
      <w:rPr>
        <w:rStyle w:val="Sidnummer"/>
      </w:rPr>
    </w:pPr>
    <w:r>
      <w:rPr>
        <w:rStyle w:val="Sidnummer"/>
      </w:rPr>
      <w:fldChar w:fldCharType="begin"/>
    </w:r>
    <w:r w:rsidR="00A4139C">
      <w:rPr>
        <w:rStyle w:val="Sidnummer"/>
      </w:rPr>
      <w:instrText xml:space="preserve">PAGE  </w:instrText>
    </w:r>
    <w:r>
      <w:rPr>
        <w:rStyle w:val="Sidnummer"/>
      </w:rPr>
      <w:fldChar w:fldCharType="separate"/>
    </w:r>
    <w:r>
      <w:rPr>
        <w:rStyle w:val="Sidnummer"/>
      </w:rPr>
      <w:t>1</w:t>
    </w:r>
    <w:r>
      <w:rPr>
        <w:rStyle w:val="Sidnummer"/>
      </w:rPr>
      <w:fldChar w:fldCharType="end"/>
    </w:r>
  </w:p>
  <w:p w14:paraId="0EB57108" w14:textId="77777777" w:rsidR="00A4139C" w:rsidRDefault="00A4139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3AA36" w14:textId="7777777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14:paraId="5AA5CA75" w14:textId="77777777" w:rsidR="00A4139C" w:rsidRDefault="00170D6E">
    <w:pPr>
      <w:pStyle w:val="Sidhuvud"/>
      <w:jc w:val="right"/>
    </w:pPr>
    <w:r>
      <w:rPr>
        <w:noProof/>
        <w:lang w:val="de-DE"/>
      </w:rPr>
      <w:drawing>
        <wp:inline distT="0" distB="0" distL="0" distR="0" wp14:anchorId="71DA3B6B" wp14:editId="5C26735A">
          <wp:extent cx="1190625" cy="513715"/>
          <wp:effectExtent l="0" t="0" r="9525" b="635"/>
          <wp:docPr id="36"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2554D97A" w14:textId="77777777" w:rsidR="00A4139C" w:rsidRDefault="00A4139C">
    <w:pPr>
      <w:pStyle w:val="Sidhuvud"/>
      <w:jc w:val="right"/>
    </w:pPr>
  </w:p>
  <w:p w14:paraId="4327D12C" w14:textId="77777777" w:rsidR="00A4139C" w:rsidRDefault="00A4139C">
    <w:pPr>
      <w:pStyle w:val="Sidhuvud"/>
      <w:jc w:val="right"/>
    </w:pPr>
  </w:p>
  <w:p w14:paraId="69905322" w14:textId="77777777" w:rsidR="00A4139C" w:rsidRDefault="00A4139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F1A2C2" w14:textId="77777777" w:rsidR="00A4139C" w:rsidRDefault="00A4139C">
    <w:pPr>
      <w:pStyle w:val="Sidhuvud"/>
      <w:jc w:val="right"/>
    </w:pPr>
  </w:p>
  <w:p w14:paraId="06FDB1B7" w14:textId="77777777" w:rsidR="00A4139C" w:rsidRDefault="00A4139C">
    <w:pPr>
      <w:pStyle w:val="Sidhuvu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F99EAEA9-2DC8-4F53-83B0-00984551CCA8}"/>
    <w:docVar w:name="dgnword-eventsink" w:val="535603712"/>
  </w:docVars>
  <w:rsids>
    <w:rsidRoot w:val="00B3564D"/>
    <w:rsid w:val="00010238"/>
    <w:rsid w:val="000105E2"/>
    <w:rsid w:val="0002644F"/>
    <w:rsid w:val="00056E7C"/>
    <w:rsid w:val="000710C0"/>
    <w:rsid w:val="000B3607"/>
    <w:rsid w:val="000C6C77"/>
    <w:rsid w:val="000F764A"/>
    <w:rsid w:val="00103881"/>
    <w:rsid w:val="001532E1"/>
    <w:rsid w:val="00170D6E"/>
    <w:rsid w:val="00240C20"/>
    <w:rsid w:val="00266247"/>
    <w:rsid w:val="002B07B7"/>
    <w:rsid w:val="00384B12"/>
    <w:rsid w:val="003B07F2"/>
    <w:rsid w:val="004026D4"/>
    <w:rsid w:val="00410A2A"/>
    <w:rsid w:val="004A666C"/>
    <w:rsid w:val="004A6F3C"/>
    <w:rsid w:val="004E74EE"/>
    <w:rsid w:val="00514B86"/>
    <w:rsid w:val="005415F0"/>
    <w:rsid w:val="00563D15"/>
    <w:rsid w:val="005F22CA"/>
    <w:rsid w:val="0065396E"/>
    <w:rsid w:val="0084089E"/>
    <w:rsid w:val="0086737F"/>
    <w:rsid w:val="008826C6"/>
    <w:rsid w:val="008D27EE"/>
    <w:rsid w:val="008E724B"/>
    <w:rsid w:val="008F1FF2"/>
    <w:rsid w:val="00945DDA"/>
    <w:rsid w:val="009B036D"/>
    <w:rsid w:val="009D6C56"/>
    <w:rsid w:val="009E5A29"/>
    <w:rsid w:val="00A073A1"/>
    <w:rsid w:val="00A4062D"/>
    <w:rsid w:val="00A4139C"/>
    <w:rsid w:val="00AB0517"/>
    <w:rsid w:val="00AF3A50"/>
    <w:rsid w:val="00B1570C"/>
    <w:rsid w:val="00B3564D"/>
    <w:rsid w:val="00B45D9C"/>
    <w:rsid w:val="00C26F85"/>
    <w:rsid w:val="00D0353A"/>
    <w:rsid w:val="00D15B08"/>
    <w:rsid w:val="00DA01E7"/>
    <w:rsid w:val="00E35697"/>
    <w:rsid w:val="00E551E2"/>
    <w:rsid w:val="00E60D95"/>
    <w:rsid w:val="00E71DAB"/>
    <w:rsid w:val="00E92EFA"/>
    <w:rsid w:val="00F73A74"/>
    <w:rsid w:val="00FE6C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56FAF7"/>
  <w15:chartTrackingRefBased/>
  <w15:docId w15:val="{4C2DA89C-C053-4F4E-B560-73F805392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4089E"/>
    <w:rPr>
      <w:rFonts w:ascii="Arial" w:hAnsi="Arial" w:cs="Arial"/>
      <w:sz w:val="22"/>
      <w:szCs w:val="22"/>
      <w:lang w:eastAsia="de-DE"/>
    </w:rPr>
  </w:style>
  <w:style w:type="paragraph" w:styleId="Rubrik1">
    <w:name w:val="heading 1"/>
    <w:basedOn w:val="Normal"/>
    <w:next w:val="Normal"/>
    <w:qFormat/>
    <w:rsid w:val="0086737F"/>
    <w:pPr>
      <w:keepNext/>
      <w:spacing w:line="240" w:lineRule="exact"/>
      <w:outlineLvl w:val="0"/>
    </w:pPr>
    <w:rPr>
      <w:b/>
      <w:bCs/>
    </w:rPr>
  </w:style>
  <w:style w:type="paragraph" w:styleId="Rubrik3">
    <w:name w:val="heading 3"/>
    <w:basedOn w:val="Normal"/>
    <w:link w:val="Rubrik3Char"/>
    <w:uiPriority w:val="9"/>
    <w:qFormat/>
    <w:rsid w:val="00B3564D"/>
    <w:pPr>
      <w:spacing w:before="100" w:beforeAutospacing="1" w:after="100" w:afterAutospacing="1"/>
      <w:outlineLvl w:val="2"/>
    </w:pPr>
    <w:rPr>
      <w:rFonts w:ascii="Times New Roman" w:hAnsi="Times New Roman" w:cs="Times New Roman"/>
      <w:b/>
      <w:bCs/>
      <w:sz w:val="27"/>
      <w:szCs w:val="27"/>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rsid w:val="0086737F"/>
    <w:pPr>
      <w:tabs>
        <w:tab w:val="center" w:pos="4536"/>
        <w:tab w:val="right" w:pos="9072"/>
      </w:tabs>
    </w:pPr>
  </w:style>
  <w:style w:type="paragraph" w:styleId="Sidfot">
    <w:name w:val="footer"/>
    <w:basedOn w:val="Normal"/>
    <w:rsid w:val="0086737F"/>
    <w:pPr>
      <w:tabs>
        <w:tab w:val="center" w:pos="4536"/>
        <w:tab w:val="right" w:pos="9072"/>
      </w:tabs>
    </w:pPr>
  </w:style>
  <w:style w:type="paragraph" w:styleId="Brdtext">
    <w:name w:val="Body Text"/>
    <w:basedOn w:val="Normal"/>
    <w:rsid w:val="0086737F"/>
    <w:pPr>
      <w:spacing w:line="220" w:lineRule="exact"/>
    </w:pPr>
    <w:rPr>
      <w:sz w:val="16"/>
      <w:szCs w:val="16"/>
    </w:rPr>
  </w:style>
  <w:style w:type="character" w:styleId="Sidnummer">
    <w:name w:val="page number"/>
    <w:basedOn w:val="Standardstycketeckensnitt"/>
    <w:rsid w:val="0086737F"/>
  </w:style>
  <w:style w:type="character" w:customStyle="1" w:styleId="Rubrik3Char">
    <w:name w:val="Rubrik 3 Char"/>
    <w:basedOn w:val="Standardstycketeckensnitt"/>
    <w:link w:val="Rubrik3"/>
    <w:uiPriority w:val="9"/>
    <w:rsid w:val="00B3564D"/>
    <w:rPr>
      <w:b/>
      <w:bCs/>
      <w:sz w:val="27"/>
      <w:szCs w:val="27"/>
      <w:lang w:val="en-GB" w:eastAsia="de-DE"/>
    </w:rPr>
  </w:style>
  <w:style w:type="paragraph" w:styleId="Normalwebb">
    <w:name w:val="Normal (Web)"/>
    <w:basedOn w:val="Normal"/>
    <w:uiPriority w:val="99"/>
    <w:unhideWhenUsed/>
    <w:rsid w:val="00B3564D"/>
    <w:pPr>
      <w:spacing w:before="100" w:beforeAutospacing="1" w:after="100" w:afterAutospacing="1"/>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78033">
      <w:bodyDiv w:val="1"/>
      <w:marLeft w:val="0"/>
      <w:marRight w:val="0"/>
      <w:marTop w:val="0"/>
      <w:marBottom w:val="0"/>
      <w:divBdr>
        <w:top w:val="none" w:sz="0" w:space="0" w:color="auto"/>
        <w:left w:val="none" w:sz="0" w:space="0" w:color="auto"/>
        <w:bottom w:val="none" w:sz="0" w:space="0" w:color="auto"/>
        <w:right w:val="none" w:sz="0" w:space="0" w:color="auto"/>
      </w:divBdr>
      <w:divsChild>
        <w:div w:id="1091000870">
          <w:marLeft w:val="0"/>
          <w:marRight w:val="0"/>
          <w:marTop w:val="0"/>
          <w:marBottom w:val="0"/>
          <w:divBdr>
            <w:top w:val="none" w:sz="0" w:space="0" w:color="auto"/>
            <w:left w:val="none" w:sz="0" w:space="0" w:color="auto"/>
            <w:bottom w:val="none" w:sz="0" w:space="0" w:color="auto"/>
            <w:right w:val="none" w:sz="0" w:space="0" w:color="auto"/>
          </w:divBdr>
        </w:div>
      </w:divsChild>
    </w:div>
    <w:div w:id="329021886">
      <w:bodyDiv w:val="1"/>
      <w:marLeft w:val="0"/>
      <w:marRight w:val="0"/>
      <w:marTop w:val="0"/>
      <w:marBottom w:val="0"/>
      <w:divBdr>
        <w:top w:val="none" w:sz="0" w:space="0" w:color="auto"/>
        <w:left w:val="none" w:sz="0" w:space="0" w:color="auto"/>
        <w:bottom w:val="none" w:sz="0" w:space="0" w:color="auto"/>
        <w:right w:val="none" w:sz="0" w:space="0" w:color="auto"/>
      </w:divBdr>
      <w:divsChild>
        <w:div w:id="234627662">
          <w:marLeft w:val="0"/>
          <w:marRight w:val="0"/>
          <w:marTop w:val="0"/>
          <w:marBottom w:val="0"/>
          <w:divBdr>
            <w:top w:val="none" w:sz="0" w:space="0" w:color="auto"/>
            <w:left w:val="none" w:sz="0" w:space="0" w:color="auto"/>
            <w:bottom w:val="none" w:sz="0" w:space="0" w:color="auto"/>
            <w:right w:val="none" w:sz="0" w:space="0" w:color="auto"/>
          </w:divBdr>
        </w:div>
      </w:divsChild>
    </w:div>
    <w:div w:id="717432092">
      <w:bodyDiv w:val="1"/>
      <w:marLeft w:val="0"/>
      <w:marRight w:val="0"/>
      <w:marTop w:val="0"/>
      <w:marBottom w:val="0"/>
      <w:divBdr>
        <w:top w:val="none" w:sz="0" w:space="0" w:color="auto"/>
        <w:left w:val="none" w:sz="0" w:space="0" w:color="auto"/>
        <w:bottom w:val="none" w:sz="0" w:space="0" w:color="auto"/>
        <w:right w:val="none" w:sz="0" w:space="0" w:color="auto"/>
      </w:divBdr>
    </w:div>
    <w:div w:id="1144742086">
      <w:bodyDiv w:val="1"/>
      <w:marLeft w:val="0"/>
      <w:marRight w:val="0"/>
      <w:marTop w:val="0"/>
      <w:marBottom w:val="0"/>
      <w:divBdr>
        <w:top w:val="none" w:sz="0" w:space="0" w:color="auto"/>
        <w:left w:val="none" w:sz="0" w:space="0" w:color="auto"/>
        <w:bottom w:val="none" w:sz="0" w:space="0" w:color="auto"/>
        <w:right w:val="none" w:sz="0" w:space="0" w:color="auto"/>
      </w:divBdr>
      <w:divsChild>
        <w:div w:id="363483103">
          <w:marLeft w:val="0"/>
          <w:marRight w:val="0"/>
          <w:marTop w:val="0"/>
          <w:marBottom w:val="0"/>
          <w:divBdr>
            <w:top w:val="none" w:sz="0" w:space="0" w:color="auto"/>
            <w:left w:val="none" w:sz="0" w:space="0" w:color="auto"/>
            <w:bottom w:val="none" w:sz="0" w:space="0" w:color="auto"/>
            <w:right w:val="none" w:sz="0" w:space="0" w:color="auto"/>
          </w:divBdr>
        </w:div>
      </w:divsChild>
    </w:div>
    <w:div w:id="1170439498">
      <w:bodyDiv w:val="1"/>
      <w:marLeft w:val="0"/>
      <w:marRight w:val="0"/>
      <w:marTop w:val="0"/>
      <w:marBottom w:val="0"/>
      <w:divBdr>
        <w:top w:val="none" w:sz="0" w:space="0" w:color="auto"/>
        <w:left w:val="none" w:sz="0" w:space="0" w:color="auto"/>
        <w:bottom w:val="none" w:sz="0" w:space="0" w:color="auto"/>
        <w:right w:val="none" w:sz="0" w:space="0" w:color="auto"/>
      </w:divBdr>
      <w:divsChild>
        <w:div w:id="936016933">
          <w:marLeft w:val="0"/>
          <w:marRight w:val="0"/>
          <w:marTop w:val="0"/>
          <w:marBottom w:val="0"/>
          <w:divBdr>
            <w:top w:val="none" w:sz="0" w:space="0" w:color="auto"/>
            <w:left w:val="none" w:sz="0" w:space="0" w:color="auto"/>
            <w:bottom w:val="none" w:sz="0" w:space="0" w:color="auto"/>
            <w:right w:val="none" w:sz="0" w:space="0" w:color="auto"/>
          </w:divBdr>
        </w:div>
      </w:divsChild>
    </w:div>
    <w:div w:id="1215119674">
      <w:bodyDiv w:val="1"/>
      <w:marLeft w:val="0"/>
      <w:marRight w:val="0"/>
      <w:marTop w:val="0"/>
      <w:marBottom w:val="0"/>
      <w:divBdr>
        <w:top w:val="none" w:sz="0" w:space="0" w:color="auto"/>
        <w:left w:val="none" w:sz="0" w:space="0" w:color="auto"/>
        <w:bottom w:val="none" w:sz="0" w:space="0" w:color="auto"/>
        <w:right w:val="none" w:sz="0" w:space="0" w:color="auto"/>
      </w:divBdr>
    </w:div>
    <w:div w:id="1315186374">
      <w:bodyDiv w:val="1"/>
      <w:marLeft w:val="0"/>
      <w:marRight w:val="0"/>
      <w:marTop w:val="0"/>
      <w:marBottom w:val="0"/>
      <w:divBdr>
        <w:top w:val="none" w:sz="0" w:space="0" w:color="auto"/>
        <w:left w:val="none" w:sz="0" w:space="0" w:color="auto"/>
        <w:bottom w:val="none" w:sz="0" w:space="0" w:color="auto"/>
        <w:right w:val="none" w:sz="0" w:space="0" w:color="auto"/>
      </w:divBdr>
      <w:divsChild>
        <w:div w:id="1415207128">
          <w:marLeft w:val="0"/>
          <w:marRight w:val="0"/>
          <w:marTop w:val="0"/>
          <w:marBottom w:val="0"/>
          <w:divBdr>
            <w:top w:val="none" w:sz="0" w:space="0" w:color="auto"/>
            <w:left w:val="none" w:sz="0" w:space="0" w:color="auto"/>
            <w:bottom w:val="none" w:sz="0" w:space="0" w:color="auto"/>
            <w:right w:val="none" w:sz="0" w:space="0" w:color="auto"/>
          </w:divBdr>
        </w:div>
        <w:div w:id="1791968179">
          <w:marLeft w:val="0"/>
          <w:marRight w:val="0"/>
          <w:marTop w:val="0"/>
          <w:marBottom w:val="0"/>
          <w:divBdr>
            <w:top w:val="none" w:sz="0" w:space="0" w:color="auto"/>
            <w:left w:val="none" w:sz="0" w:space="0" w:color="auto"/>
            <w:bottom w:val="none" w:sz="0" w:space="0" w:color="auto"/>
            <w:right w:val="none" w:sz="0" w:space="0" w:color="auto"/>
          </w:divBdr>
        </w:div>
      </w:divsChild>
    </w:div>
    <w:div w:id="1451709430">
      <w:bodyDiv w:val="1"/>
      <w:marLeft w:val="0"/>
      <w:marRight w:val="0"/>
      <w:marTop w:val="0"/>
      <w:marBottom w:val="0"/>
      <w:divBdr>
        <w:top w:val="none" w:sz="0" w:space="0" w:color="auto"/>
        <w:left w:val="none" w:sz="0" w:space="0" w:color="auto"/>
        <w:bottom w:val="none" w:sz="0" w:space="0" w:color="auto"/>
        <w:right w:val="none" w:sz="0" w:space="0" w:color="auto"/>
      </w:divBdr>
      <w:divsChild>
        <w:div w:id="1952125685">
          <w:marLeft w:val="0"/>
          <w:marRight w:val="0"/>
          <w:marTop w:val="0"/>
          <w:marBottom w:val="0"/>
          <w:divBdr>
            <w:top w:val="none" w:sz="0" w:space="0" w:color="auto"/>
            <w:left w:val="none" w:sz="0" w:space="0" w:color="auto"/>
            <w:bottom w:val="none" w:sz="0" w:space="0" w:color="auto"/>
            <w:right w:val="none" w:sz="0" w:space="0" w:color="auto"/>
          </w:divBdr>
        </w:div>
      </w:divsChild>
    </w:div>
    <w:div w:id="1670600306">
      <w:bodyDiv w:val="1"/>
      <w:marLeft w:val="0"/>
      <w:marRight w:val="0"/>
      <w:marTop w:val="0"/>
      <w:marBottom w:val="0"/>
      <w:divBdr>
        <w:top w:val="none" w:sz="0" w:space="0" w:color="auto"/>
        <w:left w:val="none" w:sz="0" w:space="0" w:color="auto"/>
        <w:bottom w:val="none" w:sz="0" w:space="0" w:color="auto"/>
        <w:right w:val="none" w:sz="0" w:space="0" w:color="auto"/>
      </w:divBdr>
      <w:divsChild>
        <w:div w:id="1853104009">
          <w:marLeft w:val="0"/>
          <w:marRight w:val="0"/>
          <w:marTop w:val="0"/>
          <w:marBottom w:val="0"/>
          <w:divBdr>
            <w:top w:val="none" w:sz="0" w:space="0" w:color="auto"/>
            <w:left w:val="none" w:sz="0" w:space="0" w:color="auto"/>
            <w:bottom w:val="none" w:sz="0" w:space="0" w:color="auto"/>
            <w:right w:val="none" w:sz="0" w:space="0" w:color="auto"/>
          </w:divBdr>
        </w:div>
      </w:divsChild>
    </w:div>
    <w:div w:id="1899778437">
      <w:bodyDiv w:val="1"/>
      <w:marLeft w:val="0"/>
      <w:marRight w:val="0"/>
      <w:marTop w:val="0"/>
      <w:marBottom w:val="0"/>
      <w:divBdr>
        <w:top w:val="none" w:sz="0" w:space="0" w:color="auto"/>
        <w:left w:val="none" w:sz="0" w:space="0" w:color="auto"/>
        <w:bottom w:val="none" w:sz="0" w:space="0" w:color="auto"/>
        <w:right w:val="none" w:sz="0" w:space="0" w:color="auto"/>
      </w:divBdr>
      <w:divsChild>
        <w:div w:id="787158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ABBFAB-284E-493F-9D13-F8615DECFC0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317E7B5-E1A0-4533-83DD-64D0708DD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9A238EE-564C-4896-AE1B-63D39C5B2C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386</Words>
  <Characters>2268</Characters>
  <Application>Microsoft Office Word</Application>
  <DocSecurity>0</DocSecurity>
  <Lines>18</Lines>
  <Paragraphs>5</Paragraphs>
  <ScaleCrop>false</ScaleCrop>
  <HeadingPairs>
    <vt:vector size="4" baseType="variant">
      <vt:variant>
        <vt:lpstr>Rubrik</vt:lpstr>
      </vt:variant>
      <vt:variant>
        <vt:i4>1</vt:i4>
      </vt:variant>
      <vt:variant>
        <vt:lpstr>Titel</vt:lpstr>
      </vt:variant>
      <vt:variant>
        <vt:i4>1</vt:i4>
      </vt:variant>
    </vt:vector>
  </HeadingPairs>
  <TitlesOfParts>
    <vt:vector size="2" baseType="lpstr">
      <vt:lpstr>KSB Aktiengesellschaft • Johann-Klein-Straße 9 • 67227 Frankenthal (Germany)</vt:lpstr>
      <vt:lpstr>KSB Aktiengesellschaft • Johann-Klein-Straße 9 • 67227 Frankenthal (Germany)</vt:lpstr>
    </vt:vector>
  </TitlesOfParts>
  <Company>KSB Group</Company>
  <LinksUpToDate>false</LinksUpToDate>
  <CharactersWithSpaces>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 (Germany)</dc:title>
  <dc:subject/>
  <dc:creator>Pauly, Christoph</dc:creator>
  <cp:keywords/>
  <dc:description/>
  <cp:lastModifiedBy>Lindqvist, Renee</cp:lastModifiedBy>
  <cp:revision>5</cp:revision>
  <cp:lastPrinted>2006-04-21T08:51:00Z</cp:lastPrinted>
  <dcterms:created xsi:type="dcterms:W3CDTF">2025-01-28T07:45:00Z</dcterms:created>
  <dcterms:modified xsi:type="dcterms:W3CDTF">2025-02-06T12:29:00Z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6b8d320-7af9-460f-a921-c7b5b0fff1cb_Enabled">
    <vt:lpwstr>true</vt:lpwstr>
  </property>
  <property fmtid="{D5CDD505-2E9C-101B-9397-08002B2CF9AE}" pid="3" name="MSIP_Label_86b8d320-7af9-460f-a921-c7b5b0fff1cb_SetDate">
    <vt:lpwstr>2025-01-22T14:47:45Z</vt:lpwstr>
  </property>
  <property fmtid="{D5CDD505-2E9C-101B-9397-08002B2CF9AE}" pid="4" name="MSIP_Label_86b8d320-7af9-460f-a921-c7b5b0fff1cb_Method">
    <vt:lpwstr>Privileged</vt:lpwstr>
  </property>
  <property fmtid="{D5CDD505-2E9C-101B-9397-08002B2CF9AE}" pid="5" name="MSIP_Label_86b8d320-7af9-460f-a921-c7b5b0fff1cb_Name">
    <vt:lpwstr>Öffentlich</vt:lpwstr>
  </property>
  <property fmtid="{D5CDD505-2E9C-101B-9397-08002B2CF9AE}" pid="6" name="MSIP_Label_86b8d320-7af9-460f-a921-c7b5b0fff1cb_SiteId">
    <vt:lpwstr>b2c216aa-fa15-418e-b330-d975d3188132</vt:lpwstr>
  </property>
  <property fmtid="{D5CDD505-2E9C-101B-9397-08002B2CF9AE}" pid="7" name="MSIP_Label_86b8d320-7af9-460f-a921-c7b5b0fff1cb_ActionId">
    <vt:lpwstr>591562ce-9946-40de-afdb-27accce24bbc</vt:lpwstr>
  </property>
  <property fmtid="{D5CDD505-2E9C-101B-9397-08002B2CF9AE}" pid="8" name="MSIP_Label_86b8d320-7af9-460f-a921-c7b5b0fff1cb_ContentBits">
    <vt:lpwstr>0</vt:lpwstr>
  </property>
</Properties>
</file>