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Extensible.xml" ContentType="application/vnd.openxmlformats-officedocument.wordprocessingml.commentsExtensible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8F7473C" w14:textId="77777777" w:rsidR="00B66487" w:rsidRPr="007B375A" w:rsidRDefault="00824C2F" w:rsidP="000354E2">
      <w:pPr>
        <w:ind w:left="-709" w:right="-284"/>
        <w:jc w:val="both"/>
        <w:rPr>
          <w:b/>
        </w:rPr>
      </w:pPr>
      <w:r w:rsidRPr="007B375A">
        <w:rPr>
          <w:b/>
        </w:rPr>
        <w:t xml:space="preserve">Neue </w:t>
      </w:r>
      <w:r w:rsidR="007B375A" w:rsidRPr="007B375A">
        <w:rPr>
          <w:b/>
        </w:rPr>
        <w:t>A</w:t>
      </w:r>
      <w:r w:rsidRPr="007B375A">
        <w:rPr>
          <w:b/>
        </w:rPr>
        <w:t>nlagen</w:t>
      </w:r>
      <w:r w:rsidR="007B375A" w:rsidRPr="007B375A">
        <w:rPr>
          <w:b/>
        </w:rPr>
        <w:t xml:space="preserve"> zur intelligenten Regenwassernutzung</w:t>
      </w:r>
    </w:p>
    <w:p w14:paraId="55BACC6B" w14:textId="77777777" w:rsidR="004D10CB" w:rsidRDefault="004D10CB" w:rsidP="002B494E">
      <w:pPr>
        <w:ind w:left="-709" w:right="-285"/>
        <w:jc w:val="both"/>
      </w:pPr>
    </w:p>
    <w:p w14:paraId="2E55314D" w14:textId="247E5AFD" w:rsidR="004D10CB" w:rsidRPr="004D10CB" w:rsidRDefault="004D10CB" w:rsidP="002B494E">
      <w:pPr>
        <w:ind w:left="-709" w:right="-285"/>
        <w:jc w:val="both"/>
        <w:rPr>
          <w:b/>
        </w:rPr>
      </w:pPr>
      <w:r w:rsidRPr="004D10CB">
        <w:rPr>
          <w:b/>
        </w:rPr>
        <w:t>ISH 2025</w:t>
      </w:r>
    </w:p>
    <w:p w14:paraId="6703EAA5" w14:textId="77777777" w:rsidR="004D10CB" w:rsidRDefault="004D10CB" w:rsidP="002B494E">
      <w:pPr>
        <w:ind w:left="-709" w:right="-285"/>
        <w:jc w:val="both"/>
      </w:pPr>
    </w:p>
    <w:p w14:paraId="4174BEBC" w14:textId="7A41187B" w:rsidR="008614FF" w:rsidRDefault="00E13C22" w:rsidP="002B494E">
      <w:pPr>
        <w:ind w:left="-709" w:right="-285"/>
        <w:jc w:val="both"/>
      </w:pPr>
      <w:r>
        <w:t>Zur ISH 2025 präsentiert die KSB-Gruppe</w:t>
      </w:r>
      <w:r w:rsidR="001A24D0">
        <w:t xml:space="preserve"> </w:t>
      </w:r>
      <w:r>
        <w:t>d</w:t>
      </w:r>
      <w:r w:rsidR="00EC6288" w:rsidRPr="00A21E14">
        <w:t xml:space="preserve">ie </w:t>
      </w:r>
      <w:r w:rsidR="00A21E14" w:rsidRPr="00A21E14">
        <w:t xml:space="preserve">neuen </w:t>
      </w:r>
      <w:proofErr w:type="spellStart"/>
      <w:r>
        <w:t>steckerfertigen</w:t>
      </w:r>
      <w:proofErr w:type="spellEnd"/>
      <w:r>
        <w:t xml:space="preserve"> Anlagen </w:t>
      </w:r>
      <w:proofErr w:type="spellStart"/>
      <w:r w:rsidR="00EC6288" w:rsidRPr="00A21E14">
        <w:t>HyaRain</w:t>
      </w:r>
      <w:proofErr w:type="spellEnd"/>
      <w:r w:rsidR="00A21E14" w:rsidRPr="00A21E14">
        <w:t> </w:t>
      </w:r>
      <w:r w:rsidR="00EC6288" w:rsidRPr="00A21E14">
        <w:t xml:space="preserve">2 und </w:t>
      </w:r>
      <w:proofErr w:type="spellStart"/>
      <w:r w:rsidR="00EC6288" w:rsidRPr="00A21E14">
        <w:t>HyaRain</w:t>
      </w:r>
      <w:proofErr w:type="spellEnd"/>
      <w:r w:rsidR="00A21E14" w:rsidRPr="00A21E14">
        <w:t> </w:t>
      </w:r>
      <w:r w:rsidR="00EC6288" w:rsidRPr="00A21E14">
        <w:t>2</w:t>
      </w:r>
      <w:r w:rsidR="00A21E14" w:rsidRPr="00A21E14">
        <w:t> </w:t>
      </w:r>
      <w:r w:rsidR="00EC6288" w:rsidRPr="00A21E14">
        <w:t>Plus</w:t>
      </w:r>
      <w:r w:rsidR="00A21E14" w:rsidRPr="00A21E14">
        <w:t>, für ein</w:t>
      </w:r>
      <w:r w:rsidR="00EC6288" w:rsidRPr="00A21E14">
        <w:t xml:space="preserve"> </w:t>
      </w:r>
      <w:r w:rsidR="007B375A">
        <w:t>i</w:t>
      </w:r>
      <w:r w:rsidR="00A21E14" w:rsidRPr="00A21E14">
        <w:t>nt</w:t>
      </w:r>
      <w:r w:rsidR="00A21E14">
        <w:t>elligentes Regenwasser</w:t>
      </w:r>
      <w:r w:rsidR="002B494E">
        <w:softHyphen/>
      </w:r>
      <w:r w:rsidR="00A21E14">
        <w:t>managemen</w:t>
      </w:r>
      <w:r w:rsidR="009F0C9A">
        <w:t>t</w:t>
      </w:r>
      <w:r w:rsidR="00A21E14" w:rsidRPr="00A21E14">
        <w:t xml:space="preserve">. Ihre </w:t>
      </w:r>
      <w:r>
        <w:t>Haupte</w:t>
      </w:r>
      <w:r w:rsidR="00EC6288" w:rsidRPr="00A21E14">
        <w:t xml:space="preserve">insatzgebiete </w:t>
      </w:r>
      <w:r w:rsidR="00A21E14" w:rsidRPr="00A21E14">
        <w:t xml:space="preserve">sind </w:t>
      </w:r>
      <w:r w:rsidR="008614FF">
        <w:t xml:space="preserve">die </w:t>
      </w:r>
      <w:r w:rsidR="00A21E14" w:rsidRPr="00A21E14">
        <w:t xml:space="preserve">Regen- und </w:t>
      </w:r>
      <w:r w:rsidR="00EC6288" w:rsidRPr="00A21E14">
        <w:t>Brauchwasser</w:t>
      </w:r>
      <w:r w:rsidR="002B494E">
        <w:softHyphen/>
      </w:r>
      <w:r w:rsidR="00EC6288" w:rsidRPr="00A21E14">
        <w:t>nutzung</w:t>
      </w:r>
      <w:r w:rsidR="00D6509B">
        <w:t xml:space="preserve"> sowie</w:t>
      </w:r>
      <w:r w:rsidR="00EC6288" w:rsidRPr="00A21E14">
        <w:t xml:space="preserve"> </w:t>
      </w:r>
      <w:r w:rsidR="001A24D0">
        <w:t xml:space="preserve">die </w:t>
      </w:r>
      <w:r w:rsidR="00EC6288" w:rsidRPr="00A21E14">
        <w:t>Bewässerung</w:t>
      </w:r>
      <w:r w:rsidR="00B66487">
        <w:t>.</w:t>
      </w:r>
      <w:r w:rsidR="000E4E8F">
        <w:t xml:space="preserve"> </w:t>
      </w:r>
      <w:r>
        <w:t xml:space="preserve">Da </w:t>
      </w:r>
      <w:r w:rsidR="008614FF">
        <w:t xml:space="preserve">die verbauten </w:t>
      </w:r>
      <w:r>
        <w:t>mehrstufigen, selbstansaugenden Kreiselpumpen sehr hohe Wirkungsgrade aufweisen</w:t>
      </w:r>
      <w:r w:rsidR="007B375A">
        <w:t>,</w:t>
      </w:r>
      <w:r>
        <w:t xml:space="preserve"> zeichnen sich d</w:t>
      </w:r>
      <w:r w:rsidR="00EC6288">
        <w:t xml:space="preserve">iese Anlagen durch </w:t>
      </w:r>
      <w:r>
        <w:t xml:space="preserve">einen sehr </w:t>
      </w:r>
      <w:r w:rsidR="008614FF">
        <w:t>niedrigen</w:t>
      </w:r>
      <w:r>
        <w:t xml:space="preserve"> </w:t>
      </w:r>
      <w:r w:rsidR="00EC6288">
        <w:t>Energie</w:t>
      </w:r>
      <w:r>
        <w:t>verbrauch aus</w:t>
      </w:r>
      <w:r w:rsidR="00EC6288">
        <w:t>.</w:t>
      </w:r>
      <w:r w:rsidR="007B375A">
        <w:t xml:space="preserve"> </w:t>
      </w:r>
      <w:r w:rsidR="008614FF">
        <w:t xml:space="preserve">Komfort wird bei diesen Anlagen großgeschrieben. Sie sind </w:t>
      </w:r>
      <w:r w:rsidR="007B375A">
        <w:t xml:space="preserve">einfach zu installieren </w:t>
      </w:r>
      <w:r w:rsidR="008614FF">
        <w:t>und</w:t>
      </w:r>
      <w:r w:rsidR="007B375A" w:rsidRPr="007B375A">
        <w:t xml:space="preserve"> </w:t>
      </w:r>
      <w:r w:rsidR="007B375A">
        <w:t>sehr leise im Betrieb</w:t>
      </w:r>
      <w:r w:rsidR="008614FF">
        <w:t xml:space="preserve">. </w:t>
      </w:r>
    </w:p>
    <w:p w14:paraId="36C6088A" w14:textId="77777777" w:rsidR="008614FF" w:rsidRDefault="008614FF" w:rsidP="002B494E">
      <w:pPr>
        <w:ind w:left="-709" w:right="-285"/>
        <w:jc w:val="both"/>
      </w:pPr>
    </w:p>
    <w:p w14:paraId="66427298" w14:textId="1819BC1E" w:rsidR="0018345C" w:rsidRDefault="008614FF" w:rsidP="002B494E">
      <w:pPr>
        <w:ind w:left="-709" w:right="-285"/>
        <w:jc w:val="both"/>
      </w:pPr>
      <w:r>
        <w:t>D</w:t>
      </w:r>
      <w:r w:rsidR="000E4E8F">
        <w:t>ie</w:t>
      </w:r>
      <w:r>
        <w:t xml:space="preserve"> </w:t>
      </w:r>
      <w:proofErr w:type="spellStart"/>
      <w:r>
        <w:t>steckerfertige</w:t>
      </w:r>
      <w:r w:rsidR="000E4E8F">
        <w:t>n</w:t>
      </w:r>
      <w:proofErr w:type="spellEnd"/>
      <w:r w:rsidR="000E4E8F">
        <w:t xml:space="preserve"> Einheiten</w:t>
      </w:r>
      <w:r>
        <w:t xml:space="preserve"> komm</w:t>
      </w:r>
      <w:r w:rsidR="000E4E8F">
        <w:t>en</w:t>
      </w:r>
      <w:r>
        <w:t xml:space="preserve"> mit komplettem Zubehör für den Anschluss an </w:t>
      </w:r>
      <w:r w:rsidR="000E4E8F">
        <w:t xml:space="preserve">das </w:t>
      </w:r>
      <w:r>
        <w:t>Trinkwasser</w:t>
      </w:r>
      <w:r w:rsidR="000E4E8F">
        <w:t>l</w:t>
      </w:r>
      <w:r>
        <w:t>eitungsnetz und verfüg</w:t>
      </w:r>
      <w:r w:rsidR="0018345C">
        <w:t>en</w:t>
      </w:r>
      <w:r>
        <w:t xml:space="preserve"> über eine automatische Entlüftung.</w:t>
      </w:r>
      <w:r w:rsidR="007B375A">
        <w:t xml:space="preserve"> </w:t>
      </w:r>
      <w:r>
        <w:t>Ein Schwimmerschalter für den Regenwasser</w:t>
      </w:r>
      <w:r w:rsidR="002B494E">
        <w:softHyphen/>
      </w:r>
      <w:r>
        <w:t xml:space="preserve">speicher oder eine </w:t>
      </w:r>
      <w:proofErr w:type="spellStart"/>
      <w:r>
        <w:t>Füllstandsanzeige</w:t>
      </w:r>
      <w:proofErr w:type="spellEnd"/>
      <w:r>
        <w:t xml:space="preserve"> sind einfach von außen anschließbar.</w:t>
      </w:r>
      <w:r w:rsidR="007B375A" w:rsidRPr="007B375A">
        <w:t xml:space="preserve"> </w:t>
      </w:r>
      <w:r w:rsidR="0018345C">
        <w:t xml:space="preserve">Die </w:t>
      </w:r>
      <w:proofErr w:type="spellStart"/>
      <w:r w:rsidR="0018345C" w:rsidRPr="002B494E">
        <w:t>HyaRain</w:t>
      </w:r>
      <w:proofErr w:type="spellEnd"/>
      <w:r w:rsidR="0018345C" w:rsidRPr="002B494E">
        <w:t xml:space="preserve"> 2 </w:t>
      </w:r>
      <w:r w:rsidR="0018345C">
        <w:t xml:space="preserve">besitzt serienmäßig einen </w:t>
      </w:r>
      <w:r w:rsidR="0018345C" w:rsidRPr="002B494E">
        <w:t>Schwimmerschalter</w:t>
      </w:r>
      <w:r w:rsidR="0018345C">
        <w:t xml:space="preserve"> </w:t>
      </w:r>
      <w:r w:rsidR="0018345C" w:rsidRPr="002B494E">
        <w:t>mit 20 m Kabel serienmäßig</w:t>
      </w:r>
      <w:r w:rsidR="0018345C">
        <w:t xml:space="preserve">. Bei der </w:t>
      </w:r>
      <w:proofErr w:type="spellStart"/>
      <w:r w:rsidR="0018345C" w:rsidRPr="002B494E">
        <w:t>HyaRain</w:t>
      </w:r>
      <w:proofErr w:type="spellEnd"/>
      <w:r w:rsidR="0018345C" w:rsidRPr="002B494E">
        <w:t xml:space="preserve"> 2 Plus</w:t>
      </w:r>
      <w:r w:rsidR="0018345C">
        <w:t xml:space="preserve"> ist eine </w:t>
      </w:r>
      <w:r w:rsidR="0018345C" w:rsidRPr="002B494E">
        <w:t xml:space="preserve">Niveausonde für </w:t>
      </w:r>
      <w:r w:rsidR="0018345C">
        <w:t>eine prozentuale</w:t>
      </w:r>
      <w:r w:rsidR="0018345C" w:rsidRPr="002B494E">
        <w:t xml:space="preserve"> Anzeige des Füllstands ver</w:t>
      </w:r>
      <w:r w:rsidR="0018345C">
        <w:t>baut</w:t>
      </w:r>
      <w:r w:rsidR="0018345C" w:rsidRPr="002B494E">
        <w:t>.</w:t>
      </w:r>
    </w:p>
    <w:p w14:paraId="1E33109B" w14:textId="77777777" w:rsidR="007B375A" w:rsidRDefault="007B375A" w:rsidP="002B494E">
      <w:pPr>
        <w:ind w:left="-709" w:right="-285"/>
        <w:jc w:val="both"/>
      </w:pPr>
    </w:p>
    <w:p w14:paraId="2810C68D" w14:textId="5D59E30C" w:rsidR="008614FF" w:rsidRPr="002B494E" w:rsidRDefault="00EC6288" w:rsidP="000E4E8F">
      <w:pPr>
        <w:ind w:left="-709" w:right="-285"/>
        <w:jc w:val="both"/>
      </w:pPr>
      <w:r>
        <w:t xml:space="preserve">In puncto </w:t>
      </w:r>
      <w:r w:rsidR="00B66487">
        <w:t>Versorgungss</w:t>
      </w:r>
      <w:r>
        <w:t xml:space="preserve">icherheit gewährleisten die </w:t>
      </w:r>
      <w:proofErr w:type="spellStart"/>
      <w:r>
        <w:t>HyaRain</w:t>
      </w:r>
      <w:proofErr w:type="spellEnd"/>
      <w:r w:rsidR="00E858EB">
        <w:t> </w:t>
      </w:r>
      <w:r>
        <w:t xml:space="preserve">2 und </w:t>
      </w:r>
      <w:proofErr w:type="spellStart"/>
      <w:r>
        <w:t>HyaRain</w:t>
      </w:r>
      <w:proofErr w:type="spellEnd"/>
      <w:r w:rsidR="00E858EB">
        <w:t> </w:t>
      </w:r>
      <w:r>
        <w:t>2</w:t>
      </w:r>
      <w:r w:rsidR="00E858EB">
        <w:t> </w:t>
      </w:r>
      <w:r>
        <w:t xml:space="preserve">Plus einen durchgängigen Betrieb. Bei leerem </w:t>
      </w:r>
      <w:r w:rsidRPr="00E858EB">
        <w:t>Regenwasser</w:t>
      </w:r>
      <w:r w:rsidR="00E858EB">
        <w:softHyphen/>
      </w:r>
      <w:r w:rsidRPr="00E858EB">
        <w:t>speicher</w:t>
      </w:r>
      <w:r>
        <w:t xml:space="preserve"> erfolgt eine automatische Nachspeisung aus dem Trinkwassernetz. Zudem sorgen eine </w:t>
      </w:r>
      <w:r w:rsidR="00640029">
        <w:t>p</w:t>
      </w:r>
      <w:bookmarkStart w:id="0" w:name="_GoBack"/>
      <w:bookmarkEnd w:id="0"/>
      <w:r w:rsidR="004D10CB" w:rsidRPr="004D10CB">
        <w:t>rogrammierbare Funktionskontrolle des 3-Wegeventils</w:t>
      </w:r>
      <w:r>
        <w:t>, ein integrierter Trockenlaufschutz und ein programmierbarer Wasser</w:t>
      </w:r>
      <w:r w:rsidR="004D10CB">
        <w:softHyphen/>
      </w:r>
      <w:r>
        <w:t xml:space="preserve">austausch des Nachspeisebehälters für einen </w:t>
      </w:r>
      <w:r w:rsidR="00B66487">
        <w:t>verlässlichen</w:t>
      </w:r>
      <w:r>
        <w:t xml:space="preserve"> Betrieb unter</w:t>
      </w:r>
      <w:r w:rsidR="001A24D0">
        <w:t>halb</w:t>
      </w:r>
      <w:r w:rsidR="002B494E">
        <w:t xml:space="preserve"> der Rückstauebene</w:t>
      </w:r>
    </w:p>
    <w:p w14:paraId="269DEA90" w14:textId="77777777" w:rsidR="002B494E" w:rsidRPr="002B494E" w:rsidRDefault="002B494E" w:rsidP="002B494E">
      <w:pPr>
        <w:ind w:left="-709"/>
      </w:pPr>
    </w:p>
    <w:p w14:paraId="133C59E7" w14:textId="77777777" w:rsidR="008614FF" w:rsidRDefault="00D950DD" w:rsidP="002B494E">
      <w:pPr>
        <w:ind w:left="-709" w:right="-285"/>
        <w:jc w:val="both"/>
      </w:pPr>
      <w:r>
        <w:t xml:space="preserve">Beide Anlagen </w:t>
      </w:r>
      <w:r w:rsidR="008614FF">
        <w:t xml:space="preserve">sind </w:t>
      </w:r>
      <w:r w:rsidR="000D36BF">
        <w:t xml:space="preserve">für einen </w:t>
      </w:r>
      <w:r w:rsidR="00F942CE" w:rsidRPr="00F942CE">
        <w:t xml:space="preserve">Betriebsdruck bis </w:t>
      </w:r>
      <w:r w:rsidR="000D36BF">
        <w:t xml:space="preserve">zu </w:t>
      </w:r>
      <w:r w:rsidR="00F942CE" w:rsidRPr="00F942CE">
        <w:t>6 bar ausgelegt</w:t>
      </w:r>
      <w:r w:rsidR="000D36BF">
        <w:t xml:space="preserve"> und </w:t>
      </w:r>
      <w:r w:rsidR="008614FF">
        <w:t xml:space="preserve">bieten die Wahl zwischen Automatik- oder Handbetrieb. Ein zusätzlicher Anschluss für eine </w:t>
      </w:r>
      <w:proofErr w:type="spellStart"/>
      <w:r w:rsidR="008614FF">
        <w:t>Vorpumpe</w:t>
      </w:r>
      <w:proofErr w:type="spellEnd"/>
      <w:r w:rsidR="008614FF">
        <w:t xml:space="preserve">, wie </w:t>
      </w:r>
      <w:r w:rsidR="007B375A">
        <w:t xml:space="preserve">eine Tauchmotorpumpe vom Typ </w:t>
      </w:r>
      <w:proofErr w:type="spellStart"/>
      <w:r w:rsidR="008614FF">
        <w:t>AmaDrainer</w:t>
      </w:r>
      <w:proofErr w:type="spellEnd"/>
      <w:r w:rsidR="008614FF">
        <w:t>, ist ebenfalls vorhanden.</w:t>
      </w:r>
      <w:r w:rsidR="007B375A">
        <w:t xml:space="preserve"> </w:t>
      </w:r>
      <w:r w:rsidR="008614FF">
        <w:t xml:space="preserve">Die Transparenz der Anlagen </w:t>
      </w:r>
      <w:r w:rsidR="007B375A">
        <w:t xml:space="preserve">für den Anwender </w:t>
      </w:r>
      <w:r w:rsidR="008614FF">
        <w:t xml:space="preserve">wird durch die Anzeige von Betriebsdruck und Füllstand des Regenwasserspeichers gewährleistet. </w:t>
      </w:r>
      <w:r>
        <w:t xml:space="preserve">Bei der </w:t>
      </w:r>
      <w:proofErr w:type="spellStart"/>
      <w:r>
        <w:t>HyaRain</w:t>
      </w:r>
      <w:proofErr w:type="spellEnd"/>
      <w:r w:rsidR="00E858EB">
        <w:t> </w:t>
      </w:r>
      <w:r>
        <w:t>2</w:t>
      </w:r>
      <w:r w:rsidR="00E858EB">
        <w:t> </w:t>
      </w:r>
      <w:r>
        <w:t xml:space="preserve">Plus werden </w:t>
      </w:r>
      <w:r w:rsidR="008614FF">
        <w:t xml:space="preserve">Alarmmeldungen über ein integriertes </w:t>
      </w:r>
      <w:r>
        <w:t>Relais</w:t>
      </w:r>
      <w:r w:rsidR="008614FF">
        <w:t xml:space="preserve"> signalisiert.</w:t>
      </w:r>
    </w:p>
    <w:p w14:paraId="0D51A041" w14:textId="77777777" w:rsidR="00FF4C72" w:rsidRDefault="00FF4C72" w:rsidP="00FF4C72">
      <w:pPr>
        <w:ind w:left="-709" w:right="-285"/>
        <w:jc w:val="both"/>
      </w:pPr>
    </w:p>
    <w:p w14:paraId="0F7D8CF9" w14:textId="04232C7E" w:rsidR="00FF4C72" w:rsidRDefault="00FF4C72" w:rsidP="004D10CB">
      <w:pPr>
        <w:ind w:left="-709" w:right="-285"/>
        <w:jc w:val="both"/>
      </w:pPr>
      <w:r>
        <w:t>Die Fördermenge beträgt für beide Anlagen maximal 3.500 Liter pro Stunde und die größte Förderhöhe liegt bei 4</w:t>
      </w:r>
      <w:r w:rsidR="004D10CB">
        <w:t>5</w:t>
      </w:r>
      <w:r>
        <w:t xml:space="preserve"> Meter. Die maximale Medientemperatur sollte +35 °C nicht übersteigen.</w:t>
      </w:r>
    </w:p>
    <w:p w14:paraId="5E95D824" w14:textId="77777777" w:rsidR="00FF4C72" w:rsidRDefault="00FF4C72" w:rsidP="00FF4C72">
      <w:pPr>
        <w:ind w:left="-709" w:right="-285"/>
        <w:jc w:val="both"/>
      </w:pPr>
    </w:p>
    <w:p w14:paraId="3591B2F2" w14:textId="049D36A7" w:rsidR="00FF4C72" w:rsidRPr="006E0561" w:rsidRDefault="00FF4C72" w:rsidP="00FF4C72">
      <w:pPr>
        <w:ind w:left="-709"/>
        <w:jc w:val="both"/>
      </w:pPr>
      <w:r w:rsidRPr="006E0561">
        <w:rPr>
          <w:iCs/>
        </w:rPr>
        <w:t>Foto:</w:t>
      </w:r>
      <w:r w:rsidRPr="006E0561">
        <w:t xml:space="preserve"> </w:t>
      </w:r>
      <w:r>
        <w:t xml:space="preserve">Auf der </w:t>
      </w:r>
      <w:r w:rsidRPr="006E0561">
        <w:t xml:space="preserve">ISH 2025 </w:t>
      </w:r>
      <w:r>
        <w:t xml:space="preserve">präsentiert </w:t>
      </w:r>
      <w:r w:rsidRPr="006E0561">
        <w:t xml:space="preserve">die KSB-Gruppe die </w:t>
      </w:r>
      <w:r>
        <w:t xml:space="preserve">neuen </w:t>
      </w:r>
      <w:proofErr w:type="spellStart"/>
      <w:r w:rsidR="00E858EB" w:rsidRPr="00E858EB">
        <w:t>steckerfertigen</w:t>
      </w:r>
      <w:proofErr w:type="spellEnd"/>
      <w:r w:rsidR="00E858EB" w:rsidRPr="00E858EB">
        <w:t xml:space="preserve"> Anlagen </w:t>
      </w:r>
      <w:proofErr w:type="spellStart"/>
      <w:r w:rsidR="00E858EB" w:rsidRPr="00E858EB">
        <w:t>HyaRain</w:t>
      </w:r>
      <w:proofErr w:type="spellEnd"/>
      <w:r w:rsidR="00E858EB" w:rsidRPr="00E858EB">
        <w:t xml:space="preserve"> 2 und </w:t>
      </w:r>
      <w:proofErr w:type="spellStart"/>
      <w:r w:rsidR="00E858EB" w:rsidRPr="00E858EB">
        <w:t>HyaRain</w:t>
      </w:r>
      <w:proofErr w:type="spellEnd"/>
      <w:r w:rsidR="00E858EB" w:rsidRPr="00E858EB">
        <w:t xml:space="preserve"> 2 Plus</w:t>
      </w:r>
      <w:r w:rsidR="00E858EB">
        <w:t>, f</w:t>
      </w:r>
      <w:r w:rsidR="00E858EB" w:rsidRPr="00E858EB">
        <w:t>ür ein intelligentes Regenwasser</w:t>
      </w:r>
      <w:r w:rsidR="000354E2">
        <w:softHyphen/>
      </w:r>
      <w:r w:rsidR="00E858EB" w:rsidRPr="00E858EB">
        <w:t>management.</w:t>
      </w:r>
      <w:r w:rsidR="00E858EB">
        <w:t xml:space="preserve"> ©KSB SE &amp; Co. KGaA </w:t>
      </w:r>
    </w:p>
    <w:p w14:paraId="318ACDE6" w14:textId="77777777" w:rsidR="00FF4C72" w:rsidRDefault="00FF4C72" w:rsidP="00FF4C72">
      <w:pPr>
        <w:ind w:left="-709" w:right="-285"/>
        <w:jc w:val="both"/>
      </w:pPr>
    </w:p>
    <w:sectPr w:rsidR="00FF4C72" w:rsidSect="000354E2">
      <w:headerReference w:type="even" r:id="rId6"/>
      <w:headerReference w:type="default" r:id="rId7"/>
      <w:footerReference w:type="default" r:id="rId8"/>
      <w:headerReference w:type="first" r:id="rId9"/>
      <w:pgSz w:w="11906" w:h="16838" w:code="9"/>
      <w:pgMar w:top="1134" w:right="2267" w:bottom="2268" w:left="2835" w:header="567" w:footer="170" w:gutter="0"/>
      <w:cols w:space="720"/>
      <w:titlePg/>
      <w:docGrid w:linePitch="233"/>
    </w:sectPr>
  </w:body>
</w:document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cr="http://schemas.microsoft.com/office/comments/2020/reactions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cr w16du wp14">
  <w16cex:commentExtensible w16cex:durableId="640B64D4" w16cex:dateUtc="2025-01-08T08:41:00Z"/>
  <w16cex:commentExtensible w16cex:durableId="2CD84E59" w16cex:dateUtc="2025-01-08T10:38:00Z"/>
  <w16cex:commentExtensible w16cex:durableId="29C66BE0" w16cex:dateUtc="2025-01-08T08:41:00Z"/>
</w16cex:commentsExtensible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16cid:commentId w16cid:paraId="015AEF6C" w16cid:durableId="640B64D4"/>
  <w16cid:commentId w16cid:paraId="0049A4ED" w16cid:durableId="2CD84E59"/>
  <w16cid:commentId w16cid:paraId="22B22887" w16cid:durableId="29C66BE0"/>
</w16cid:commentsIds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774F034" w14:textId="77777777" w:rsidR="008A1E0E" w:rsidRDefault="008A1E0E">
      <w:r>
        <w:separator/>
      </w:r>
    </w:p>
  </w:endnote>
  <w:endnote w:type="continuationSeparator" w:id="0">
    <w:p w14:paraId="726E16B0" w14:textId="77777777" w:rsidR="008A1E0E" w:rsidRDefault="008A1E0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0" w:type="auto"/>
      <w:tblInd w:w="-8" w:type="dxa"/>
      <w:tblLayout w:type="fixed"/>
      <w:tblCellMar>
        <w:left w:w="0" w:type="dxa"/>
        <w:right w:w="0" w:type="dxa"/>
      </w:tblCellMar>
      <w:tblLook w:val="0000" w:firstRow="0" w:lastRow="0" w:firstColumn="0" w:lastColumn="0" w:noHBand="0" w:noVBand="0"/>
    </w:tblPr>
    <w:tblGrid>
      <w:gridCol w:w="9979"/>
    </w:tblGrid>
    <w:tr w:rsidR="00A4139C" w14:paraId="014582E9" w14:textId="77777777">
      <w:trPr>
        <w:trHeight w:hRule="exact" w:val="1320"/>
      </w:trPr>
      <w:tc>
        <w:tcPr>
          <w:tcW w:w="9979" w:type="dxa"/>
        </w:tcPr>
        <w:p w14:paraId="7C486B33" w14:textId="77777777" w:rsidR="00A4139C" w:rsidRDefault="00170D6E">
          <w:pPr>
            <w:pStyle w:val="Fuzeile"/>
          </w:pPr>
          <w:bookmarkStart w:id="2" w:name="Fusszeile"/>
          <w:r>
            <w:rPr>
              <w:noProof/>
            </w:rPr>
            <w:drawing>
              <wp:inline distT="0" distB="0" distL="0" distR="0" wp14:anchorId="3084BD77" wp14:editId="6F653992">
                <wp:extent cx="6322695" cy="855980"/>
                <wp:effectExtent l="0" t="0" r="1905" b="1270"/>
                <wp:docPr id="8" name="Bild 2" descr="Fusszeile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 descr="Fusszeile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lum bright="100000"/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6322695" cy="85598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  <w:bookmarkEnd w:id="2"/>
        </w:p>
      </w:tc>
    </w:tr>
  </w:tbl>
  <w:p w14:paraId="62BBD007" w14:textId="77777777" w:rsidR="00A4139C" w:rsidRDefault="00A4139C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9CCAC8E" w14:textId="77777777" w:rsidR="008A1E0E" w:rsidRDefault="008A1E0E">
      <w:r>
        <w:separator/>
      </w:r>
    </w:p>
  </w:footnote>
  <w:footnote w:type="continuationSeparator" w:id="0">
    <w:p w14:paraId="45F608D7" w14:textId="77777777" w:rsidR="008A1E0E" w:rsidRDefault="008A1E0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93D143D" w14:textId="77777777" w:rsidR="00A4139C" w:rsidRDefault="0086737F">
    <w:pPr>
      <w:pStyle w:val="Kopfzeile"/>
      <w:framePr w:wrap="around" w:vAnchor="text" w:hAnchor="margin" w:xAlign="center" w:y="1"/>
      <w:rPr>
        <w:rStyle w:val="Seitenzahl"/>
      </w:rPr>
    </w:pPr>
    <w:r>
      <w:rPr>
        <w:rStyle w:val="Seitenzahl"/>
      </w:rPr>
      <w:fldChar w:fldCharType="begin"/>
    </w:r>
    <w:r w:rsidR="00A4139C">
      <w:rPr>
        <w:rStyle w:val="Seitenzahl"/>
      </w:rPr>
      <w:instrText xml:space="preserve">PAGE  </w:instrText>
    </w:r>
    <w:r>
      <w:rPr>
        <w:rStyle w:val="Seitenzahl"/>
      </w:rPr>
      <w:fldChar w:fldCharType="separate"/>
    </w:r>
    <w:r w:rsidR="00A4139C">
      <w:rPr>
        <w:rStyle w:val="Seitenzahl"/>
        <w:noProof/>
      </w:rPr>
      <w:t>1</w:t>
    </w:r>
    <w:r>
      <w:rPr>
        <w:rStyle w:val="Seitenzahl"/>
      </w:rPr>
      <w:fldChar w:fldCharType="end"/>
    </w:r>
  </w:p>
  <w:p w14:paraId="173E508A" w14:textId="77777777" w:rsidR="00A4139C" w:rsidRDefault="00A4139C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BCC9DA9" w14:textId="77777777" w:rsidR="00A4139C" w:rsidRDefault="00A4139C">
    <w:pPr>
      <w:framePr w:w="567" w:wrap="around" w:vAnchor="text" w:hAnchor="margin" w:xAlign="center" w:y="1"/>
      <w:jc w:val="center"/>
    </w:pPr>
    <w:bookmarkStart w:id="1" w:name="Logo"/>
    <w:r>
      <w:t xml:space="preserve">- </w:t>
    </w:r>
    <w:r w:rsidR="00170D6E">
      <w:fldChar w:fldCharType="begin"/>
    </w:r>
    <w:r w:rsidR="00170D6E">
      <w:instrText xml:space="preserve"> PAGE </w:instrText>
    </w:r>
    <w:r w:rsidR="00170D6E">
      <w:fldChar w:fldCharType="separate"/>
    </w:r>
    <w:r w:rsidR="000D36BF">
      <w:rPr>
        <w:noProof/>
      </w:rPr>
      <w:t>2</w:t>
    </w:r>
    <w:r w:rsidR="00170D6E">
      <w:rPr>
        <w:noProof/>
      </w:rPr>
      <w:fldChar w:fldCharType="end"/>
    </w:r>
    <w:r>
      <w:t xml:space="preserve"> -</w:t>
    </w:r>
  </w:p>
  <w:p w14:paraId="53C94CF0" w14:textId="77777777" w:rsidR="00A4139C" w:rsidRDefault="00170D6E">
    <w:pPr>
      <w:pStyle w:val="Kopfzeile"/>
      <w:jc w:val="right"/>
    </w:pPr>
    <w:r>
      <w:rPr>
        <w:noProof/>
      </w:rPr>
      <w:drawing>
        <wp:inline distT="0" distB="0" distL="0" distR="0" wp14:anchorId="753EFA0C" wp14:editId="0C0B81F1">
          <wp:extent cx="1190625" cy="513715"/>
          <wp:effectExtent l="0" t="0" r="9525" b="635"/>
          <wp:docPr id="7" name="Bild 1" descr="KSB%20Logo_2c_klein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SB%20Logo_2c_klein"/>
                  <pic:cNvPicPr>
                    <a:picLocks noChangeAspect="1" noChangeArrowheads="1"/>
                  </pic:cNvPicPr>
                </pic:nvPicPr>
                <pic:blipFill>
                  <a:blip r:embed="rId1">
                    <a:lum bright="100000"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90625" cy="51371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bookmarkEnd w:id="1"/>
  </w:p>
  <w:p w14:paraId="6C996648" w14:textId="77777777" w:rsidR="00A4139C" w:rsidRDefault="00A4139C">
    <w:pPr>
      <w:pStyle w:val="Kopfzeile"/>
      <w:jc w:val="right"/>
    </w:pPr>
  </w:p>
  <w:p w14:paraId="53F5C2DA" w14:textId="77777777" w:rsidR="00A4139C" w:rsidRDefault="00A4139C">
    <w:pPr>
      <w:pStyle w:val="Kopfzeile"/>
      <w:jc w:val="right"/>
    </w:pPr>
  </w:p>
  <w:p w14:paraId="16411837" w14:textId="77777777" w:rsidR="00A4139C" w:rsidRDefault="00A4139C">
    <w:pPr>
      <w:pStyle w:val="Kopfzeil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E4C7F7C" w14:textId="77777777" w:rsidR="00A4139C" w:rsidRDefault="00A4139C">
    <w:pPr>
      <w:pStyle w:val="Kopfzeile"/>
      <w:jc w:val="right"/>
    </w:pPr>
  </w:p>
  <w:p w14:paraId="37C3A285" w14:textId="77777777" w:rsidR="00A4139C" w:rsidRDefault="00A4139C">
    <w:pPr>
      <w:pStyle w:val="Kopfzeile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dgnword-docGUID" w:val="{5C8C1957-140E-47CC-826F-E07096C04504}"/>
    <w:docVar w:name="dgnword-eventsink" w:val="417764632"/>
  </w:docVars>
  <w:rsids>
    <w:rsidRoot w:val="00EC6288"/>
    <w:rsid w:val="00010238"/>
    <w:rsid w:val="0002644F"/>
    <w:rsid w:val="000354E2"/>
    <w:rsid w:val="00052678"/>
    <w:rsid w:val="000D36BF"/>
    <w:rsid w:val="000E4E8F"/>
    <w:rsid w:val="00152ED9"/>
    <w:rsid w:val="00170D6E"/>
    <w:rsid w:val="0018345C"/>
    <w:rsid w:val="001A24D0"/>
    <w:rsid w:val="002066B2"/>
    <w:rsid w:val="00237F56"/>
    <w:rsid w:val="002B494E"/>
    <w:rsid w:val="002C06F3"/>
    <w:rsid w:val="004A6F3C"/>
    <w:rsid w:val="004D10CB"/>
    <w:rsid w:val="00514B86"/>
    <w:rsid w:val="00563D15"/>
    <w:rsid w:val="005D5F31"/>
    <w:rsid w:val="00640029"/>
    <w:rsid w:val="006A5AAB"/>
    <w:rsid w:val="006D1840"/>
    <w:rsid w:val="006E6EB3"/>
    <w:rsid w:val="007B375A"/>
    <w:rsid w:val="007E21DB"/>
    <w:rsid w:val="00824C2F"/>
    <w:rsid w:val="008614FF"/>
    <w:rsid w:val="0086737F"/>
    <w:rsid w:val="008A1E0E"/>
    <w:rsid w:val="009B036D"/>
    <w:rsid w:val="009F0C9A"/>
    <w:rsid w:val="00A21E14"/>
    <w:rsid w:val="00A4139C"/>
    <w:rsid w:val="00B66487"/>
    <w:rsid w:val="00D6509B"/>
    <w:rsid w:val="00D950DD"/>
    <w:rsid w:val="00E13C22"/>
    <w:rsid w:val="00E35697"/>
    <w:rsid w:val="00E858EB"/>
    <w:rsid w:val="00EC6288"/>
    <w:rsid w:val="00F22BF5"/>
    <w:rsid w:val="00F942CE"/>
    <w:rsid w:val="00FA7107"/>
    <w:rsid w:val="00FF4C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5BE7A395"/>
  <w15:chartTrackingRefBased/>
  <w15:docId w15:val="{BC5BC597-DE20-4DAF-8380-2818D5AF7F0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sid w:val="0086737F"/>
    <w:rPr>
      <w:rFonts w:ascii="Arial" w:hAnsi="Arial" w:cs="Arial"/>
      <w:sz w:val="22"/>
      <w:szCs w:val="22"/>
      <w:lang w:val="de-DE" w:eastAsia="de-DE"/>
    </w:rPr>
  </w:style>
  <w:style w:type="paragraph" w:styleId="berschrift1">
    <w:name w:val="heading 1"/>
    <w:basedOn w:val="Standard"/>
    <w:next w:val="Standard"/>
    <w:qFormat/>
    <w:rsid w:val="0086737F"/>
    <w:pPr>
      <w:keepNext/>
      <w:spacing w:line="240" w:lineRule="exact"/>
      <w:outlineLvl w:val="0"/>
    </w:pPr>
    <w:rPr>
      <w:b/>
      <w:bCs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rsid w:val="0086737F"/>
    <w:pPr>
      <w:tabs>
        <w:tab w:val="center" w:pos="4536"/>
        <w:tab w:val="right" w:pos="9072"/>
      </w:tabs>
    </w:pPr>
  </w:style>
  <w:style w:type="paragraph" w:styleId="Fuzeile">
    <w:name w:val="footer"/>
    <w:basedOn w:val="Standard"/>
    <w:rsid w:val="0086737F"/>
    <w:pPr>
      <w:tabs>
        <w:tab w:val="center" w:pos="4536"/>
        <w:tab w:val="right" w:pos="9072"/>
      </w:tabs>
    </w:pPr>
  </w:style>
  <w:style w:type="paragraph" w:styleId="Textkrper">
    <w:name w:val="Body Text"/>
    <w:basedOn w:val="Standard"/>
    <w:rsid w:val="0086737F"/>
    <w:pPr>
      <w:spacing w:line="220" w:lineRule="exact"/>
    </w:pPr>
    <w:rPr>
      <w:sz w:val="16"/>
      <w:szCs w:val="16"/>
    </w:rPr>
  </w:style>
  <w:style w:type="character" w:styleId="Seitenzahl">
    <w:name w:val="page number"/>
    <w:basedOn w:val="Absatz-Standardschriftart"/>
    <w:rsid w:val="0086737F"/>
  </w:style>
  <w:style w:type="character" w:styleId="Kommentarzeichen">
    <w:name w:val="annotation reference"/>
    <w:basedOn w:val="Absatz-Standardschriftart"/>
    <w:semiHidden/>
    <w:unhideWhenUsed/>
    <w:rsid w:val="007E21DB"/>
    <w:rPr>
      <w:sz w:val="16"/>
      <w:szCs w:val="16"/>
    </w:rPr>
  </w:style>
  <w:style w:type="paragraph" w:styleId="Kommentartext">
    <w:name w:val="annotation text"/>
    <w:basedOn w:val="Standard"/>
    <w:link w:val="KommentartextZchn"/>
    <w:unhideWhenUsed/>
    <w:rsid w:val="007E21DB"/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rsid w:val="007E21DB"/>
    <w:rPr>
      <w:rFonts w:ascii="Arial" w:hAnsi="Arial" w:cs="Arial"/>
      <w:lang w:val="de-DE" w:eastAsia="de-DE"/>
    </w:rPr>
  </w:style>
  <w:style w:type="paragraph" w:styleId="Kommentarthema">
    <w:name w:val="annotation subject"/>
    <w:basedOn w:val="Kommentartext"/>
    <w:next w:val="Kommentartext"/>
    <w:link w:val="KommentarthemaZchn"/>
    <w:semiHidden/>
    <w:unhideWhenUsed/>
    <w:rsid w:val="007E21DB"/>
    <w:rPr>
      <w:b/>
      <w:bCs/>
    </w:rPr>
  </w:style>
  <w:style w:type="character" w:customStyle="1" w:styleId="KommentarthemaZchn">
    <w:name w:val="Kommentarthema Zchn"/>
    <w:basedOn w:val="KommentartextZchn"/>
    <w:link w:val="Kommentarthema"/>
    <w:semiHidden/>
    <w:rsid w:val="007E21DB"/>
    <w:rPr>
      <w:rFonts w:ascii="Arial" w:hAnsi="Arial" w:cs="Arial"/>
      <w:b/>
      <w:bCs/>
      <w:lang w:val="de-DE" w:eastAsia="de-DE"/>
    </w:rPr>
  </w:style>
  <w:style w:type="paragraph" w:styleId="Sprechblasentext">
    <w:name w:val="Balloon Text"/>
    <w:basedOn w:val="Standard"/>
    <w:link w:val="SprechblasentextZchn"/>
    <w:semiHidden/>
    <w:unhideWhenUsed/>
    <w:rsid w:val="00052678"/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semiHidden/>
    <w:rsid w:val="00052678"/>
    <w:rPr>
      <w:rFonts w:ascii="Segoe UI" w:hAnsi="Segoe UI" w:cs="Segoe UI"/>
      <w:sz w:val="18"/>
      <w:szCs w:val="18"/>
      <w:lang w:val="de-DE" w:eastAsia="de-D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microsoft.com/office/2018/08/relationships/commentsExtensible" Target="commentsExtensible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microsoft.com/office/2016/09/relationships/commentsIds" Target="commentsId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header" Target="header3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297</Words>
  <Characters>2017</Characters>
  <Application>Microsoft Office Word</Application>
  <DocSecurity>0</DocSecurity>
  <Lines>16</Lines>
  <Paragraphs>4</Paragraphs>
  <ScaleCrop>false</ScaleCrop>
  <HeadingPairs>
    <vt:vector size="4" baseType="variant">
      <vt:variant>
        <vt:lpstr>Titel</vt:lpstr>
      </vt:variant>
      <vt:variant>
        <vt:i4>1</vt:i4>
      </vt:variant>
      <vt:variant>
        <vt:lpstr>Titolo</vt:lpstr>
      </vt:variant>
      <vt:variant>
        <vt:i4>1</vt:i4>
      </vt:variant>
    </vt:vector>
  </HeadingPairs>
  <TitlesOfParts>
    <vt:vector size="2" baseType="lpstr">
      <vt:lpstr>KSB Aktiengesellschaft • Johann-Klein-Straße 9 • 67227 Frankenthal</vt:lpstr>
      <vt:lpstr>KSB Aktiengesellschaft • Johann-Klein-Straße 9 • 67227 Frankenthal</vt:lpstr>
    </vt:vector>
  </TitlesOfParts>
  <Company>KSB Group</Company>
  <LinksUpToDate>false</LinksUpToDate>
  <CharactersWithSpaces>2310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KSB Aktiengesellschaft • Johann-Klein-Straße 9 • 67227 Frankenthal</dc:title>
  <dc:subject/>
  <dc:creator>Pauly, Christoph</dc:creator>
  <cp:keywords/>
  <dc:description/>
  <cp:lastModifiedBy>Pauly, Christoph</cp:lastModifiedBy>
  <cp:revision>6</cp:revision>
  <cp:lastPrinted>2006-04-21T08:51:00Z</cp:lastPrinted>
  <dcterms:created xsi:type="dcterms:W3CDTF">2025-01-14T10:16:00Z</dcterms:created>
  <dcterms:modified xsi:type="dcterms:W3CDTF">2025-01-20T07:21:00Z</dcterms:modified>
</cp:coreProperties>
</file>