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3F03" w:rsidRPr="00EE668C" w:rsidRDefault="00EE668C" w:rsidP="00783F03">
      <w:pPr>
        <w:jc w:val="both"/>
        <w:rPr>
          <w:rFonts w:ascii="Arial" w:hAnsi="Arial" w:cs="Arial"/>
          <w:b/>
          <w:sz w:val="24"/>
          <w:szCs w:val="24"/>
          <w:lang w:val="en-GB"/>
        </w:rPr>
      </w:pPr>
      <w:r w:rsidRPr="00EE668C">
        <w:rPr>
          <w:rFonts w:ascii="Arial" w:hAnsi="Arial" w:cs="Arial"/>
          <w:b/>
          <w:sz w:val="24"/>
          <w:szCs w:val="24"/>
          <w:lang w:val="en-GB"/>
        </w:rPr>
        <w:t>High-tech containment shroud for mag-drive pumps</w:t>
      </w:r>
    </w:p>
    <w:p w:rsidR="00EC1AAF" w:rsidRPr="00EC1AAF" w:rsidRDefault="00EC1AAF" w:rsidP="00783F03">
      <w:pPr>
        <w:jc w:val="both"/>
        <w:rPr>
          <w:rFonts w:ascii="Arial" w:hAnsi="Arial" w:cs="Arial"/>
          <w:b/>
          <w:sz w:val="24"/>
          <w:szCs w:val="24"/>
          <w:lang w:val="en-GB"/>
        </w:rPr>
      </w:pPr>
      <w:proofErr w:type="spellStart"/>
      <w:proofErr w:type="gramStart"/>
      <w:r w:rsidRPr="00EC1AAF">
        <w:rPr>
          <w:rFonts w:ascii="Arial" w:hAnsi="Arial" w:cs="Arial"/>
          <w:b/>
          <w:sz w:val="24"/>
          <w:szCs w:val="24"/>
          <w:lang w:val="en-GB"/>
        </w:rPr>
        <w:t>formnext</w:t>
      </w:r>
      <w:proofErr w:type="spellEnd"/>
      <w:proofErr w:type="gramEnd"/>
      <w:r w:rsidRPr="00EC1AAF">
        <w:rPr>
          <w:rFonts w:ascii="Arial" w:hAnsi="Arial" w:cs="Arial"/>
          <w:b/>
          <w:sz w:val="24"/>
          <w:szCs w:val="24"/>
          <w:lang w:val="en-GB"/>
        </w:rPr>
        <w:t xml:space="preserve"> 2024, Stand 12.0 B01M</w:t>
      </w:r>
      <w:bookmarkStart w:id="0" w:name="_GoBack"/>
      <w:bookmarkEnd w:id="0"/>
    </w:p>
    <w:p w:rsidR="00783F03" w:rsidRPr="00EE668C" w:rsidRDefault="00EE668C" w:rsidP="00783F03">
      <w:pPr>
        <w:jc w:val="both"/>
        <w:rPr>
          <w:rFonts w:ascii="Arial" w:hAnsi="Arial" w:cs="Arial"/>
          <w:sz w:val="24"/>
          <w:szCs w:val="24"/>
          <w:lang w:val="en-GB"/>
        </w:rPr>
      </w:pPr>
      <w:r w:rsidRPr="00EE668C">
        <w:rPr>
          <w:rFonts w:ascii="Arial" w:hAnsi="Arial" w:cs="Arial"/>
          <w:sz w:val="24"/>
          <w:szCs w:val="24"/>
          <w:lang w:val="en-GB"/>
        </w:rPr>
        <w:t xml:space="preserve">At </w:t>
      </w:r>
      <w:proofErr w:type="spellStart"/>
      <w:r w:rsidRPr="00EE668C">
        <w:rPr>
          <w:rFonts w:ascii="Arial" w:hAnsi="Arial" w:cs="Arial"/>
          <w:sz w:val="24"/>
          <w:szCs w:val="24"/>
          <w:lang w:val="en-GB"/>
        </w:rPr>
        <w:t>formnext</w:t>
      </w:r>
      <w:proofErr w:type="spellEnd"/>
      <w:r w:rsidRPr="00EE668C">
        <w:rPr>
          <w:rFonts w:ascii="Arial" w:hAnsi="Arial" w:cs="Arial"/>
          <w:sz w:val="24"/>
          <w:szCs w:val="24"/>
          <w:lang w:val="en-GB"/>
        </w:rPr>
        <w:t xml:space="preserve"> 2024 (19 – 22 November 2024, Stand 12.0 B01M), KSB SE &amp; Co. </w:t>
      </w:r>
      <w:proofErr w:type="spellStart"/>
      <w:r w:rsidRPr="00EE668C">
        <w:rPr>
          <w:rFonts w:ascii="Arial" w:hAnsi="Arial" w:cs="Arial"/>
          <w:sz w:val="24"/>
          <w:szCs w:val="24"/>
          <w:lang w:val="en-GB"/>
        </w:rPr>
        <w:t>KGaA</w:t>
      </w:r>
      <w:proofErr w:type="spellEnd"/>
      <w:r w:rsidRPr="00EE668C">
        <w:rPr>
          <w:rFonts w:ascii="Arial" w:hAnsi="Arial" w:cs="Arial"/>
          <w:sz w:val="24"/>
          <w:szCs w:val="24"/>
          <w:lang w:val="en-GB"/>
        </w:rPr>
        <w:t xml:space="preserve"> will be presenting a new canister for magnetically coupled pumps manufactured using a 3D printing process.</w:t>
      </w:r>
      <w:r w:rsidR="00011286" w:rsidRPr="00EE668C">
        <w:rPr>
          <w:rFonts w:ascii="Arial" w:hAnsi="Arial" w:cs="Arial"/>
          <w:sz w:val="24"/>
          <w:szCs w:val="24"/>
          <w:lang w:val="en-GB"/>
        </w:rPr>
        <w:t xml:space="preserve"> </w:t>
      </w:r>
      <w:r w:rsidRPr="00EE668C">
        <w:rPr>
          <w:rFonts w:ascii="Arial" w:hAnsi="Arial" w:cs="Arial"/>
          <w:sz w:val="24"/>
          <w:szCs w:val="24"/>
          <w:lang w:val="en-GB"/>
        </w:rPr>
        <w:t xml:space="preserve">Named MagnoProtect, the component offers the same safety as a double-walled containment shroud – without the </w:t>
      </w:r>
      <w:proofErr w:type="gramStart"/>
      <w:r w:rsidRPr="00EE668C">
        <w:rPr>
          <w:rFonts w:ascii="Arial" w:hAnsi="Arial" w:cs="Arial"/>
          <w:sz w:val="24"/>
          <w:szCs w:val="24"/>
          <w:lang w:val="en-GB"/>
        </w:rPr>
        <w:t>latter’s</w:t>
      </w:r>
      <w:proofErr w:type="gramEnd"/>
      <w:r w:rsidRPr="00EE668C">
        <w:rPr>
          <w:rFonts w:ascii="Arial" w:hAnsi="Arial" w:cs="Arial"/>
          <w:sz w:val="24"/>
          <w:szCs w:val="24"/>
          <w:lang w:val="en-GB"/>
        </w:rPr>
        <w:t xml:space="preserve"> disadvantages of heating up strongly and having high eddy current losses.</w:t>
      </w:r>
    </w:p>
    <w:p w:rsidR="00EE668C" w:rsidRDefault="00EE668C" w:rsidP="00783F03">
      <w:pPr>
        <w:jc w:val="both"/>
        <w:rPr>
          <w:rFonts w:ascii="Arial" w:hAnsi="Arial" w:cs="Arial"/>
          <w:sz w:val="24"/>
          <w:szCs w:val="24"/>
          <w:lang w:val="en-GB"/>
        </w:rPr>
      </w:pPr>
      <w:r w:rsidRPr="00EE668C">
        <w:rPr>
          <w:rFonts w:ascii="Arial" w:hAnsi="Arial"/>
          <w:sz w:val="24"/>
          <w:lang w:val="en-GB"/>
        </w:rPr>
        <w:t xml:space="preserve">While providing comparable safety, the overall efficiencies of the new mag-drive designs clearly exceed those of canned motor pumps. Designed with a structure of channels, the new containment shroud offers a second, redundant, static safety barrier preventing leakage of the fluid handled. </w:t>
      </w:r>
      <w:r w:rsidRPr="00EE668C">
        <w:rPr>
          <w:rFonts w:ascii="Arial" w:hAnsi="Arial" w:cs="Arial"/>
          <w:sz w:val="24"/>
          <w:szCs w:val="24"/>
          <w:lang w:val="en-GB"/>
        </w:rPr>
        <w:t xml:space="preserve">The design of the containment shroud is characterised by high mechanical strength and good wear properties. Its design </w:t>
      </w:r>
      <w:proofErr w:type="gramStart"/>
      <w:r w:rsidRPr="00EE668C">
        <w:rPr>
          <w:rFonts w:ascii="Arial" w:hAnsi="Arial" w:cs="Arial"/>
          <w:sz w:val="24"/>
          <w:szCs w:val="24"/>
          <w:lang w:val="en-GB"/>
        </w:rPr>
        <w:t>is optimised</w:t>
      </w:r>
      <w:proofErr w:type="gramEnd"/>
      <w:r w:rsidRPr="00EE668C">
        <w:rPr>
          <w:rFonts w:ascii="Arial" w:hAnsi="Arial" w:cs="Arial"/>
          <w:sz w:val="24"/>
          <w:szCs w:val="24"/>
          <w:lang w:val="en-GB"/>
        </w:rPr>
        <w:t xml:space="preserve"> to minimise heat loss and eddy currents.</w:t>
      </w:r>
    </w:p>
    <w:p w:rsidR="00EE668C" w:rsidRPr="00EE668C" w:rsidRDefault="00EE668C" w:rsidP="00783F03">
      <w:pPr>
        <w:jc w:val="both"/>
        <w:rPr>
          <w:rFonts w:ascii="Arial" w:hAnsi="Arial" w:cs="Arial"/>
          <w:sz w:val="24"/>
          <w:szCs w:val="24"/>
          <w:lang w:val="en-GB"/>
        </w:rPr>
      </w:pPr>
      <w:r w:rsidRPr="00EE668C">
        <w:rPr>
          <w:rFonts w:ascii="Arial" w:hAnsi="Arial" w:cs="Arial"/>
          <w:sz w:val="24"/>
          <w:szCs w:val="24"/>
          <w:lang w:val="en-GB"/>
        </w:rPr>
        <w:t xml:space="preserve">Converting a standardised chemical pump with mechanical seal to a magnetic drive is easier and more cost-efficient than retrofitting it with a canned motor. The geometry and dimensions of the new containment shroud </w:t>
      </w:r>
      <w:proofErr w:type="gramStart"/>
      <w:r w:rsidRPr="00EE668C">
        <w:rPr>
          <w:rFonts w:ascii="Arial" w:hAnsi="Arial" w:cs="Arial"/>
          <w:sz w:val="24"/>
          <w:szCs w:val="24"/>
          <w:lang w:val="en-GB"/>
        </w:rPr>
        <w:t>are integrated</w:t>
      </w:r>
      <w:proofErr w:type="gramEnd"/>
      <w:r w:rsidRPr="00EE668C">
        <w:rPr>
          <w:rFonts w:ascii="Arial" w:hAnsi="Arial" w:cs="Arial"/>
          <w:sz w:val="24"/>
          <w:szCs w:val="24"/>
          <w:lang w:val="en-GB"/>
        </w:rPr>
        <w:t xml:space="preserve"> in the modular system of </w:t>
      </w:r>
      <w:proofErr w:type="spellStart"/>
      <w:r w:rsidRPr="00EE668C">
        <w:rPr>
          <w:rFonts w:ascii="Arial" w:hAnsi="Arial" w:cs="Arial"/>
          <w:sz w:val="24"/>
          <w:szCs w:val="24"/>
          <w:lang w:val="en-GB"/>
        </w:rPr>
        <w:t>Magnochem</w:t>
      </w:r>
      <w:proofErr w:type="spellEnd"/>
      <w:r w:rsidRPr="00EE668C">
        <w:rPr>
          <w:rFonts w:ascii="Arial" w:hAnsi="Arial" w:cs="Arial"/>
          <w:sz w:val="24"/>
          <w:szCs w:val="24"/>
          <w:lang w:val="en-GB"/>
        </w:rPr>
        <w:t>, allowing metallic or ceramic containment shrouds to be replaced easily. This enables operators to upgrade older pump sets that are still in service without difficulty.</w:t>
      </w:r>
    </w:p>
    <w:p w:rsidR="00EE668C" w:rsidRDefault="00EE668C" w:rsidP="00EE668C">
      <w:pPr>
        <w:jc w:val="both"/>
        <w:rPr>
          <w:rFonts w:ascii="Arial" w:hAnsi="Arial" w:cs="Arial"/>
          <w:sz w:val="24"/>
          <w:szCs w:val="24"/>
          <w:lang w:val="en-GB"/>
        </w:rPr>
      </w:pPr>
      <w:r w:rsidRPr="00EE668C">
        <w:rPr>
          <w:rFonts w:ascii="Arial" w:hAnsi="Arial" w:cs="Arial"/>
          <w:sz w:val="24"/>
          <w:szCs w:val="24"/>
          <w:lang w:val="en-GB"/>
        </w:rPr>
        <w:t xml:space="preserve">Over the past 10 </w:t>
      </w:r>
      <w:proofErr w:type="gramStart"/>
      <w:r w:rsidRPr="00EE668C">
        <w:rPr>
          <w:rFonts w:ascii="Arial" w:hAnsi="Arial" w:cs="Arial"/>
          <w:sz w:val="24"/>
          <w:szCs w:val="24"/>
          <w:lang w:val="en-GB"/>
        </w:rPr>
        <w:t>years</w:t>
      </w:r>
      <w:proofErr w:type="gramEnd"/>
      <w:r w:rsidRPr="00EE668C">
        <w:rPr>
          <w:rFonts w:ascii="Arial" w:hAnsi="Arial" w:cs="Arial"/>
          <w:sz w:val="24"/>
          <w:szCs w:val="24"/>
          <w:lang w:val="en-GB"/>
        </w:rPr>
        <w:t xml:space="preserve"> the pump manufacturer KSB has built comprehensive expertise in additive manufacturing using metal-based powder bed fusion (PBF) at its site in </w:t>
      </w:r>
      <w:proofErr w:type="spellStart"/>
      <w:r w:rsidRPr="00EE668C">
        <w:rPr>
          <w:rFonts w:ascii="Arial" w:hAnsi="Arial" w:cs="Arial"/>
          <w:sz w:val="24"/>
          <w:szCs w:val="24"/>
          <w:lang w:val="en-GB"/>
        </w:rPr>
        <w:t>Pegnitz</w:t>
      </w:r>
      <w:proofErr w:type="spellEnd"/>
      <w:r w:rsidRPr="00EE668C">
        <w:rPr>
          <w:rFonts w:ascii="Arial" w:hAnsi="Arial" w:cs="Arial"/>
          <w:sz w:val="24"/>
          <w:szCs w:val="24"/>
          <w:lang w:val="en-GB"/>
        </w:rPr>
        <w:t xml:space="preserve">, Germany, where it operates four systems for this type of additive manufacturing. In the Additive Manufacturing </w:t>
      </w:r>
      <w:proofErr w:type="spellStart"/>
      <w:r w:rsidRPr="00EE668C">
        <w:rPr>
          <w:rFonts w:ascii="Arial" w:hAnsi="Arial" w:cs="Arial"/>
          <w:sz w:val="24"/>
          <w:szCs w:val="24"/>
          <w:lang w:val="en-GB"/>
        </w:rPr>
        <w:t>Center</w:t>
      </w:r>
      <w:proofErr w:type="spellEnd"/>
      <w:r w:rsidRPr="00EE668C">
        <w:rPr>
          <w:rFonts w:ascii="Arial" w:hAnsi="Arial" w:cs="Arial"/>
          <w:sz w:val="24"/>
          <w:szCs w:val="24"/>
          <w:lang w:val="en-GB"/>
        </w:rPr>
        <w:t xml:space="preserve"> specialists work with materials such as stainless steel, nickel-base alloys and other iron-based metal powders. </w:t>
      </w:r>
    </w:p>
    <w:p w:rsidR="00783F03" w:rsidRPr="00EE668C" w:rsidRDefault="00EE668C" w:rsidP="00EE668C">
      <w:pPr>
        <w:jc w:val="both"/>
        <w:rPr>
          <w:lang w:val="en-GB"/>
        </w:rPr>
      </w:pPr>
      <w:r w:rsidRPr="00EE668C">
        <w:rPr>
          <w:rFonts w:ascii="Arial" w:hAnsi="Arial" w:cs="Arial"/>
          <w:sz w:val="24"/>
          <w:szCs w:val="24"/>
          <w:lang w:val="en-GB"/>
        </w:rPr>
        <w:t xml:space="preserve">Photo: The new </w:t>
      </w:r>
      <w:r>
        <w:rPr>
          <w:rFonts w:ascii="Arial" w:hAnsi="Arial" w:cs="Arial"/>
          <w:sz w:val="24"/>
          <w:szCs w:val="24"/>
          <w:lang w:val="en-GB"/>
        </w:rPr>
        <w:t xml:space="preserve">3D printed </w:t>
      </w:r>
      <w:r w:rsidRPr="00EE668C">
        <w:rPr>
          <w:rFonts w:ascii="Arial" w:hAnsi="Arial" w:cs="Arial"/>
          <w:sz w:val="24"/>
          <w:szCs w:val="24"/>
          <w:lang w:val="en-GB"/>
        </w:rPr>
        <w:t xml:space="preserve">MagnoProtect offers the safety of a double-walled containment shroud without the </w:t>
      </w:r>
      <w:proofErr w:type="gramStart"/>
      <w:r w:rsidRPr="00EE668C">
        <w:rPr>
          <w:rFonts w:ascii="Arial" w:hAnsi="Arial" w:cs="Arial"/>
          <w:sz w:val="24"/>
          <w:szCs w:val="24"/>
          <w:lang w:val="en-GB"/>
        </w:rPr>
        <w:t>latter’s</w:t>
      </w:r>
      <w:proofErr w:type="gramEnd"/>
      <w:r w:rsidRPr="00EE668C">
        <w:rPr>
          <w:rFonts w:ascii="Arial" w:hAnsi="Arial" w:cs="Arial"/>
          <w:sz w:val="24"/>
          <w:szCs w:val="24"/>
          <w:lang w:val="en-GB"/>
        </w:rPr>
        <w:t xml:space="preserve"> disadvantages. ©KSB SE &amp; Co. </w:t>
      </w:r>
      <w:proofErr w:type="spellStart"/>
      <w:r w:rsidRPr="00EE668C">
        <w:rPr>
          <w:rFonts w:ascii="Arial" w:hAnsi="Arial" w:cs="Arial"/>
          <w:sz w:val="24"/>
          <w:szCs w:val="24"/>
          <w:lang w:val="en-GB"/>
        </w:rPr>
        <w:t>KGaA</w:t>
      </w:r>
      <w:proofErr w:type="spellEnd"/>
    </w:p>
    <w:sectPr w:rsidR="00783F03" w:rsidRPr="00EE668C" w:rsidSect="00C911B3">
      <w:pgSz w:w="11906" w:h="16838"/>
      <w:pgMar w:top="993" w:right="2550" w:bottom="1134" w:left="24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B16DB299-60A3-4BEC-834E-AB584EA66A52}"/>
    <w:docVar w:name="dgnword-eventsink" w:val="556773512"/>
  </w:docVars>
  <w:rsids>
    <w:rsidRoot w:val="000445B8"/>
    <w:rsid w:val="00002370"/>
    <w:rsid w:val="000052CF"/>
    <w:rsid w:val="00011286"/>
    <w:rsid w:val="00037AF7"/>
    <w:rsid w:val="000445B8"/>
    <w:rsid w:val="000B1425"/>
    <w:rsid w:val="000B5436"/>
    <w:rsid w:val="000E3812"/>
    <w:rsid w:val="0012543B"/>
    <w:rsid w:val="00177E50"/>
    <w:rsid w:val="00181F1E"/>
    <w:rsid w:val="00205051"/>
    <w:rsid w:val="00207588"/>
    <w:rsid w:val="002316F2"/>
    <w:rsid w:val="00247A2F"/>
    <w:rsid w:val="00277D07"/>
    <w:rsid w:val="003668E1"/>
    <w:rsid w:val="003868F4"/>
    <w:rsid w:val="0039057D"/>
    <w:rsid w:val="003B5708"/>
    <w:rsid w:val="003D4276"/>
    <w:rsid w:val="00452B98"/>
    <w:rsid w:val="00546E4B"/>
    <w:rsid w:val="00594790"/>
    <w:rsid w:val="0060008D"/>
    <w:rsid w:val="006D0BA9"/>
    <w:rsid w:val="00706560"/>
    <w:rsid w:val="00727BD4"/>
    <w:rsid w:val="00783F03"/>
    <w:rsid w:val="007A2549"/>
    <w:rsid w:val="007C2885"/>
    <w:rsid w:val="007D6333"/>
    <w:rsid w:val="007F285D"/>
    <w:rsid w:val="0084273B"/>
    <w:rsid w:val="0085136F"/>
    <w:rsid w:val="00886A0E"/>
    <w:rsid w:val="008B349A"/>
    <w:rsid w:val="008D4315"/>
    <w:rsid w:val="00970C6D"/>
    <w:rsid w:val="00A23674"/>
    <w:rsid w:val="00A61F5D"/>
    <w:rsid w:val="00A73747"/>
    <w:rsid w:val="00AF1392"/>
    <w:rsid w:val="00B762FF"/>
    <w:rsid w:val="00BE51FA"/>
    <w:rsid w:val="00C14107"/>
    <w:rsid w:val="00C911B3"/>
    <w:rsid w:val="00CD15A9"/>
    <w:rsid w:val="00CF5D5A"/>
    <w:rsid w:val="00D3435A"/>
    <w:rsid w:val="00DA5D13"/>
    <w:rsid w:val="00DF042F"/>
    <w:rsid w:val="00E0733D"/>
    <w:rsid w:val="00E80AD1"/>
    <w:rsid w:val="00EC1AAF"/>
    <w:rsid w:val="00EC79A5"/>
    <w:rsid w:val="00EE668C"/>
    <w:rsid w:val="00F77ED1"/>
    <w:rsid w:val="00FC38B8"/>
    <w:rsid w:val="00FD0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7D039"/>
  <w15:chartTrackingRefBased/>
  <w15:docId w15:val="{9099311A-2203-4EBE-8EC4-367673D11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80AD1"/>
    <w:pPr>
      <w:spacing w:line="25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070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0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Pauly, Christoph</dc:creator>
  <cp:keywords/>
  <dc:description/>
  <cp:lastModifiedBy>Pauly, Christoph</cp:lastModifiedBy>
  <cp:revision>3</cp:revision>
  <dcterms:created xsi:type="dcterms:W3CDTF">2024-09-24T08:00:00Z</dcterms:created>
  <dcterms:modified xsi:type="dcterms:W3CDTF">2024-09-24T08:19:00Z</dcterms:modified>
</cp:coreProperties>
</file>