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1E069" w14:textId="77777777" w:rsidR="00D67676" w:rsidRPr="00EF2E3A" w:rsidRDefault="00553FFB" w:rsidP="00521B1B">
      <w:pPr>
        <w:rPr>
          <w:rFonts w:ascii="Arial Nova" w:eastAsia="Arial Unicode MS" w:hAnsi="Arial Nova" w:cs="Arial Unicode MS"/>
          <w:color w:val="404040"/>
          <w:spacing w:val="-2"/>
          <w:sz w:val="18"/>
          <w:szCs w:val="18"/>
          <w:lang w:val="en-GB"/>
        </w:rPr>
      </w:pPr>
      <w:r w:rsidRPr="00D03BA3">
        <w:rPr>
          <w:rFonts w:ascii="Arial Nova" w:hAnsi="Arial Nova"/>
          <w:noProof/>
        </w:rPr>
        <w:drawing>
          <wp:anchor distT="0" distB="0" distL="114300" distR="114300" simplePos="0" relativeHeight="251657728" behindDoc="1" locked="0" layoutInCell="1" allowOverlap="1" wp14:anchorId="5CB79255" wp14:editId="0975B60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EF2E3A">
        <w:rPr>
          <w:rFonts w:ascii="Arial Nova" w:eastAsia="Arial Unicode MS" w:hAnsi="Arial Nova" w:cs="Arial Unicode MS"/>
          <w:color w:val="404040"/>
          <w:spacing w:val="-2"/>
          <w:sz w:val="18"/>
          <w:szCs w:val="18"/>
          <w:lang w:val="en-GB"/>
        </w:rPr>
        <w:t>Beta Public Relations B.V.</w:t>
      </w:r>
    </w:p>
    <w:p w14:paraId="263AF829" w14:textId="77777777" w:rsidR="00D67676" w:rsidRPr="00240643" w:rsidRDefault="00E11E33" w:rsidP="00521B1B">
      <w:pPr>
        <w:rPr>
          <w:rFonts w:ascii="Arial Nova" w:eastAsia="Arial Unicode MS" w:hAnsi="Arial Nova" w:cs="Arial Unicode MS"/>
          <w:color w:val="404040"/>
          <w:spacing w:val="-2"/>
          <w:sz w:val="18"/>
          <w:szCs w:val="18"/>
        </w:rPr>
      </w:pPr>
      <w:r w:rsidRPr="00240643">
        <w:rPr>
          <w:rFonts w:ascii="Arial Nova" w:eastAsia="Arial Unicode MS" w:hAnsi="Arial Nova" w:cs="Arial Unicode MS"/>
          <w:color w:val="404040"/>
          <w:spacing w:val="-2"/>
          <w:sz w:val="18"/>
          <w:szCs w:val="18"/>
        </w:rPr>
        <w:t>Postbus 420</w:t>
      </w:r>
    </w:p>
    <w:p w14:paraId="3F4EF278" w14:textId="77777777" w:rsidR="00E11E33" w:rsidRPr="00240643" w:rsidRDefault="00E11E33" w:rsidP="00521B1B">
      <w:pPr>
        <w:rPr>
          <w:rFonts w:ascii="Arial Nova" w:eastAsia="Arial Unicode MS" w:hAnsi="Arial Nova" w:cs="Arial Unicode MS"/>
          <w:color w:val="404040"/>
          <w:spacing w:val="-2"/>
          <w:sz w:val="18"/>
          <w:szCs w:val="18"/>
        </w:rPr>
      </w:pPr>
      <w:r w:rsidRPr="00240643">
        <w:rPr>
          <w:rFonts w:ascii="Arial Nova" w:eastAsia="Arial Unicode MS" w:hAnsi="Arial Nova" w:cs="Arial Unicode MS"/>
          <w:color w:val="404040"/>
          <w:spacing w:val="-2"/>
          <w:sz w:val="18"/>
          <w:szCs w:val="18"/>
        </w:rPr>
        <w:t>2270 CK Voorburg</w:t>
      </w:r>
    </w:p>
    <w:p w14:paraId="52B8BA90" w14:textId="77777777" w:rsidR="00D67676" w:rsidRPr="00240643" w:rsidRDefault="00D67676" w:rsidP="00521B1B">
      <w:pPr>
        <w:rPr>
          <w:rFonts w:ascii="Arial Nova" w:eastAsia="Arial Unicode MS" w:hAnsi="Arial Nova" w:cs="Arial Unicode MS"/>
          <w:color w:val="404040"/>
          <w:spacing w:val="-2"/>
          <w:sz w:val="18"/>
          <w:szCs w:val="18"/>
        </w:rPr>
      </w:pPr>
      <w:r w:rsidRPr="00240643">
        <w:rPr>
          <w:rFonts w:ascii="Arial Nova" w:eastAsia="Arial Unicode MS" w:hAnsi="Arial Nova" w:cs="Arial Unicode MS"/>
          <w:color w:val="404040"/>
          <w:spacing w:val="-2"/>
          <w:sz w:val="18"/>
          <w:szCs w:val="18"/>
        </w:rPr>
        <w:t>T. 070 427 5200</w:t>
      </w:r>
    </w:p>
    <w:p w14:paraId="13D9FF68" w14:textId="77777777" w:rsidR="00D67676" w:rsidRPr="00240643" w:rsidRDefault="00D67676" w:rsidP="00521B1B">
      <w:pPr>
        <w:rPr>
          <w:rFonts w:ascii="Arial Nova" w:eastAsia="Arial Unicode MS" w:hAnsi="Arial Nova" w:cs="Arial Unicode MS"/>
          <w:color w:val="404040"/>
          <w:spacing w:val="-2"/>
          <w:sz w:val="18"/>
          <w:szCs w:val="18"/>
        </w:rPr>
      </w:pPr>
      <w:r w:rsidRPr="00240643">
        <w:rPr>
          <w:rFonts w:ascii="Arial Nova" w:eastAsia="Arial Unicode MS" w:hAnsi="Arial Nova" w:cs="Arial Unicode MS"/>
          <w:color w:val="404040"/>
          <w:spacing w:val="-2"/>
          <w:sz w:val="18"/>
          <w:szCs w:val="18"/>
        </w:rPr>
        <w:t>E. info@betapr.nl</w:t>
      </w:r>
    </w:p>
    <w:p w14:paraId="2D27EB22" w14:textId="77777777" w:rsidR="00D67676" w:rsidRPr="00240643" w:rsidRDefault="00D67676" w:rsidP="001B1A4C">
      <w:pPr>
        <w:spacing w:line="192" w:lineRule="auto"/>
        <w:rPr>
          <w:rFonts w:ascii="Arial Unicode MS" w:eastAsia="Arial Unicode MS" w:hAnsi="Arial Unicode MS" w:cs="Arial Unicode MS"/>
          <w:b/>
          <w:sz w:val="28"/>
          <w:szCs w:val="28"/>
          <w:u w:val="single"/>
        </w:rPr>
      </w:pPr>
    </w:p>
    <w:p w14:paraId="6F745396" w14:textId="77777777" w:rsidR="00A66C4D" w:rsidRPr="00240643" w:rsidRDefault="00A66C4D" w:rsidP="006F5696">
      <w:pPr>
        <w:pStyle w:val="Body"/>
      </w:pPr>
    </w:p>
    <w:p w14:paraId="737F4821" w14:textId="77777777" w:rsidR="00481B81" w:rsidRPr="00240643" w:rsidRDefault="00481B81" w:rsidP="006F5696">
      <w:pPr>
        <w:pStyle w:val="Body"/>
      </w:pPr>
    </w:p>
    <w:p w14:paraId="4CB8D4BD" w14:textId="478266A8" w:rsidR="004001AA" w:rsidRPr="00240643" w:rsidRDefault="00A630A2" w:rsidP="00A12C4A">
      <w:pPr>
        <w:pStyle w:val="Body"/>
        <w:rPr>
          <w:b/>
          <w:sz w:val="24"/>
          <w:szCs w:val="28"/>
        </w:rPr>
      </w:pPr>
      <w:r w:rsidRPr="00240643">
        <w:rPr>
          <w:b/>
          <w:sz w:val="24"/>
          <w:szCs w:val="28"/>
        </w:rPr>
        <w:t xml:space="preserve">Nieuwe intelligente </w:t>
      </w:r>
      <w:r w:rsidR="008270EB" w:rsidRPr="00240643">
        <w:rPr>
          <w:b/>
          <w:sz w:val="24"/>
          <w:szCs w:val="28"/>
        </w:rPr>
        <w:t>dompel</w:t>
      </w:r>
      <w:r w:rsidRPr="00240643">
        <w:rPr>
          <w:b/>
          <w:sz w:val="24"/>
          <w:szCs w:val="28"/>
        </w:rPr>
        <w:t>pompen voor afvalwater</w:t>
      </w:r>
    </w:p>
    <w:p w14:paraId="65A2C39E" w14:textId="77777777" w:rsidR="00A630A2" w:rsidRPr="00240643" w:rsidRDefault="00A630A2" w:rsidP="00A12C4A">
      <w:pPr>
        <w:pStyle w:val="Body"/>
      </w:pPr>
    </w:p>
    <w:p w14:paraId="65894F34" w14:textId="2616EFAF" w:rsidR="00A630A2" w:rsidRPr="00240643" w:rsidRDefault="00A630A2" w:rsidP="00A630A2">
      <w:pPr>
        <w:pStyle w:val="Body"/>
      </w:pPr>
      <w:r w:rsidRPr="00240643">
        <w:t xml:space="preserve">KSB heeft onder de seriebenaming AmaRex Pro een nieuwe generatie </w:t>
      </w:r>
      <w:r w:rsidR="008270EB" w:rsidRPr="00240643">
        <w:t>dompel</w:t>
      </w:r>
      <w:r w:rsidRPr="00240643">
        <w:t xml:space="preserve">pompen op de markt gebracht. De nieuwe </w:t>
      </w:r>
      <w:r w:rsidR="008270EB" w:rsidRPr="00240643">
        <w:t>dompel</w:t>
      </w:r>
      <w:r w:rsidRPr="00240643">
        <w:t>pompen worden aangedreven door hoog-efficiënte motoren van de IE5-klasse.</w:t>
      </w:r>
    </w:p>
    <w:p w14:paraId="5FB07420" w14:textId="77777777" w:rsidR="00A630A2" w:rsidRPr="00240643" w:rsidRDefault="00A630A2" w:rsidP="00A630A2">
      <w:pPr>
        <w:pStyle w:val="Body"/>
      </w:pPr>
    </w:p>
    <w:p w14:paraId="0F63E198" w14:textId="4FC66DA4" w:rsidR="00A630A2" w:rsidRPr="00240643" w:rsidRDefault="00A630A2" w:rsidP="00A630A2">
      <w:pPr>
        <w:pStyle w:val="Body"/>
      </w:pPr>
      <w:r w:rsidRPr="00240643">
        <w:t xml:space="preserve">De </w:t>
      </w:r>
      <w:r w:rsidR="00024DEA" w:rsidRPr="00240643">
        <w:t xml:space="preserve">nieuwe pompen zijn uitgevoerd met </w:t>
      </w:r>
      <w:r w:rsidR="008F3DC2" w:rsidRPr="00240643">
        <w:t xml:space="preserve">D-max </w:t>
      </w:r>
      <w:r w:rsidRPr="00240643">
        <w:t xml:space="preserve">waaiers </w:t>
      </w:r>
      <w:r w:rsidR="008F3DC2" w:rsidRPr="00240643">
        <w:t>(diagonale open meerkanaalwaaier)</w:t>
      </w:r>
      <w:r w:rsidR="001911FA" w:rsidRPr="00240643">
        <w:t xml:space="preserve">. </w:t>
      </w:r>
      <w:r w:rsidR="00624B95" w:rsidRPr="00240643">
        <w:t>De</w:t>
      </w:r>
      <w:r w:rsidRPr="00240643">
        <w:t xml:space="preserve"> constructieve vorm </w:t>
      </w:r>
      <w:r w:rsidR="00624B95" w:rsidRPr="00240643">
        <w:t xml:space="preserve">garandeert </w:t>
      </w:r>
      <w:r w:rsidRPr="00240643">
        <w:t xml:space="preserve">het hoogste rendement </w:t>
      </w:r>
      <w:r w:rsidR="00624B95" w:rsidRPr="00240643">
        <w:t xml:space="preserve">en </w:t>
      </w:r>
      <w:r w:rsidRPr="00240643">
        <w:t xml:space="preserve">een goede weerstand tegen verstopping. Een intelligente </w:t>
      </w:r>
      <w:bookmarkStart w:id="0" w:name="_GoBack"/>
      <w:bookmarkEnd w:id="0"/>
      <w:r w:rsidRPr="00240643">
        <w:t xml:space="preserve">geïntegreerde motorbesturing herkent </w:t>
      </w:r>
      <w:r w:rsidR="00043D76" w:rsidRPr="00240643">
        <w:t xml:space="preserve">automatisch </w:t>
      </w:r>
      <w:r w:rsidRPr="00240643">
        <w:t xml:space="preserve">eventueel optredende verstoppingen en </w:t>
      </w:r>
      <w:r w:rsidR="00043D76" w:rsidRPr="00240643">
        <w:t xml:space="preserve">zorgt voor </w:t>
      </w:r>
      <w:r w:rsidRPr="00240643">
        <w:t>een zelfstandige vrijloop van de pomp. Dankzij deze reinigingsroutines worden verstoppingen en de vorming van vezelige massa’s voorkomen.</w:t>
      </w:r>
    </w:p>
    <w:p w14:paraId="05D24243" w14:textId="77777777" w:rsidR="00A630A2" w:rsidRPr="00240643" w:rsidRDefault="00A630A2" w:rsidP="00A630A2">
      <w:pPr>
        <w:pStyle w:val="Body"/>
      </w:pPr>
    </w:p>
    <w:p w14:paraId="6E44C719" w14:textId="553A237C" w:rsidR="00A630A2" w:rsidRPr="00240643" w:rsidRDefault="00A630A2" w:rsidP="00A630A2">
      <w:pPr>
        <w:pStyle w:val="Body"/>
      </w:pPr>
      <w:r w:rsidRPr="00240643">
        <w:t xml:space="preserve">De intelligente hoog-efficiënte motoren maken </w:t>
      </w:r>
      <w:r w:rsidR="008F3DC2" w:rsidRPr="00240643">
        <w:t xml:space="preserve">dit </w:t>
      </w:r>
      <w:r w:rsidRPr="00240643">
        <w:t>adaptie</w:t>
      </w:r>
      <w:r w:rsidR="008F3DC2" w:rsidRPr="00240643">
        <w:t>ve</w:t>
      </w:r>
      <w:r w:rsidRPr="00240643">
        <w:t xml:space="preserve"> bedrijf mogelijk</w:t>
      </w:r>
      <w:r w:rsidR="004628F4" w:rsidRPr="00240643">
        <w:t xml:space="preserve">. Daarnaast kan het </w:t>
      </w:r>
      <w:r w:rsidR="00B67A4A" w:rsidRPr="00240643">
        <w:t xml:space="preserve">bedrijfspunt optimaal worden aangepast </w:t>
      </w:r>
      <w:r w:rsidRPr="00240643">
        <w:t xml:space="preserve">aan de installatiegrafiek. </w:t>
      </w:r>
      <w:r w:rsidR="00B67A4A" w:rsidRPr="00240643">
        <w:t>D</w:t>
      </w:r>
      <w:r w:rsidRPr="00240643">
        <w:t xml:space="preserve">it </w:t>
      </w:r>
      <w:r w:rsidR="00B67A4A" w:rsidRPr="00240643">
        <w:t xml:space="preserve">zorgt </w:t>
      </w:r>
      <w:r w:rsidRPr="00240643">
        <w:t xml:space="preserve">voor een geringere slijtage </w:t>
      </w:r>
      <w:r w:rsidR="000D026A" w:rsidRPr="00240643">
        <w:t>en du</w:t>
      </w:r>
      <w:r w:rsidR="00D03BA3">
        <w:t>s</w:t>
      </w:r>
      <w:r w:rsidRPr="00240643">
        <w:t xml:space="preserve"> minder onvoorzien onderhoudswerk</w:t>
      </w:r>
      <w:r w:rsidR="000D026A" w:rsidRPr="00240643">
        <w:t>.</w:t>
      </w:r>
    </w:p>
    <w:p w14:paraId="5F970437" w14:textId="77777777" w:rsidR="00A630A2" w:rsidRPr="00240643" w:rsidRDefault="00A630A2" w:rsidP="00A630A2">
      <w:pPr>
        <w:pStyle w:val="Body"/>
      </w:pPr>
    </w:p>
    <w:p w14:paraId="3F898ED1" w14:textId="7610D67E" w:rsidR="00A630A2" w:rsidRPr="00240643" w:rsidRDefault="00A630A2" w:rsidP="00A630A2">
      <w:pPr>
        <w:pStyle w:val="Body"/>
      </w:pPr>
      <w:r w:rsidRPr="00240643">
        <w:t xml:space="preserve">De ingebouwde motorbeveiliging controleert </w:t>
      </w:r>
      <w:r w:rsidR="00D2753A" w:rsidRPr="00240643">
        <w:t xml:space="preserve">de temperatuur van </w:t>
      </w:r>
      <w:r w:rsidRPr="00240643">
        <w:t>zowel de motor</w:t>
      </w:r>
      <w:r w:rsidR="00D2753A" w:rsidRPr="00240643">
        <w:t xml:space="preserve"> </w:t>
      </w:r>
      <w:r w:rsidRPr="00240643">
        <w:t>als de elektronica</w:t>
      </w:r>
      <w:r w:rsidR="00D2753A" w:rsidRPr="00240643">
        <w:t xml:space="preserve"> </w:t>
      </w:r>
      <w:r w:rsidRPr="00240643">
        <w:t>en detecteert mogelijk optredende trillingen. Verdere geïntegreerde functies zijn een “</w:t>
      </w:r>
      <w:r w:rsidR="0004379E" w:rsidRPr="00240643">
        <w:t>soft start</w:t>
      </w:r>
      <w:r w:rsidRPr="00240643">
        <w:t>” en “</w:t>
      </w:r>
      <w:r w:rsidR="0004379E" w:rsidRPr="00240643">
        <w:t>soft stop</w:t>
      </w:r>
      <w:r w:rsidRPr="00240643">
        <w:t>”. Bij aflevering krijgen de klanten een op hun bedrijfspunt afgestemd aggregaat.</w:t>
      </w:r>
    </w:p>
    <w:p w14:paraId="1B38C3CA" w14:textId="77777777" w:rsidR="00A630A2" w:rsidRPr="00240643" w:rsidRDefault="00A630A2" w:rsidP="00A630A2">
      <w:pPr>
        <w:pStyle w:val="Body"/>
      </w:pPr>
    </w:p>
    <w:p w14:paraId="6BBBEA61" w14:textId="5D9A3549" w:rsidR="00A630A2" w:rsidRPr="00240643" w:rsidRDefault="00BE7C88" w:rsidP="00A630A2">
      <w:pPr>
        <w:pStyle w:val="Body"/>
      </w:pPr>
      <w:r w:rsidRPr="00240643">
        <w:t xml:space="preserve">Met behulp van de </w:t>
      </w:r>
      <w:r w:rsidR="00A630A2" w:rsidRPr="00240643">
        <w:t xml:space="preserve">gratis verkrijgbare service-software </w:t>
      </w:r>
      <w:r w:rsidR="001E132D" w:rsidRPr="00240643">
        <w:t>kunnen de interfaces voor het besturingsstations eenvoudig door de klant worden geconfigureerd.</w:t>
      </w:r>
      <w:r w:rsidR="006A77A0" w:rsidRPr="00240643">
        <w:t xml:space="preserve"> </w:t>
      </w:r>
      <w:r w:rsidR="00A630A2" w:rsidRPr="00240643">
        <w:t>De pompen van de serie AmaRex Pro zijn voorzien van waaiers van wit gietijzer en zijn daardoor geschikt voor het transport van abrasief en agressief afvalwater.</w:t>
      </w:r>
    </w:p>
    <w:p w14:paraId="231B8ED0" w14:textId="77777777" w:rsidR="00A630A2" w:rsidRPr="00240643" w:rsidRDefault="00A630A2" w:rsidP="00A630A2">
      <w:pPr>
        <w:pStyle w:val="Body"/>
      </w:pPr>
    </w:p>
    <w:p w14:paraId="453E6896" w14:textId="528E0D48" w:rsidR="00A630A2" w:rsidRPr="00240643" w:rsidRDefault="00A630A2" w:rsidP="00A630A2">
      <w:pPr>
        <w:pStyle w:val="Body"/>
      </w:pPr>
      <w:r w:rsidRPr="00240643">
        <w:t xml:space="preserve">Dankzij een grote keuze aan adapterklauwen kunnen bestaande systemen gemakkelijk </w:t>
      </w:r>
      <w:r w:rsidR="005A50E1" w:rsidRPr="00240643">
        <w:t>worden voorzien van nieuwe pompsets</w:t>
      </w:r>
      <w:r w:rsidRPr="00240643">
        <w:t xml:space="preserve">. </w:t>
      </w:r>
      <w:r w:rsidR="00477860" w:rsidRPr="00240643">
        <w:t>Via een handige smartphone</w:t>
      </w:r>
      <w:r w:rsidRPr="00240643">
        <w:t xml:space="preserve">-app </w:t>
      </w:r>
      <w:r w:rsidR="00B205DF" w:rsidRPr="00240643">
        <w:t xml:space="preserve">kan de </w:t>
      </w:r>
      <w:r w:rsidRPr="00240643">
        <w:t xml:space="preserve">juiste vervangende pomp </w:t>
      </w:r>
      <w:r w:rsidR="00B205DF" w:rsidRPr="00240643">
        <w:t>eenvoudig en snel worden geselecteerd</w:t>
      </w:r>
      <w:r w:rsidRPr="00240643">
        <w:t>.</w:t>
      </w:r>
    </w:p>
    <w:p w14:paraId="3DC73F35" w14:textId="77777777" w:rsidR="00A630A2" w:rsidRPr="00240643" w:rsidRDefault="00A630A2" w:rsidP="00A630A2">
      <w:pPr>
        <w:pStyle w:val="Body"/>
      </w:pPr>
    </w:p>
    <w:p w14:paraId="1B40E48F" w14:textId="77777777" w:rsidR="00A12C4A" w:rsidRPr="00240643" w:rsidRDefault="000C7025" w:rsidP="000C7025">
      <w:pPr>
        <w:pStyle w:val="Body"/>
      </w:pPr>
      <w:r w:rsidRPr="00240643">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73A6BEA8" w14:textId="77777777" w:rsidR="00A12C4A" w:rsidRPr="00240643" w:rsidRDefault="00A12C4A" w:rsidP="000C7025">
      <w:pPr>
        <w:pStyle w:val="Body"/>
      </w:pPr>
    </w:p>
    <w:p w14:paraId="479F55B4" w14:textId="238D0287" w:rsidR="000C7025" w:rsidRPr="00240643" w:rsidRDefault="000C7025" w:rsidP="000C7025">
      <w:pPr>
        <w:pStyle w:val="Body"/>
      </w:pPr>
      <w:r w:rsidRPr="00240643">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46A7B32E" w14:textId="77777777" w:rsidR="000C7025" w:rsidRPr="00240643" w:rsidRDefault="000C7025" w:rsidP="000C7025">
      <w:pPr>
        <w:pStyle w:val="Body"/>
      </w:pPr>
    </w:p>
    <w:p w14:paraId="2A91CEEB" w14:textId="77777777" w:rsidR="000C7025" w:rsidRPr="00240643" w:rsidRDefault="000C7025" w:rsidP="000C7025">
      <w:pPr>
        <w:pStyle w:val="Body"/>
      </w:pPr>
    </w:p>
    <w:p w14:paraId="36BBD3BB" w14:textId="77777777" w:rsidR="000C7025" w:rsidRPr="00240643" w:rsidRDefault="000C7025" w:rsidP="000C7025">
      <w:pPr>
        <w:pStyle w:val="Body"/>
      </w:pPr>
      <w:r w:rsidRPr="00240643">
        <w:t>Meer informatie</w:t>
      </w:r>
    </w:p>
    <w:p w14:paraId="5EB675EA" w14:textId="77777777" w:rsidR="000C7025" w:rsidRPr="00240643" w:rsidRDefault="000C7025" w:rsidP="000C7025">
      <w:pPr>
        <w:pStyle w:val="Body"/>
      </w:pPr>
      <w:r w:rsidRPr="00240643">
        <w:lastRenderedPageBreak/>
        <w:t>KSB Nederland B.V.</w:t>
      </w:r>
    </w:p>
    <w:p w14:paraId="18D668B4" w14:textId="77777777" w:rsidR="000C7025" w:rsidRPr="00240643" w:rsidRDefault="000C7025" w:rsidP="000C7025">
      <w:pPr>
        <w:pStyle w:val="Body"/>
      </w:pPr>
      <w:r w:rsidRPr="00240643">
        <w:t>Wilgenlaan 68, 1161 JN Zwanenburg</w:t>
      </w:r>
    </w:p>
    <w:p w14:paraId="747B7AEF" w14:textId="77777777" w:rsidR="000C7025" w:rsidRPr="00240643" w:rsidRDefault="000C7025" w:rsidP="000C7025">
      <w:pPr>
        <w:pStyle w:val="Body"/>
      </w:pPr>
      <w:r w:rsidRPr="00240643">
        <w:t>T. 020 4079800</w:t>
      </w:r>
    </w:p>
    <w:p w14:paraId="40280FD8" w14:textId="77777777" w:rsidR="000C7025" w:rsidRPr="00240643" w:rsidRDefault="000C7025" w:rsidP="000C7025">
      <w:pPr>
        <w:pStyle w:val="Body"/>
      </w:pPr>
      <w:r w:rsidRPr="00240643">
        <w:t>E. infonl@ksb.com</w:t>
      </w:r>
    </w:p>
    <w:p w14:paraId="3C81690F" w14:textId="5E0B6812" w:rsidR="00A12C4A" w:rsidRPr="00240643" w:rsidRDefault="000C7025" w:rsidP="000C7025">
      <w:pPr>
        <w:pStyle w:val="Body"/>
      </w:pPr>
      <w:r w:rsidRPr="00240643">
        <w:t>W. www.ksb.nl</w:t>
      </w:r>
    </w:p>
    <w:p w14:paraId="1A5E05D8" w14:textId="77777777" w:rsidR="00441FD8" w:rsidRPr="00240643" w:rsidRDefault="00441FD8" w:rsidP="000C7025">
      <w:pPr>
        <w:pStyle w:val="Body"/>
      </w:pPr>
    </w:p>
    <w:p w14:paraId="07286698" w14:textId="77777777" w:rsidR="00441FD8" w:rsidRPr="00240643" w:rsidRDefault="00441FD8" w:rsidP="000C7025">
      <w:pPr>
        <w:pStyle w:val="Body"/>
      </w:pPr>
    </w:p>
    <w:p w14:paraId="19DB5830" w14:textId="1DAE691C" w:rsidR="00963389" w:rsidRPr="00240643" w:rsidRDefault="00EF0A15" w:rsidP="000C7025">
      <w:pPr>
        <w:pStyle w:val="Body"/>
      </w:pPr>
      <w:r w:rsidRPr="00D03BA3">
        <w:rPr>
          <w:noProof/>
        </w:rPr>
        <w:drawing>
          <wp:inline distT="0" distB="0" distL="0" distR="0" wp14:anchorId="47031B22" wp14:editId="615F97E4">
            <wp:extent cx="1577380" cy="1569218"/>
            <wp:effectExtent l="0" t="0" r="3810" b="0"/>
            <wp:docPr id="746081973" name="Afbeelding 1" descr="Afbeelding met cilinder, apparaat, vacuü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081973" name="Afbeelding 1" descr="Afbeelding met cilinder, apparaat, vacuüm&#10;&#10;Automatisch gegenereerde beschrijving"/>
                    <pic:cNvPicPr/>
                  </pic:nvPicPr>
                  <pic:blipFill>
                    <a:blip r:embed="rId11"/>
                    <a:stretch>
                      <a:fillRect/>
                    </a:stretch>
                  </pic:blipFill>
                  <pic:spPr>
                    <a:xfrm>
                      <a:off x="0" y="0"/>
                      <a:ext cx="1590977" cy="1582744"/>
                    </a:xfrm>
                    <a:prstGeom prst="rect">
                      <a:avLst/>
                    </a:prstGeom>
                  </pic:spPr>
                </pic:pic>
              </a:graphicData>
            </a:graphic>
          </wp:inline>
        </w:drawing>
      </w:r>
    </w:p>
    <w:p w14:paraId="4A4F426F" w14:textId="77777777" w:rsidR="00441FD8" w:rsidRPr="00240643" w:rsidRDefault="00441FD8" w:rsidP="000C7025">
      <w:pPr>
        <w:pStyle w:val="Body"/>
      </w:pPr>
    </w:p>
    <w:p w14:paraId="7D2795B9" w14:textId="20F612D8" w:rsidR="00DF37CC" w:rsidRPr="00240643" w:rsidRDefault="00DF37CC" w:rsidP="00DF37CC">
      <w:pPr>
        <w:pStyle w:val="Body"/>
      </w:pPr>
      <w:r w:rsidRPr="00240643">
        <w:t xml:space="preserve">Foto: </w:t>
      </w:r>
      <w:r w:rsidR="00FF3E81" w:rsidRPr="00240643">
        <w:t>De nieuwe intelligente AmaRex Pro afvalwaterpompen combineren een eenvoudige bediening met een hoge efficiëntie.</w:t>
      </w:r>
    </w:p>
    <w:p w14:paraId="10C94A4A" w14:textId="77777777" w:rsidR="00A12C4A" w:rsidRPr="00240643" w:rsidRDefault="00A12C4A" w:rsidP="000C7025">
      <w:pPr>
        <w:pStyle w:val="Body"/>
      </w:pPr>
    </w:p>
    <w:sectPr w:rsidR="00A12C4A" w:rsidRPr="00240643" w:rsidSect="00E65049">
      <w:footerReference w:type="default" r:id="rId12"/>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A8DAF4" w14:textId="77777777" w:rsidR="00F002DD" w:rsidRDefault="00F002DD" w:rsidP="001B1A4C">
      <w:r>
        <w:separator/>
      </w:r>
    </w:p>
  </w:endnote>
  <w:endnote w:type="continuationSeparator" w:id="0">
    <w:p w14:paraId="083DC6F2" w14:textId="77777777" w:rsidR="00F002DD" w:rsidRDefault="00F002DD"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9E589"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20C9C48E" wp14:editId="748AA734">
          <wp:simplePos x="0" y="0"/>
          <wp:positionH relativeFrom="column">
            <wp:posOffset>4239260</wp:posOffset>
          </wp:positionH>
          <wp:positionV relativeFrom="paragraph">
            <wp:posOffset>-15240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57A79C0C" w14:textId="77777777" w:rsidR="00D67676" w:rsidRDefault="00D67676" w:rsidP="001B1A4C">
    <w:pPr>
      <w:pStyle w:val="Voettekst"/>
      <w:jc w:val="right"/>
      <w:rPr>
        <w:rFonts w:ascii="Arial Unicode MS" w:eastAsia="Arial Unicode MS" w:hAnsi="Arial Unicode MS" w:cs="Arial Unicode MS"/>
        <w:sz w:val="18"/>
        <w:szCs w:val="18"/>
      </w:rPr>
    </w:pPr>
  </w:p>
  <w:p w14:paraId="541A6C0C" w14:textId="2EFC9D4E"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EF2E3A">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EF2E3A">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7EBE5A" w14:textId="77777777" w:rsidR="00F002DD" w:rsidRDefault="00F002DD" w:rsidP="001B1A4C">
      <w:r>
        <w:separator/>
      </w:r>
    </w:p>
  </w:footnote>
  <w:footnote w:type="continuationSeparator" w:id="0">
    <w:p w14:paraId="7478ABD1" w14:textId="77777777" w:rsidR="00F002DD" w:rsidRDefault="00F002DD"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1"/>
    <w:rsid w:val="00012785"/>
    <w:rsid w:val="00012D81"/>
    <w:rsid w:val="00024DEA"/>
    <w:rsid w:val="00031555"/>
    <w:rsid w:val="00032F2E"/>
    <w:rsid w:val="000417D7"/>
    <w:rsid w:val="0004379E"/>
    <w:rsid w:val="00043D76"/>
    <w:rsid w:val="00064E6C"/>
    <w:rsid w:val="00077618"/>
    <w:rsid w:val="00096125"/>
    <w:rsid w:val="000A1B13"/>
    <w:rsid w:val="000C3F9C"/>
    <w:rsid w:val="000C7025"/>
    <w:rsid w:val="000D026A"/>
    <w:rsid w:val="00100968"/>
    <w:rsid w:val="001118EC"/>
    <w:rsid w:val="00113F51"/>
    <w:rsid w:val="00126803"/>
    <w:rsid w:val="0013609B"/>
    <w:rsid w:val="0016404D"/>
    <w:rsid w:val="00171F35"/>
    <w:rsid w:val="001911FA"/>
    <w:rsid w:val="001B0DA4"/>
    <w:rsid w:val="001B1A4C"/>
    <w:rsid w:val="001B54A2"/>
    <w:rsid w:val="001D3C12"/>
    <w:rsid w:val="001E132D"/>
    <w:rsid w:val="00206D47"/>
    <w:rsid w:val="0021190B"/>
    <w:rsid w:val="00224ECE"/>
    <w:rsid w:val="00233E12"/>
    <w:rsid w:val="00240643"/>
    <w:rsid w:val="002521FB"/>
    <w:rsid w:val="0029245B"/>
    <w:rsid w:val="002C66CE"/>
    <w:rsid w:val="002D6237"/>
    <w:rsid w:val="003117A5"/>
    <w:rsid w:val="00325699"/>
    <w:rsid w:val="0035698F"/>
    <w:rsid w:val="00363019"/>
    <w:rsid w:val="00363D5A"/>
    <w:rsid w:val="00364529"/>
    <w:rsid w:val="00393E67"/>
    <w:rsid w:val="003A1064"/>
    <w:rsid w:val="004001AA"/>
    <w:rsid w:val="00421115"/>
    <w:rsid w:val="00441FD8"/>
    <w:rsid w:val="004628F4"/>
    <w:rsid w:val="00473B32"/>
    <w:rsid w:val="00477860"/>
    <w:rsid w:val="004808EE"/>
    <w:rsid w:val="00481B81"/>
    <w:rsid w:val="00481E07"/>
    <w:rsid w:val="00495DB0"/>
    <w:rsid w:val="004B1377"/>
    <w:rsid w:val="004D1AAA"/>
    <w:rsid w:val="004F54B5"/>
    <w:rsid w:val="00521B1B"/>
    <w:rsid w:val="0052699A"/>
    <w:rsid w:val="005277CC"/>
    <w:rsid w:val="0052799F"/>
    <w:rsid w:val="00543E78"/>
    <w:rsid w:val="00553FFB"/>
    <w:rsid w:val="0056474C"/>
    <w:rsid w:val="005848A1"/>
    <w:rsid w:val="005924A6"/>
    <w:rsid w:val="00597C98"/>
    <w:rsid w:val="005A25EC"/>
    <w:rsid w:val="005A50E1"/>
    <w:rsid w:val="005B6CF4"/>
    <w:rsid w:val="005D0DA7"/>
    <w:rsid w:val="00624B95"/>
    <w:rsid w:val="006315B6"/>
    <w:rsid w:val="00664082"/>
    <w:rsid w:val="006740CD"/>
    <w:rsid w:val="00682205"/>
    <w:rsid w:val="006938D6"/>
    <w:rsid w:val="006A77A0"/>
    <w:rsid w:val="006B2DDD"/>
    <w:rsid w:val="006D1B5F"/>
    <w:rsid w:val="006D4119"/>
    <w:rsid w:val="006E12CF"/>
    <w:rsid w:val="006E57B5"/>
    <w:rsid w:val="006F5696"/>
    <w:rsid w:val="00711364"/>
    <w:rsid w:val="0071434C"/>
    <w:rsid w:val="00723C40"/>
    <w:rsid w:val="0074236A"/>
    <w:rsid w:val="00757822"/>
    <w:rsid w:val="00757C29"/>
    <w:rsid w:val="00776AF6"/>
    <w:rsid w:val="00781D4E"/>
    <w:rsid w:val="0079036E"/>
    <w:rsid w:val="007A3EB0"/>
    <w:rsid w:val="007B466E"/>
    <w:rsid w:val="007C3158"/>
    <w:rsid w:val="00826FFB"/>
    <w:rsid w:val="008270EB"/>
    <w:rsid w:val="008316AF"/>
    <w:rsid w:val="00855EC5"/>
    <w:rsid w:val="0086543A"/>
    <w:rsid w:val="00872F7B"/>
    <w:rsid w:val="00883252"/>
    <w:rsid w:val="00886A00"/>
    <w:rsid w:val="008C7F96"/>
    <w:rsid w:val="008D6DA8"/>
    <w:rsid w:val="008F3DC2"/>
    <w:rsid w:val="008F5C6B"/>
    <w:rsid w:val="00910519"/>
    <w:rsid w:val="00927124"/>
    <w:rsid w:val="00927A6A"/>
    <w:rsid w:val="00934C48"/>
    <w:rsid w:val="0093542B"/>
    <w:rsid w:val="00942AD9"/>
    <w:rsid w:val="00951FB4"/>
    <w:rsid w:val="00961D8E"/>
    <w:rsid w:val="00963389"/>
    <w:rsid w:val="009809D2"/>
    <w:rsid w:val="009D243D"/>
    <w:rsid w:val="009F3DF8"/>
    <w:rsid w:val="00A12C4A"/>
    <w:rsid w:val="00A36884"/>
    <w:rsid w:val="00A4223E"/>
    <w:rsid w:val="00A530BE"/>
    <w:rsid w:val="00A57B9E"/>
    <w:rsid w:val="00A630A2"/>
    <w:rsid w:val="00A66C4D"/>
    <w:rsid w:val="00A70BE0"/>
    <w:rsid w:val="00A9645C"/>
    <w:rsid w:val="00AD40E5"/>
    <w:rsid w:val="00AF5D17"/>
    <w:rsid w:val="00B0748F"/>
    <w:rsid w:val="00B205DF"/>
    <w:rsid w:val="00B33F82"/>
    <w:rsid w:val="00B35D2D"/>
    <w:rsid w:val="00B4540B"/>
    <w:rsid w:val="00B578C1"/>
    <w:rsid w:val="00B64A05"/>
    <w:rsid w:val="00B67A4A"/>
    <w:rsid w:val="00B70D1D"/>
    <w:rsid w:val="00BA6D28"/>
    <w:rsid w:val="00BB0C2D"/>
    <w:rsid w:val="00BB740F"/>
    <w:rsid w:val="00BC3596"/>
    <w:rsid w:val="00BE7C88"/>
    <w:rsid w:val="00BE7F51"/>
    <w:rsid w:val="00BF5CF3"/>
    <w:rsid w:val="00C25F08"/>
    <w:rsid w:val="00C350F1"/>
    <w:rsid w:val="00C53F9F"/>
    <w:rsid w:val="00C56E70"/>
    <w:rsid w:val="00C75C53"/>
    <w:rsid w:val="00C9465B"/>
    <w:rsid w:val="00CB395C"/>
    <w:rsid w:val="00CB5D22"/>
    <w:rsid w:val="00CE5CAA"/>
    <w:rsid w:val="00CF378D"/>
    <w:rsid w:val="00CF4DA2"/>
    <w:rsid w:val="00D03BA3"/>
    <w:rsid w:val="00D2753A"/>
    <w:rsid w:val="00D43445"/>
    <w:rsid w:val="00D67676"/>
    <w:rsid w:val="00D67FBC"/>
    <w:rsid w:val="00D70F61"/>
    <w:rsid w:val="00D8019D"/>
    <w:rsid w:val="00DA53DB"/>
    <w:rsid w:val="00DC5B3A"/>
    <w:rsid w:val="00DD0AA5"/>
    <w:rsid w:val="00DE0FE7"/>
    <w:rsid w:val="00DF077A"/>
    <w:rsid w:val="00DF37CC"/>
    <w:rsid w:val="00DF5052"/>
    <w:rsid w:val="00DF7E1B"/>
    <w:rsid w:val="00E11E33"/>
    <w:rsid w:val="00E20869"/>
    <w:rsid w:val="00E24A18"/>
    <w:rsid w:val="00E35EC3"/>
    <w:rsid w:val="00E64D55"/>
    <w:rsid w:val="00E65049"/>
    <w:rsid w:val="00E7272F"/>
    <w:rsid w:val="00EA52A0"/>
    <w:rsid w:val="00EA5439"/>
    <w:rsid w:val="00EA5EE6"/>
    <w:rsid w:val="00EB10DC"/>
    <w:rsid w:val="00EE36ED"/>
    <w:rsid w:val="00EE5B2B"/>
    <w:rsid w:val="00EE6EBE"/>
    <w:rsid w:val="00EF0A15"/>
    <w:rsid w:val="00EF2687"/>
    <w:rsid w:val="00EF2E3A"/>
    <w:rsid w:val="00F002DD"/>
    <w:rsid w:val="00F44C5B"/>
    <w:rsid w:val="00F44D79"/>
    <w:rsid w:val="00F50159"/>
    <w:rsid w:val="00FA0675"/>
    <w:rsid w:val="00FA5764"/>
    <w:rsid w:val="00FB5642"/>
    <w:rsid w:val="00FB6800"/>
    <w:rsid w:val="00FF3E8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CA47496"/>
  <w15:docId w15:val="{01ED1BA1-6D71-4929-AD5D-3A135CF30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character" w:customStyle="1" w:styleId="UnresolvedMention">
    <w:name w:val="Unresolved Mention"/>
    <w:basedOn w:val="Standaardalinea-lettertype"/>
    <w:uiPriority w:val="99"/>
    <w:semiHidden/>
    <w:unhideWhenUsed/>
    <w:rsid w:val="00A12C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5DB782B-BE75-4239-B0B0-6341FB338B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3.xml><?xml version="1.0" encoding="utf-8"?>
<ds:datastoreItem xmlns:ds="http://schemas.openxmlformats.org/officeDocument/2006/customXml" ds:itemID="{E0EF8284-E7EB-470D-84F9-01E729108FC4}">
  <ds:schemaRefs>
    <ds:schemaRef ds:uri="1970401e-23b4-40c2-a23f-5921aaa45880"/>
    <ds:schemaRef ds:uri="http://schemas.microsoft.com/office/2006/metadata/properties"/>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http://purl.org/dc/elements/1.1/"/>
    <ds:schemaRef ds:uri="http://purl.org/dc/dcmitype/"/>
    <ds:schemaRef ds:uri="eee912d2-0076-4a99-9264-5f8fcc5d04d6"/>
    <ds:schemaRef ds:uri="a2daf9d8-d6e3-4497-a359-2e9390b8847d"/>
    <ds:schemaRef ds:uri="http://purl.org/dc/te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0</TotalTime>
  <Pages>2</Pages>
  <Words>370</Words>
  <Characters>2425</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2012-08-17T07:56:00Z</cp:lastPrinted>
  <dcterms:created xsi:type="dcterms:W3CDTF">2024-08-16T09:08:00Z</dcterms:created>
  <dcterms:modified xsi:type="dcterms:W3CDTF">2024-08-16T09:08:00Z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