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CF1E069" w14:textId="77777777" w:rsidR="00D67676" w:rsidRPr="005B1916" w:rsidRDefault="00553FFB" w:rsidP="00521B1B">
      <w:pPr>
        <w:rPr>
          <w:rFonts w:ascii="Arial Nova" w:eastAsia="Arial Unicode MS" w:hAnsi="Arial Nova" w:cs="Arial Unicode MS"/>
          <w:color w:val="404040"/>
          <w:spacing w:val="-2"/>
          <w:sz w:val="18"/>
          <w:szCs w:val="18"/>
          <w:lang w:val="en-GB"/>
        </w:rPr>
      </w:pPr>
      <w:r w:rsidRPr="00521B1B">
        <w:rPr>
          <w:rFonts w:ascii="Arial Nova" w:hAnsi="Arial Nova"/>
          <w:noProof/>
        </w:rPr>
        <w:drawing>
          <wp:anchor distT="0" distB="0" distL="114300" distR="114300" simplePos="0" relativeHeight="251657728" behindDoc="1" locked="0" layoutInCell="1" allowOverlap="1" wp14:anchorId="5CB79255" wp14:editId="0975B600">
            <wp:simplePos x="0" y="0"/>
            <wp:positionH relativeFrom="column">
              <wp:posOffset>4064000</wp:posOffset>
            </wp:positionH>
            <wp:positionV relativeFrom="paragraph">
              <wp:posOffset>-60325</wp:posOffset>
            </wp:positionV>
            <wp:extent cx="1710055" cy="728345"/>
            <wp:effectExtent l="0" t="0" r="4445" b="0"/>
            <wp:wrapTight wrapText="bothSides">
              <wp:wrapPolygon edited="0">
                <wp:start x="0" y="0"/>
                <wp:lineTo x="0" y="20903"/>
                <wp:lineTo x="21416" y="20903"/>
                <wp:lineTo x="21416" y="0"/>
                <wp:lineTo x="0" y="0"/>
              </wp:wrapPolygon>
            </wp:wrapTight>
            <wp:docPr id="3" name="Afbeelding 2" descr="beta laatste fas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fbeelding 2" descr="beta laatste fase"/>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710055" cy="728345"/>
                    </a:xfrm>
                    <a:prstGeom prst="rect">
                      <a:avLst/>
                    </a:prstGeom>
                    <a:noFill/>
                  </pic:spPr>
                </pic:pic>
              </a:graphicData>
            </a:graphic>
          </wp:anchor>
        </w:drawing>
      </w:r>
      <w:r w:rsidR="00D67676" w:rsidRPr="005B1916">
        <w:rPr>
          <w:rFonts w:ascii="Arial Nova" w:eastAsia="Arial Unicode MS" w:hAnsi="Arial Nova" w:cs="Arial Unicode MS"/>
          <w:color w:val="404040"/>
          <w:spacing w:val="-2"/>
          <w:sz w:val="18"/>
          <w:szCs w:val="18"/>
          <w:lang w:val="en-GB"/>
        </w:rPr>
        <w:t>Beta Public Relations B.V.</w:t>
      </w:r>
    </w:p>
    <w:p w14:paraId="263AF829" w14:textId="77777777" w:rsidR="00D67676" w:rsidRPr="00481B81" w:rsidRDefault="00E11E33" w:rsidP="00521B1B">
      <w:pPr>
        <w:rPr>
          <w:rFonts w:ascii="Arial Nova" w:eastAsia="Arial Unicode MS" w:hAnsi="Arial Nova" w:cs="Arial Unicode MS"/>
          <w:color w:val="404040"/>
          <w:spacing w:val="-2"/>
          <w:sz w:val="18"/>
          <w:szCs w:val="18"/>
        </w:rPr>
      </w:pPr>
      <w:r w:rsidRPr="00481B81">
        <w:rPr>
          <w:rFonts w:ascii="Arial Nova" w:eastAsia="Arial Unicode MS" w:hAnsi="Arial Nova" w:cs="Arial Unicode MS"/>
          <w:color w:val="404040"/>
          <w:spacing w:val="-2"/>
          <w:sz w:val="18"/>
          <w:szCs w:val="18"/>
        </w:rPr>
        <w:t>Postbus 420</w:t>
      </w:r>
    </w:p>
    <w:p w14:paraId="3F4EF278" w14:textId="77777777" w:rsidR="00E11E33" w:rsidRPr="00481B81" w:rsidRDefault="00E11E33" w:rsidP="00521B1B">
      <w:pPr>
        <w:rPr>
          <w:rFonts w:ascii="Arial Nova" w:eastAsia="Arial Unicode MS" w:hAnsi="Arial Nova" w:cs="Arial Unicode MS"/>
          <w:color w:val="404040"/>
          <w:spacing w:val="-2"/>
          <w:sz w:val="18"/>
          <w:szCs w:val="18"/>
        </w:rPr>
      </w:pPr>
      <w:r w:rsidRPr="00481B81">
        <w:rPr>
          <w:rFonts w:ascii="Arial Nova" w:eastAsia="Arial Unicode MS" w:hAnsi="Arial Nova" w:cs="Arial Unicode MS"/>
          <w:color w:val="404040"/>
          <w:spacing w:val="-2"/>
          <w:sz w:val="18"/>
          <w:szCs w:val="18"/>
        </w:rPr>
        <w:t>2270 CK Voorburg</w:t>
      </w:r>
    </w:p>
    <w:p w14:paraId="52B8BA90" w14:textId="77777777" w:rsidR="00D67676" w:rsidRPr="00481B81" w:rsidRDefault="00D67676" w:rsidP="00521B1B">
      <w:pPr>
        <w:rPr>
          <w:rFonts w:ascii="Arial Nova" w:eastAsia="Arial Unicode MS" w:hAnsi="Arial Nova" w:cs="Arial Unicode MS"/>
          <w:color w:val="404040"/>
          <w:spacing w:val="-2"/>
          <w:sz w:val="18"/>
          <w:szCs w:val="18"/>
        </w:rPr>
      </w:pPr>
      <w:r w:rsidRPr="00481B81">
        <w:rPr>
          <w:rFonts w:ascii="Arial Nova" w:eastAsia="Arial Unicode MS" w:hAnsi="Arial Nova" w:cs="Arial Unicode MS"/>
          <w:color w:val="404040"/>
          <w:spacing w:val="-2"/>
          <w:sz w:val="18"/>
          <w:szCs w:val="18"/>
        </w:rPr>
        <w:t>T. 070 427 5200</w:t>
      </w:r>
    </w:p>
    <w:p w14:paraId="13D9FF68" w14:textId="77777777" w:rsidR="00D67676" w:rsidRPr="00481B81" w:rsidRDefault="00D67676" w:rsidP="00521B1B">
      <w:pPr>
        <w:rPr>
          <w:rFonts w:ascii="Arial Nova" w:eastAsia="Arial Unicode MS" w:hAnsi="Arial Nova" w:cs="Arial Unicode MS"/>
          <w:color w:val="404040"/>
          <w:spacing w:val="-2"/>
          <w:sz w:val="18"/>
          <w:szCs w:val="18"/>
        </w:rPr>
      </w:pPr>
      <w:r w:rsidRPr="00481B81">
        <w:rPr>
          <w:rFonts w:ascii="Arial Nova" w:eastAsia="Arial Unicode MS" w:hAnsi="Arial Nova" w:cs="Arial Unicode MS"/>
          <w:color w:val="404040"/>
          <w:spacing w:val="-2"/>
          <w:sz w:val="18"/>
          <w:szCs w:val="18"/>
        </w:rPr>
        <w:t>E. info@betapr.nl</w:t>
      </w:r>
    </w:p>
    <w:p w14:paraId="2D27EB22" w14:textId="77777777" w:rsidR="00D67676" w:rsidRPr="00481B81" w:rsidRDefault="00D67676" w:rsidP="001B1A4C">
      <w:pPr>
        <w:spacing w:line="192" w:lineRule="auto"/>
        <w:rPr>
          <w:rFonts w:ascii="Arial Unicode MS" w:eastAsia="Arial Unicode MS" w:hAnsi="Arial Unicode MS" w:cs="Arial Unicode MS"/>
          <w:b/>
          <w:sz w:val="28"/>
          <w:szCs w:val="28"/>
          <w:u w:val="single"/>
        </w:rPr>
      </w:pPr>
    </w:p>
    <w:p w14:paraId="6F745396" w14:textId="77777777" w:rsidR="00A66C4D" w:rsidRPr="00481B81" w:rsidRDefault="00A66C4D" w:rsidP="006F5696">
      <w:pPr>
        <w:pStyle w:val="Body"/>
      </w:pPr>
    </w:p>
    <w:p w14:paraId="737F4821" w14:textId="77777777" w:rsidR="00481B81" w:rsidRDefault="00481B81" w:rsidP="006F5696">
      <w:pPr>
        <w:pStyle w:val="Body"/>
      </w:pPr>
    </w:p>
    <w:p w14:paraId="18EAA9C3" w14:textId="3B70DFE1" w:rsidR="00481B81" w:rsidRPr="00481B81" w:rsidRDefault="00A12C4A" w:rsidP="006F5696">
      <w:pPr>
        <w:pStyle w:val="Body"/>
      </w:pPr>
      <w:bookmarkStart w:id="0" w:name="_GoBack"/>
      <w:r w:rsidRPr="00A12C4A">
        <w:rPr>
          <w:b/>
          <w:sz w:val="24"/>
          <w:szCs w:val="28"/>
        </w:rPr>
        <w:t>Nieuwe afvalwaterwaaier van KSB combineert efficiëntie met veiligheid</w:t>
      </w:r>
    </w:p>
    <w:bookmarkEnd w:id="0"/>
    <w:p w14:paraId="73AF9C10" w14:textId="77777777" w:rsidR="00A12C4A" w:rsidRDefault="00A12C4A" w:rsidP="00A12C4A">
      <w:pPr>
        <w:pStyle w:val="Body"/>
      </w:pPr>
    </w:p>
    <w:p w14:paraId="3302FE9C" w14:textId="6824CCF2" w:rsidR="00A12C4A" w:rsidRDefault="00A12C4A" w:rsidP="00A12C4A">
      <w:pPr>
        <w:pStyle w:val="Body"/>
      </w:pPr>
      <w:r>
        <w:t xml:space="preserve">KSB heeft </w:t>
      </w:r>
      <w:r w:rsidR="00E64D55">
        <w:t xml:space="preserve">een nieuwe </w:t>
      </w:r>
      <w:r w:rsidR="00B24FDC">
        <w:t xml:space="preserve">Diagonale open </w:t>
      </w:r>
      <w:proofErr w:type="spellStart"/>
      <w:r w:rsidR="00B24FDC">
        <w:t>meerkanaalwaaier</w:t>
      </w:r>
      <w:proofErr w:type="spellEnd"/>
      <w:r w:rsidR="00E64D55">
        <w:t xml:space="preserve"> ontwikkeld </w:t>
      </w:r>
      <w:r w:rsidR="00AD40E5">
        <w:t xml:space="preserve">als uitbreiding van </w:t>
      </w:r>
      <w:r w:rsidR="00FB5642">
        <w:t xml:space="preserve">het programma </w:t>
      </w:r>
      <w:r>
        <w:t xml:space="preserve">dompelpompen voor afvalwater. De zogenoemde D-max waaier </w:t>
      </w:r>
      <w:r w:rsidR="003A1064">
        <w:t>leent zich</w:t>
      </w:r>
      <w:r>
        <w:t xml:space="preserve"> voor het verpompen van media met vaste</w:t>
      </w:r>
      <w:r w:rsidR="001859A8">
        <w:t xml:space="preserve"> stoffen</w:t>
      </w:r>
      <w:r>
        <w:t xml:space="preserve"> en lang</w:t>
      </w:r>
      <w:r w:rsidR="002930D9">
        <w:t xml:space="preserve">e </w:t>
      </w:r>
      <w:r>
        <w:t>vezel</w:t>
      </w:r>
      <w:r w:rsidR="001859A8">
        <w:t>s bevatten</w:t>
      </w:r>
      <w:r>
        <w:t>, gro</w:t>
      </w:r>
      <w:r w:rsidR="002930D9">
        <w:t>v</w:t>
      </w:r>
      <w:r>
        <w:t>e</w:t>
      </w:r>
      <w:r w:rsidR="00B53375">
        <w:t xml:space="preserve"> </w:t>
      </w:r>
      <w:r>
        <w:t xml:space="preserve">vaste </w:t>
      </w:r>
      <w:r w:rsidR="002930D9">
        <w:t>stoffen</w:t>
      </w:r>
      <w:r>
        <w:t xml:space="preserve"> alsmede ingesloten gas- en luchtbellen. </w:t>
      </w:r>
      <w:r w:rsidR="001B54A2">
        <w:t>De</w:t>
      </w:r>
      <w:r>
        <w:t xml:space="preserve"> nieuwe </w:t>
      </w:r>
      <w:r w:rsidR="001B54A2">
        <w:t xml:space="preserve">waaier </w:t>
      </w:r>
      <w:r>
        <w:t>is daardoor bijzonder geschikt voor onge</w:t>
      </w:r>
      <w:r w:rsidR="001B54A2">
        <w:t xml:space="preserve">zuiverd </w:t>
      </w:r>
      <w:r>
        <w:t xml:space="preserve">afvalwater, gemengd water, circulatie- en verwarmingsslib alsook actief-, rottings- en onbehandeld slib met tot acht procent vaste stoffen. </w:t>
      </w:r>
      <w:r w:rsidR="00F44C5B">
        <w:t>O</w:t>
      </w:r>
      <w:r>
        <w:t xml:space="preserve">ok media met </w:t>
      </w:r>
      <w:r w:rsidR="006A57B6">
        <w:t xml:space="preserve">een </w:t>
      </w:r>
      <w:r>
        <w:t xml:space="preserve">hoge viscositeit kunnen </w:t>
      </w:r>
      <w:r w:rsidR="006A57B6">
        <w:t>m</w:t>
      </w:r>
      <w:r>
        <w:t>et deze waaiervorm goed worden verpompt.</w:t>
      </w:r>
    </w:p>
    <w:p w14:paraId="14EE76A0" w14:textId="77777777" w:rsidR="00A12C4A" w:rsidRDefault="00A12C4A" w:rsidP="00A12C4A">
      <w:pPr>
        <w:pStyle w:val="Body"/>
      </w:pPr>
    </w:p>
    <w:p w14:paraId="1B498456" w14:textId="1A1BE43D" w:rsidR="00A12C4A" w:rsidRDefault="00A12C4A" w:rsidP="00A12C4A">
      <w:pPr>
        <w:pStyle w:val="Body"/>
      </w:pPr>
      <w:r>
        <w:t xml:space="preserve">Met een </w:t>
      </w:r>
      <w:r w:rsidR="0016404D">
        <w:t>rendement</w:t>
      </w:r>
      <w:r>
        <w:t xml:space="preserve"> van ongeveer 84 procent ligt de nieuwe waaier in het gebied van gesloten </w:t>
      </w:r>
      <w:proofErr w:type="spellStart"/>
      <w:r>
        <w:t>meerkanaalwaaiers</w:t>
      </w:r>
      <w:proofErr w:type="spellEnd"/>
      <w:r>
        <w:t>. De vrije doorlaat bedraagt minstens 76 mm en voldoet daarmee aan de eisen van veel plaatselijke installatiegebruikers. De hydrauliekexperts van KSB gebruik</w:t>
      </w:r>
      <w:r w:rsidR="000417D7">
        <w:t>t</w:t>
      </w:r>
      <w:r>
        <w:t>en de CFD-methode (</w:t>
      </w:r>
      <w:proofErr w:type="spellStart"/>
      <w:r>
        <w:t>Computational</w:t>
      </w:r>
      <w:proofErr w:type="spellEnd"/>
      <w:r>
        <w:t xml:space="preserve"> </w:t>
      </w:r>
      <w:proofErr w:type="spellStart"/>
      <w:r>
        <w:t>Fluid</w:t>
      </w:r>
      <w:proofErr w:type="spellEnd"/>
      <w:r>
        <w:t xml:space="preserve"> Dynamics) om gedetailleerde kennis over gecompliceerde stromingsprocessen in de pomp te verkrijgen. In aanvulling op de computerondersteunde ontwikkeling van de waaiers voerde </w:t>
      </w:r>
      <w:r w:rsidR="006E57B5">
        <w:t xml:space="preserve">KSB </w:t>
      </w:r>
      <w:r>
        <w:t xml:space="preserve">afvalwatertests in het laboratorium </w:t>
      </w:r>
      <w:r w:rsidR="006E57B5">
        <w:t xml:space="preserve">en wereldwijde </w:t>
      </w:r>
      <w:r>
        <w:t>veldproeven uit</w:t>
      </w:r>
      <w:r w:rsidR="00B578C1">
        <w:t xml:space="preserve">. De resultaten hiervan zijn in </w:t>
      </w:r>
      <w:r>
        <w:t xml:space="preserve">het intensieve ontwikkelingswerk </w:t>
      </w:r>
      <w:r w:rsidR="00B578C1">
        <w:t>verwerkt</w:t>
      </w:r>
      <w:r>
        <w:t>.</w:t>
      </w:r>
    </w:p>
    <w:p w14:paraId="6E669129" w14:textId="77777777" w:rsidR="00A12C4A" w:rsidRDefault="00A12C4A" w:rsidP="00A12C4A">
      <w:pPr>
        <w:pStyle w:val="Body"/>
      </w:pPr>
    </w:p>
    <w:p w14:paraId="43C58762" w14:textId="50E30D3A" w:rsidR="00A12C4A" w:rsidRDefault="00A12C4A" w:rsidP="00A12C4A">
      <w:pPr>
        <w:pStyle w:val="Body"/>
      </w:pPr>
      <w:r>
        <w:t xml:space="preserve">Iedere klant krijgt een op zijn bedrijfspunt afgedraaide waaier, zoals het bij </w:t>
      </w:r>
      <w:proofErr w:type="spellStart"/>
      <w:r>
        <w:t>meerkanaalwaaiers</w:t>
      </w:r>
      <w:proofErr w:type="spellEnd"/>
      <w:r>
        <w:t xml:space="preserve"> ook gebruikelijk is. De D-max waaiers worden toegepast in de pompseries </w:t>
      </w:r>
      <w:proofErr w:type="spellStart"/>
      <w:r>
        <w:t>Sewatec</w:t>
      </w:r>
      <w:proofErr w:type="spellEnd"/>
      <w:r>
        <w:t xml:space="preserve"> en </w:t>
      </w:r>
      <w:proofErr w:type="spellStart"/>
      <w:r>
        <w:t>Amarex</w:t>
      </w:r>
      <w:proofErr w:type="spellEnd"/>
      <w:r>
        <w:t xml:space="preserve"> KRT. Ze zijn </w:t>
      </w:r>
      <w:r w:rsidR="00664082">
        <w:t xml:space="preserve">voor </w:t>
      </w:r>
      <w:r>
        <w:t>zowel 50 Hz- als 60 Hz-elektromotoren geschikt. De maximale opvoerhoogte bedraagt ongeveer 90 meter en de grootste capaciteit ligt bij ca. 2</w:t>
      </w:r>
      <w:r w:rsidR="00E20869">
        <w:t>.</w:t>
      </w:r>
      <w:r>
        <w:t xml:space="preserve">800 </w:t>
      </w:r>
      <w:r w:rsidR="00664082">
        <w:t>m</w:t>
      </w:r>
      <w:r w:rsidR="00664082" w:rsidRPr="00E20869">
        <w:rPr>
          <w:vertAlign w:val="superscript"/>
        </w:rPr>
        <w:t>3</w:t>
      </w:r>
      <w:r w:rsidR="00664082">
        <w:t>/u</w:t>
      </w:r>
      <w:r>
        <w:t>. Al naar gelang de hoedanigheid van het afvalwater kan de gebruiker kiezen tussen de materialen EN-GJS-400-15 en 1.4517</w:t>
      </w:r>
      <w:r w:rsidR="00E20869">
        <w:t xml:space="preserve"> </w:t>
      </w:r>
      <w:r w:rsidR="00A57B9E">
        <w:t>alsook</w:t>
      </w:r>
      <w:r w:rsidR="00E20869">
        <w:t xml:space="preserve"> </w:t>
      </w:r>
      <w:r>
        <w:t>EN-GJN-HB555.</w:t>
      </w:r>
    </w:p>
    <w:p w14:paraId="38409312" w14:textId="77777777" w:rsidR="000C7025" w:rsidRDefault="000C7025" w:rsidP="006F5696">
      <w:pPr>
        <w:pStyle w:val="Body"/>
      </w:pPr>
    </w:p>
    <w:p w14:paraId="1B40E48F" w14:textId="77777777" w:rsidR="00A12C4A" w:rsidRDefault="000C7025" w:rsidP="000C7025">
      <w:pPr>
        <w:pStyle w:val="Body"/>
      </w:pPr>
      <w:r>
        <w:t xml:space="preserve">KSB is een van ’s werelds meest vooraanstaande producenten van pompen, afsluiters en bijbehorende systemen voor industrie en gebouwentechniek, water- en afvalwaterbeheer alsmede energietechniek en mijnbouw. Het concern is met eigen verkooporganisaties, productie- en servicebedrijven op alle continenten vertegenwoordigd. </w:t>
      </w:r>
    </w:p>
    <w:p w14:paraId="73A6BEA8" w14:textId="77777777" w:rsidR="00A12C4A" w:rsidRDefault="00A12C4A" w:rsidP="000C7025">
      <w:pPr>
        <w:pStyle w:val="Body"/>
      </w:pPr>
    </w:p>
    <w:p w14:paraId="479F55B4" w14:textId="05AD81D8" w:rsidR="000C7025" w:rsidRDefault="000C7025" w:rsidP="000C7025">
      <w:pPr>
        <w:pStyle w:val="Body"/>
      </w:pPr>
      <w:r>
        <w:t xml:space="preserve">De Nederlandse dochteronderneming KSB Nederland </w:t>
      </w:r>
      <w:r w:rsidRPr="000C7025">
        <w:t xml:space="preserve">beschikt niet alleen over een vakkundig en gemotiveerd team adviseurs en projectengineers voor het brede spectrum aan KSB </w:t>
      </w:r>
      <w:r w:rsidRPr="000C7025">
        <w:lastRenderedPageBreak/>
        <w:t>pompen en afsluiters, maar ook over een uitstekend servicenetwerk met werkplaatsen in Zwanenburg en Heinenoord. KSB Nederland heeft ruim 70 medewerkers en is gecertificeerd volgens ISO 9001, ISO 14001, ISO 45001 en VCA.</w:t>
      </w:r>
    </w:p>
    <w:p w14:paraId="46A7B32E" w14:textId="77777777" w:rsidR="000C7025" w:rsidRDefault="000C7025" w:rsidP="000C7025">
      <w:pPr>
        <w:pStyle w:val="Body"/>
      </w:pPr>
    </w:p>
    <w:p w14:paraId="2A91CEEB" w14:textId="77777777" w:rsidR="000C7025" w:rsidRDefault="000C7025" w:rsidP="000C7025">
      <w:pPr>
        <w:pStyle w:val="Body"/>
      </w:pPr>
    </w:p>
    <w:p w14:paraId="36BBD3BB" w14:textId="77777777" w:rsidR="000C7025" w:rsidRDefault="000C7025" w:rsidP="000C7025">
      <w:pPr>
        <w:pStyle w:val="Body"/>
      </w:pPr>
      <w:r>
        <w:t>Meer informatie</w:t>
      </w:r>
    </w:p>
    <w:p w14:paraId="5EB675EA" w14:textId="77777777" w:rsidR="000C7025" w:rsidRDefault="000C7025" w:rsidP="000C7025">
      <w:pPr>
        <w:pStyle w:val="Body"/>
      </w:pPr>
      <w:r>
        <w:t>KSB Nederland B.V.</w:t>
      </w:r>
    </w:p>
    <w:p w14:paraId="18D668B4" w14:textId="77777777" w:rsidR="000C7025" w:rsidRDefault="000C7025" w:rsidP="000C7025">
      <w:pPr>
        <w:pStyle w:val="Body"/>
      </w:pPr>
      <w:r>
        <w:t>Wilgenlaan 68, 1161 JN Zwanenburg</w:t>
      </w:r>
    </w:p>
    <w:p w14:paraId="747B7AEF" w14:textId="77777777" w:rsidR="000C7025" w:rsidRDefault="000C7025" w:rsidP="000C7025">
      <w:pPr>
        <w:pStyle w:val="Body"/>
      </w:pPr>
      <w:r>
        <w:t>T. 020 4079800</w:t>
      </w:r>
    </w:p>
    <w:p w14:paraId="40280FD8" w14:textId="77777777" w:rsidR="000C7025" w:rsidRDefault="000C7025" w:rsidP="000C7025">
      <w:pPr>
        <w:pStyle w:val="Body"/>
      </w:pPr>
      <w:r>
        <w:t>E. infonl@ksb.com</w:t>
      </w:r>
    </w:p>
    <w:p w14:paraId="4447B074" w14:textId="5BF4B665" w:rsidR="000C7025" w:rsidRDefault="000C7025" w:rsidP="000C7025">
      <w:pPr>
        <w:pStyle w:val="Body"/>
      </w:pPr>
      <w:r>
        <w:t>W. www.ksb.nl</w:t>
      </w:r>
    </w:p>
    <w:p w14:paraId="2A4B13F2" w14:textId="77777777" w:rsidR="00A12C4A" w:rsidRDefault="00A12C4A" w:rsidP="000C7025">
      <w:pPr>
        <w:pStyle w:val="Body"/>
      </w:pPr>
    </w:p>
    <w:p w14:paraId="3C81690F" w14:textId="77777777" w:rsidR="00A12C4A" w:rsidRDefault="00A12C4A" w:rsidP="000C7025">
      <w:pPr>
        <w:pStyle w:val="Body"/>
      </w:pPr>
    </w:p>
    <w:p w14:paraId="1A5E05D8" w14:textId="77777777" w:rsidR="00441FD8" w:rsidRDefault="00441FD8" w:rsidP="000C7025">
      <w:pPr>
        <w:pStyle w:val="Body"/>
      </w:pPr>
    </w:p>
    <w:p w14:paraId="07286698" w14:textId="77777777" w:rsidR="00441FD8" w:rsidRDefault="00441FD8" w:rsidP="000C7025">
      <w:pPr>
        <w:pStyle w:val="Body"/>
      </w:pPr>
    </w:p>
    <w:p w14:paraId="46CE0A9B" w14:textId="6979A43D" w:rsidR="00441FD8" w:rsidRDefault="00441FD8" w:rsidP="000C7025">
      <w:pPr>
        <w:pStyle w:val="Body"/>
      </w:pPr>
      <w:r>
        <w:rPr>
          <w:noProof/>
        </w:rPr>
        <w:drawing>
          <wp:inline distT="0" distB="0" distL="0" distR="0" wp14:anchorId="7A9EA062" wp14:editId="327BC2D8">
            <wp:extent cx="1360924" cy="1250950"/>
            <wp:effectExtent l="0" t="0" r="0" b="6350"/>
            <wp:docPr id="1" name="Grafik 1" descr="Afbeelding met hendel&#10;&#10;Beschrijving automatisch gegenereerd met gemiddelde betrouwbaarhei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Grafik 1" descr="Afbeelding met hendel&#10;&#10;Beschrijving automatisch gegenereerd met gemiddelde betrouwbaarheid"/>
                    <pic:cNvPicPr/>
                  </pic:nvPicPr>
                  <pic:blipFill>
                    <a:blip r:embed="rId11"/>
                    <a:stretch>
                      <a:fillRect/>
                    </a:stretch>
                  </pic:blipFill>
                  <pic:spPr>
                    <a:xfrm>
                      <a:off x="0" y="0"/>
                      <a:ext cx="1395824" cy="1283030"/>
                    </a:xfrm>
                    <a:prstGeom prst="rect">
                      <a:avLst/>
                    </a:prstGeom>
                  </pic:spPr>
                </pic:pic>
              </a:graphicData>
            </a:graphic>
          </wp:inline>
        </w:drawing>
      </w:r>
    </w:p>
    <w:p w14:paraId="4A4F426F" w14:textId="77777777" w:rsidR="00441FD8" w:rsidRDefault="00441FD8" w:rsidP="000C7025">
      <w:pPr>
        <w:pStyle w:val="Body"/>
      </w:pPr>
    </w:p>
    <w:p w14:paraId="10C94A4A" w14:textId="389C8A4B" w:rsidR="00A12C4A" w:rsidRPr="00481B81" w:rsidRDefault="00A12C4A" w:rsidP="000C7025">
      <w:pPr>
        <w:pStyle w:val="Body"/>
      </w:pPr>
      <w:r>
        <w:t xml:space="preserve">Foto: De hoog-efficiënte nieuwe D-max waaier van KSB verpompt media met vaste </w:t>
      </w:r>
      <w:r w:rsidR="00E3099B">
        <w:t>stoffen en lange vezels bevatten, grove</w:t>
      </w:r>
      <w:r w:rsidR="00B53375">
        <w:t xml:space="preserve"> </w:t>
      </w:r>
      <w:r w:rsidR="00E3099B">
        <w:t>vaste stoffen alsmede ingesloten gas- en luchtbellen.</w:t>
      </w:r>
    </w:p>
    <w:sectPr w:rsidR="00A12C4A" w:rsidRPr="00481B81" w:rsidSect="00E65049">
      <w:footerReference w:type="default" r:id="rId12"/>
      <w:pgSz w:w="11906" w:h="16838"/>
      <w:pgMar w:top="851" w:right="1418" w:bottom="851" w:left="1985" w:header="709" w:footer="283"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AEDC04B" w14:textId="77777777" w:rsidR="00EB0C80" w:rsidRDefault="00EB0C80" w:rsidP="001B1A4C">
      <w:r>
        <w:separator/>
      </w:r>
    </w:p>
  </w:endnote>
  <w:endnote w:type="continuationSeparator" w:id="0">
    <w:p w14:paraId="6FBD8EA6" w14:textId="77777777" w:rsidR="00EB0C80" w:rsidRDefault="00EB0C80" w:rsidP="001B1A4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Nova">
    <w:altName w:val="Arial"/>
    <w:charset w:val="00"/>
    <w:family w:val="swiss"/>
    <w:pitch w:val="variable"/>
    <w:sig w:usb0="00000001" w:usb1="00000002" w:usb2="00000000" w:usb3="00000000" w:csb0="0000019F" w:csb1="00000000"/>
  </w:font>
  <w:font w:name="Arial Unicode MS">
    <w:altName w:val="Arial"/>
    <w:panose1 w:val="020B0604020202020204"/>
    <w:charset w:val="00"/>
    <w:family w:val="roman"/>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5B9E589" w14:textId="77777777" w:rsidR="00D67676" w:rsidRDefault="00553FFB" w:rsidP="001B1A4C">
    <w:pPr>
      <w:pStyle w:val="Voettekst"/>
      <w:jc w:val="right"/>
      <w:rPr>
        <w:rFonts w:ascii="Arial Unicode MS" w:eastAsia="Arial Unicode MS" w:hAnsi="Arial Unicode MS" w:cs="Arial Unicode MS"/>
        <w:sz w:val="18"/>
        <w:szCs w:val="18"/>
      </w:rPr>
    </w:pPr>
    <w:r>
      <w:rPr>
        <w:noProof/>
      </w:rPr>
      <w:drawing>
        <wp:anchor distT="0" distB="0" distL="114300" distR="114300" simplePos="0" relativeHeight="251657728" behindDoc="1" locked="0" layoutInCell="1" allowOverlap="1" wp14:anchorId="20C9C48E" wp14:editId="748AA734">
          <wp:simplePos x="0" y="0"/>
          <wp:positionH relativeFrom="column">
            <wp:posOffset>4239260</wp:posOffset>
          </wp:positionH>
          <wp:positionV relativeFrom="paragraph">
            <wp:posOffset>-15240</wp:posOffset>
          </wp:positionV>
          <wp:extent cx="1710055" cy="284480"/>
          <wp:effectExtent l="0" t="0" r="4445" b="1270"/>
          <wp:wrapTight wrapText="bothSides">
            <wp:wrapPolygon edited="0">
              <wp:start x="0" y="0"/>
              <wp:lineTo x="0" y="20250"/>
              <wp:lineTo x="21416" y="20250"/>
              <wp:lineTo x="21416" y="0"/>
              <wp:lineTo x="0" y="0"/>
            </wp:wrapPolygon>
          </wp:wrapTight>
          <wp:docPr id="2" name="Afbeelding 4" descr="beta laatste fas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fbeelding 4" descr="beta laatste fase"/>
                  <pic:cNvPicPr>
                    <a:picLocks noChangeAspect="1" noChangeArrowheads="1"/>
                  </pic:cNvPicPr>
                </pic:nvPicPr>
                <pic:blipFill>
                  <a:blip r:embed="rId1">
                    <a:extLst>
                      <a:ext uri="{28A0092B-C50C-407E-A947-70E740481C1C}">
                        <a14:useLocalDpi xmlns:a14="http://schemas.microsoft.com/office/drawing/2010/main" val="0"/>
                      </a:ext>
                    </a:extLst>
                  </a:blip>
                  <a:srcRect b="60941"/>
                  <a:stretch>
                    <a:fillRect/>
                  </a:stretch>
                </pic:blipFill>
                <pic:spPr bwMode="auto">
                  <a:xfrm>
                    <a:off x="0" y="0"/>
                    <a:ext cx="1710055" cy="284480"/>
                  </a:xfrm>
                  <a:prstGeom prst="rect">
                    <a:avLst/>
                  </a:prstGeom>
                  <a:noFill/>
                </pic:spPr>
              </pic:pic>
            </a:graphicData>
          </a:graphic>
        </wp:anchor>
      </w:drawing>
    </w:r>
  </w:p>
  <w:p w14:paraId="57A79C0C" w14:textId="77777777" w:rsidR="00D67676" w:rsidRDefault="00D67676" w:rsidP="001B1A4C">
    <w:pPr>
      <w:pStyle w:val="Voettekst"/>
      <w:jc w:val="right"/>
      <w:rPr>
        <w:rFonts w:ascii="Arial Unicode MS" w:eastAsia="Arial Unicode MS" w:hAnsi="Arial Unicode MS" w:cs="Arial Unicode MS"/>
        <w:sz w:val="18"/>
        <w:szCs w:val="18"/>
      </w:rPr>
    </w:pPr>
  </w:p>
  <w:p w14:paraId="541A6C0C" w14:textId="67B055B5" w:rsidR="00D67676" w:rsidRPr="00521B1B" w:rsidRDefault="00D67676" w:rsidP="001B1A4C">
    <w:pPr>
      <w:pStyle w:val="Voettekst"/>
      <w:spacing w:before="160"/>
      <w:jc w:val="right"/>
      <w:rPr>
        <w:rFonts w:ascii="Arial Nova" w:eastAsia="Arial Unicode MS" w:hAnsi="Arial Nova" w:cs="Arial Unicode MS"/>
        <w:bCs/>
        <w:sz w:val="18"/>
        <w:szCs w:val="18"/>
      </w:rPr>
    </w:pPr>
    <w:r w:rsidRPr="00521B1B">
      <w:rPr>
        <w:rFonts w:ascii="Arial Nova" w:eastAsia="Arial Unicode MS" w:hAnsi="Arial Nova" w:cs="Arial Unicode MS"/>
        <w:sz w:val="18"/>
        <w:szCs w:val="18"/>
      </w:rPr>
      <w:t xml:space="preserve">Pagina </w:t>
    </w:r>
    <w:r w:rsidR="00711364" w:rsidRPr="00521B1B">
      <w:rPr>
        <w:rFonts w:ascii="Arial Nova" w:eastAsia="Arial Unicode MS" w:hAnsi="Arial Nova" w:cs="Arial Unicode MS"/>
        <w:bCs/>
        <w:sz w:val="18"/>
        <w:szCs w:val="18"/>
      </w:rPr>
      <w:fldChar w:fldCharType="begin"/>
    </w:r>
    <w:r w:rsidRPr="00521B1B">
      <w:rPr>
        <w:rFonts w:ascii="Arial Nova" w:eastAsia="Arial Unicode MS" w:hAnsi="Arial Nova" w:cs="Arial Unicode MS"/>
        <w:bCs/>
        <w:sz w:val="18"/>
        <w:szCs w:val="18"/>
      </w:rPr>
      <w:instrText>PAGE</w:instrText>
    </w:r>
    <w:r w:rsidR="00711364" w:rsidRPr="00521B1B">
      <w:rPr>
        <w:rFonts w:ascii="Arial Nova" w:eastAsia="Arial Unicode MS" w:hAnsi="Arial Nova" w:cs="Arial Unicode MS"/>
        <w:bCs/>
        <w:sz w:val="18"/>
        <w:szCs w:val="18"/>
      </w:rPr>
      <w:fldChar w:fldCharType="separate"/>
    </w:r>
    <w:r w:rsidR="00B24FDC">
      <w:rPr>
        <w:rFonts w:ascii="Arial Nova" w:eastAsia="Arial Unicode MS" w:hAnsi="Arial Nova" w:cs="Arial Unicode MS"/>
        <w:bCs/>
        <w:noProof/>
        <w:sz w:val="18"/>
        <w:szCs w:val="18"/>
      </w:rPr>
      <w:t>2</w:t>
    </w:r>
    <w:r w:rsidR="00711364" w:rsidRPr="00521B1B">
      <w:rPr>
        <w:rFonts w:ascii="Arial Nova" w:eastAsia="Arial Unicode MS" w:hAnsi="Arial Nova" w:cs="Arial Unicode MS"/>
        <w:bCs/>
        <w:sz w:val="18"/>
        <w:szCs w:val="18"/>
      </w:rPr>
      <w:fldChar w:fldCharType="end"/>
    </w:r>
    <w:r w:rsidRPr="00521B1B">
      <w:rPr>
        <w:rFonts w:ascii="Arial Nova" w:eastAsia="Arial Unicode MS" w:hAnsi="Arial Nova" w:cs="Arial Unicode MS"/>
        <w:sz w:val="18"/>
        <w:szCs w:val="18"/>
      </w:rPr>
      <w:t xml:space="preserve"> van </w:t>
    </w:r>
    <w:r w:rsidR="00711364" w:rsidRPr="00521B1B">
      <w:rPr>
        <w:rFonts w:ascii="Arial Nova" w:eastAsia="Arial Unicode MS" w:hAnsi="Arial Nova" w:cs="Arial Unicode MS"/>
        <w:bCs/>
        <w:sz w:val="18"/>
        <w:szCs w:val="18"/>
      </w:rPr>
      <w:fldChar w:fldCharType="begin"/>
    </w:r>
    <w:r w:rsidRPr="00521B1B">
      <w:rPr>
        <w:rFonts w:ascii="Arial Nova" w:eastAsia="Arial Unicode MS" w:hAnsi="Arial Nova" w:cs="Arial Unicode MS"/>
        <w:bCs/>
        <w:sz w:val="18"/>
        <w:szCs w:val="18"/>
      </w:rPr>
      <w:instrText>NUMPAGES</w:instrText>
    </w:r>
    <w:r w:rsidR="00711364" w:rsidRPr="00521B1B">
      <w:rPr>
        <w:rFonts w:ascii="Arial Nova" w:eastAsia="Arial Unicode MS" w:hAnsi="Arial Nova" w:cs="Arial Unicode MS"/>
        <w:bCs/>
        <w:sz w:val="18"/>
        <w:szCs w:val="18"/>
      </w:rPr>
      <w:fldChar w:fldCharType="separate"/>
    </w:r>
    <w:r w:rsidR="00B24FDC">
      <w:rPr>
        <w:rFonts w:ascii="Arial Nova" w:eastAsia="Arial Unicode MS" w:hAnsi="Arial Nova" w:cs="Arial Unicode MS"/>
        <w:bCs/>
        <w:noProof/>
        <w:sz w:val="18"/>
        <w:szCs w:val="18"/>
      </w:rPr>
      <w:t>2</w:t>
    </w:r>
    <w:r w:rsidR="00711364" w:rsidRPr="00521B1B">
      <w:rPr>
        <w:rFonts w:ascii="Arial Nova" w:eastAsia="Arial Unicode MS" w:hAnsi="Arial Nova" w:cs="Arial Unicode MS"/>
        <w:bCs/>
        <w:sz w:val="18"/>
        <w:szCs w:val="18"/>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C9F6EF9" w14:textId="77777777" w:rsidR="00EB0C80" w:rsidRDefault="00EB0C80" w:rsidP="001B1A4C">
      <w:r>
        <w:separator/>
      </w:r>
    </w:p>
  </w:footnote>
  <w:footnote w:type="continuationSeparator" w:id="0">
    <w:p w14:paraId="5C58A7A5" w14:textId="77777777" w:rsidR="00EB0C80" w:rsidRDefault="00EB0C80" w:rsidP="001B1A4C">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766FC8"/>
    <w:multiLevelType w:val="hybridMultilevel"/>
    <w:tmpl w:val="1F52F868"/>
    <w:lvl w:ilvl="0" w:tplc="0413000D">
      <w:start w:val="1"/>
      <w:numFmt w:val="bullet"/>
      <w:lvlText w:val=""/>
      <w:lvlJc w:val="left"/>
      <w:pPr>
        <w:ind w:left="720" w:hanging="360"/>
      </w:pPr>
      <w:rPr>
        <w:rFonts w:ascii="Wingdings" w:hAnsi="Wingdings"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 w15:restartNumberingAfterBreak="0">
    <w:nsid w:val="33323866"/>
    <w:multiLevelType w:val="hybridMultilevel"/>
    <w:tmpl w:val="AC862A70"/>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 w15:restartNumberingAfterBreak="0">
    <w:nsid w:val="403045D9"/>
    <w:multiLevelType w:val="hybridMultilevel"/>
    <w:tmpl w:val="A41EC41E"/>
    <w:lvl w:ilvl="0" w:tplc="04130001">
      <w:start w:val="1"/>
      <w:numFmt w:val="bullet"/>
      <w:lvlText w:val=""/>
      <w:lvlJc w:val="left"/>
      <w:pPr>
        <w:tabs>
          <w:tab w:val="num" w:pos="720"/>
        </w:tabs>
        <w:ind w:left="720" w:hanging="360"/>
      </w:pPr>
      <w:rPr>
        <w:rFonts w:ascii="Symbol" w:hAnsi="Symbol" w:hint="default"/>
      </w:rPr>
    </w:lvl>
    <w:lvl w:ilvl="1" w:tplc="04130003">
      <w:start w:val="1"/>
      <w:numFmt w:val="bullet"/>
      <w:lvlText w:val="o"/>
      <w:lvlJc w:val="left"/>
      <w:pPr>
        <w:tabs>
          <w:tab w:val="num" w:pos="1440"/>
        </w:tabs>
        <w:ind w:left="1440" w:hanging="360"/>
      </w:pPr>
      <w:rPr>
        <w:rFonts w:ascii="Courier New" w:hAnsi="Courier New" w:hint="default"/>
      </w:rPr>
    </w:lvl>
    <w:lvl w:ilvl="2" w:tplc="04130005">
      <w:start w:val="1"/>
      <w:numFmt w:val="bullet"/>
      <w:lvlText w:val=""/>
      <w:lvlJc w:val="left"/>
      <w:pPr>
        <w:tabs>
          <w:tab w:val="num" w:pos="2160"/>
        </w:tabs>
        <w:ind w:left="2160" w:hanging="360"/>
      </w:pPr>
      <w:rPr>
        <w:rFonts w:ascii="Wingdings" w:hAnsi="Wingdings" w:hint="default"/>
      </w:rPr>
    </w:lvl>
    <w:lvl w:ilvl="3" w:tplc="04130001">
      <w:start w:val="1"/>
      <w:numFmt w:val="bullet"/>
      <w:lvlText w:val=""/>
      <w:lvlJc w:val="left"/>
      <w:pPr>
        <w:tabs>
          <w:tab w:val="num" w:pos="2880"/>
        </w:tabs>
        <w:ind w:left="2880" w:hanging="360"/>
      </w:pPr>
      <w:rPr>
        <w:rFonts w:ascii="Symbol" w:hAnsi="Symbol" w:hint="default"/>
      </w:rPr>
    </w:lvl>
    <w:lvl w:ilvl="4" w:tplc="04130003">
      <w:start w:val="1"/>
      <w:numFmt w:val="bullet"/>
      <w:lvlText w:val="o"/>
      <w:lvlJc w:val="left"/>
      <w:pPr>
        <w:tabs>
          <w:tab w:val="num" w:pos="3600"/>
        </w:tabs>
        <w:ind w:left="3600" w:hanging="360"/>
      </w:pPr>
      <w:rPr>
        <w:rFonts w:ascii="Courier New" w:hAnsi="Courier New" w:hint="default"/>
      </w:rPr>
    </w:lvl>
    <w:lvl w:ilvl="5" w:tplc="04130005">
      <w:start w:val="1"/>
      <w:numFmt w:val="bullet"/>
      <w:lvlText w:val=""/>
      <w:lvlJc w:val="left"/>
      <w:pPr>
        <w:tabs>
          <w:tab w:val="num" w:pos="4320"/>
        </w:tabs>
        <w:ind w:left="4320" w:hanging="360"/>
      </w:pPr>
      <w:rPr>
        <w:rFonts w:ascii="Wingdings" w:hAnsi="Wingdings" w:hint="default"/>
      </w:rPr>
    </w:lvl>
    <w:lvl w:ilvl="6" w:tplc="04130001">
      <w:start w:val="1"/>
      <w:numFmt w:val="bullet"/>
      <w:lvlText w:val=""/>
      <w:lvlJc w:val="left"/>
      <w:pPr>
        <w:tabs>
          <w:tab w:val="num" w:pos="5040"/>
        </w:tabs>
        <w:ind w:left="5040" w:hanging="360"/>
      </w:pPr>
      <w:rPr>
        <w:rFonts w:ascii="Symbol" w:hAnsi="Symbol" w:hint="default"/>
      </w:rPr>
    </w:lvl>
    <w:lvl w:ilvl="7" w:tplc="04130003">
      <w:start w:val="1"/>
      <w:numFmt w:val="bullet"/>
      <w:lvlText w:val="o"/>
      <w:lvlJc w:val="left"/>
      <w:pPr>
        <w:tabs>
          <w:tab w:val="num" w:pos="5760"/>
        </w:tabs>
        <w:ind w:left="5760" w:hanging="360"/>
      </w:pPr>
      <w:rPr>
        <w:rFonts w:ascii="Courier New" w:hAnsi="Courier New" w:hint="default"/>
      </w:rPr>
    </w:lvl>
    <w:lvl w:ilvl="8" w:tplc="04130005">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475C5186"/>
    <w:multiLevelType w:val="hybridMultilevel"/>
    <w:tmpl w:val="754A1252"/>
    <w:lvl w:ilvl="0" w:tplc="04130005">
      <w:start w:val="1"/>
      <w:numFmt w:val="bullet"/>
      <w:lvlText w:val=""/>
      <w:lvlJc w:val="left"/>
      <w:pPr>
        <w:ind w:left="360" w:hanging="360"/>
      </w:pPr>
      <w:rPr>
        <w:rFonts w:ascii="Wingdings" w:hAnsi="Wingdings" w:hint="default"/>
      </w:rPr>
    </w:lvl>
    <w:lvl w:ilvl="1" w:tplc="04130003" w:tentative="1">
      <w:start w:val="1"/>
      <w:numFmt w:val="bullet"/>
      <w:lvlText w:val="o"/>
      <w:lvlJc w:val="left"/>
      <w:pPr>
        <w:ind w:left="1080" w:hanging="360"/>
      </w:pPr>
      <w:rPr>
        <w:rFonts w:ascii="Courier New" w:hAnsi="Courier New" w:cs="Courier New" w:hint="default"/>
      </w:rPr>
    </w:lvl>
    <w:lvl w:ilvl="2" w:tplc="04130005" w:tentative="1">
      <w:start w:val="1"/>
      <w:numFmt w:val="bullet"/>
      <w:lvlText w:val=""/>
      <w:lvlJc w:val="left"/>
      <w:pPr>
        <w:ind w:left="1800" w:hanging="360"/>
      </w:pPr>
      <w:rPr>
        <w:rFonts w:ascii="Wingdings" w:hAnsi="Wingdings" w:hint="default"/>
      </w:rPr>
    </w:lvl>
    <w:lvl w:ilvl="3" w:tplc="04130001" w:tentative="1">
      <w:start w:val="1"/>
      <w:numFmt w:val="bullet"/>
      <w:lvlText w:val=""/>
      <w:lvlJc w:val="left"/>
      <w:pPr>
        <w:ind w:left="2520" w:hanging="360"/>
      </w:pPr>
      <w:rPr>
        <w:rFonts w:ascii="Symbol" w:hAnsi="Symbol" w:hint="default"/>
      </w:rPr>
    </w:lvl>
    <w:lvl w:ilvl="4" w:tplc="04130003" w:tentative="1">
      <w:start w:val="1"/>
      <w:numFmt w:val="bullet"/>
      <w:lvlText w:val="o"/>
      <w:lvlJc w:val="left"/>
      <w:pPr>
        <w:ind w:left="3240" w:hanging="360"/>
      </w:pPr>
      <w:rPr>
        <w:rFonts w:ascii="Courier New" w:hAnsi="Courier New" w:cs="Courier New" w:hint="default"/>
      </w:rPr>
    </w:lvl>
    <w:lvl w:ilvl="5" w:tplc="04130005" w:tentative="1">
      <w:start w:val="1"/>
      <w:numFmt w:val="bullet"/>
      <w:lvlText w:val=""/>
      <w:lvlJc w:val="left"/>
      <w:pPr>
        <w:ind w:left="3960" w:hanging="360"/>
      </w:pPr>
      <w:rPr>
        <w:rFonts w:ascii="Wingdings" w:hAnsi="Wingdings" w:hint="default"/>
      </w:rPr>
    </w:lvl>
    <w:lvl w:ilvl="6" w:tplc="04130001" w:tentative="1">
      <w:start w:val="1"/>
      <w:numFmt w:val="bullet"/>
      <w:lvlText w:val=""/>
      <w:lvlJc w:val="left"/>
      <w:pPr>
        <w:ind w:left="4680" w:hanging="360"/>
      </w:pPr>
      <w:rPr>
        <w:rFonts w:ascii="Symbol" w:hAnsi="Symbol" w:hint="default"/>
      </w:rPr>
    </w:lvl>
    <w:lvl w:ilvl="7" w:tplc="04130003" w:tentative="1">
      <w:start w:val="1"/>
      <w:numFmt w:val="bullet"/>
      <w:lvlText w:val="o"/>
      <w:lvlJc w:val="left"/>
      <w:pPr>
        <w:ind w:left="5400" w:hanging="360"/>
      </w:pPr>
      <w:rPr>
        <w:rFonts w:ascii="Courier New" w:hAnsi="Courier New" w:cs="Courier New" w:hint="default"/>
      </w:rPr>
    </w:lvl>
    <w:lvl w:ilvl="8" w:tplc="04130005" w:tentative="1">
      <w:start w:val="1"/>
      <w:numFmt w:val="bullet"/>
      <w:lvlText w:val=""/>
      <w:lvlJc w:val="left"/>
      <w:pPr>
        <w:ind w:left="6120" w:hanging="360"/>
      </w:pPr>
      <w:rPr>
        <w:rFonts w:ascii="Wingdings" w:hAnsi="Wingdings" w:hint="default"/>
      </w:rPr>
    </w:lvl>
  </w:abstractNum>
  <w:abstractNum w:abstractNumId="4" w15:restartNumberingAfterBreak="0">
    <w:nsid w:val="4C0C3AC0"/>
    <w:multiLevelType w:val="hybridMultilevel"/>
    <w:tmpl w:val="44C8163E"/>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5" w15:restartNumberingAfterBreak="0">
    <w:nsid w:val="4FB104E0"/>
    <w:multiLevelType w:val="hybridMultilevel"/>
    <w:tmpl w:val="86E6C7DE"/>
    <w:lvl w:ilvl="0" w:tplc="04130005">
      <w:start w:val="1"/>
      <w:numFmt w:val="bullet"/>
      <w:lvlText w:val=""/>
      <w:lvlJc w:val="left"/>
      <w:pPr>
        <w:ind w:left="720" w:hanging="360"/>
      </w:pPr>
      <w:rPr>
        <w:rFonts w:ascii="Wingdings" w:hAnsi="Wingdings" w:hint="default"/>
      </w:rPr>
    </w:lvl>
    <w:lvl w:ilvl="1" w:tplc="04130003" w:tentative="1">
      <w:start w:val="1"/>
      <w:numFmt w:val="bullet"/>
      <w:lvlText w:val="o"/>
      <w:lvlJc w:val="left"/>
      <w:pPr>
        <w:ind w:left="1440" w:hanging="360"/>
      </w:pPr>
      <w:rPr>
        <w:rFonts w:ascii="Courier New" w:hAnsi="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6" w15:restartNumberingAfterBreak="0">
    <w:nsid w:val="5A1B7F92"/>
    <w:multiLevelType w:val="hybridMultilevel"/>
    <w:tmpl w:val="B0703FA4"/>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7" w15:restartNumberingAfterBreak="0">
    <w:nsid w:val="6EFC0DA9"/>
    <w:multiLevelType w:val="hybridMultilevel"/>
    <w:tmpl w:val="14E6FE52"/>
    <w:lvl w:ilvl="0" w:tplc="04130005">
      <w:start w:val="1"/>
      <w:numFmt w:val="bullet"/>
      <w:lvlText w:val=""/>
      <w:lvlJc w:val="left"/>
      <w:pPr>
        <w:ind w:left="360" w:hanging="360"/>
      </w:pPr>
      <w:rPr>
        <w:rFonts w:ascii="Wingdings" w:hAnsi="Wingdings" w:hint="default"/>
      </w:rPr>
    </w:lvl>
    <w:lvl w:ilvl="1" w:tplc="04130003" w:tentative="1">
      <w:start w:val="1"/>
      <w:numFmt w:val="bullet"/>
      <w:lvlText w:val="o"/>
      <w:lvlJc w:val="left"/>
      <w:pPr>
        <w:ind w:left="1080" w:hanging="360"/>
      </w:pPr>
      <w:rPr>
        <w:rFonts w:ascii="Courier New" w:hAnsi="Courier New" w:hint="default"/>
      </w:rPr>
    </w:lvl>
    <w:lvl w:ilvl="2" w:tplc="04130005" w:tentative="1">
      <w:start w:val="1"/>
      <w:numFmt w:val="bullet"/>
      <w:lvlText w:val=""/>
      <w:lvlJc w:val="left"/>
      <w:pPr>
        <w:ind w:left="1800" w:hanging="360"/>
      </w:pPr>
      <w:rPr>
        <w:rFonts w:ascii="Wingdings" w:hAnsi="Wingdings" w:hint="default"/>
      </w:rPr>
    </w:lvl>
    <w:lvl w:ilvl="3" w:tplc="04130001" w:tentative="1">
      <w:start w:val="1"/>
      <w:numFmt w:val="bullet"/>
      <w:lvlText w:val=""/>
      <w:lvlJc w:val="left"/>
      <w:pPr>
        <w:ind w:left="2520" w:hanging="360"/>
      </w:pPr>
      <w:rPr>
        <w:rFonts w:ascii="Symbol" w:hAnsi="Symbol" w:hint="default"/>
      </w:rPr>
    </w:lvl>
    <w:lvl w:ilvl="4" w:tplc="04130003" w:tentative="1">
      <w:start w:val="1"/>
      <w:numFmt w:val="bullet"/>
      <w:lvlText w:val="o"/>
      <w:lvlJc w:val="left"/>
      <w:pPr>
        <w:ind w:left="3240" w:hanging="360"/>
      </w:pPr>
      <w:rPr>
        <w:rFonts w:ascii="Courier New" w:hAnsi="Courier New" w:hint="default"/>
      </w:rPr>
    </w:lvl>
    <w:lvl w:ilvl="5" w:tplc="04130005" w:tentative="1">
      <w:start w:val="1"/>
      <w:numFmt w:val="bullet"/>
      <w:lvlText w:val=""/>
      <w:lvlJc w:val="left"/>
      <w:pPr>
        <w:ind w:left="3960" w:hanging="360"/>
      </w:pPr>
      <w:rPr>
        <w:rFonts w:ascii="Wingdings" w:hAnsi="Wingdings" w:hint="default"/>
      </w:rPr>
    </w:lvl>
    <w:lvl w:ilvl="6" w:tplc="04130001" w:tentative="1">
      <w:start w:val="1"/>
      <w:numFmt w:val="bullet"/>
      <w:lvlText w:val=""/>
      <w:lvlJc w:val="left"/>
      <w:pPr>
        <w:ind w:left="4680" w:hanging="360"/>
      </w:pPr>
      <w:rPr>
        <w:rFonts w:ascii="Symbol" w:hAnsi="Symbol" w:hint="default"/>
      </w:rPr>
    </w:lvl>
    <w:lvl w:ilvl="7" w:tplc="04130003" w:tentative="1">
      <w:start w:val="1"/>
      <w:numFmt w:val="bullet"/>
      <w:lvlText w:val="o"/>
      <w:lvlJc w:val="left"/>
      <w:pPr>
        <w:ind w:left="5400" w:hanging="360"/>
      </w:pPr>
      <w:rPr>
        <w:rFonts w:ascii="Courier New" w:hAnsi="Courier New" w:hint="default"/>
      </w:rPr>
    </w:lvl>
    <w:lvl w:ilvl="8" w:tplc="04130005" w:tentative="1">
      <w:start w:val="1"/>
      <w:numFmt w:val="bullet"/>
      <w:lvlText w:val=""/>
      <w:lvlJc w:val="left"/>
      <w:pPr>
        <w:ind w:left="6120" w:hanging="360"/>
      </w:pPr>
      <w:rPr>
        <w:rFonts w:ascii="Wingdings" w:hAnsi="Wingdings" w:hint="default"/>
      </w:rPr>
    </w:lvl>
  </w:abstractNum>
  <w:num w:numId="1">
    <w:abstractNumId w:val="2"/>
  </w:num>
  <w:num w:numId="2">
    <w:abstractNumId w:val="2"/>
  </w:num>
  <w:num w:numId="3">
    <w:abstractNumId w:val="4"/>
  </w:num>
  <w:num w:numId="4">
    <w:abstractNumId w:val="6"/>
  </w:num>
  <w:num w:numId="5">
    <w:abstractNumId w:val="5"/>
  </w:num>
  <w:num w:numId="6">
    <w:abstractNumId w:val="7"/>
  </w:num>
  <w:num w:numId="7">
    <w:abstractNumId w:val="1"/>
  </w:num>
  <w:num w:numId="8">
    <w:abstractNumId w:val="3"/>
  </w:num>
  <w:num w:numId="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attachedTemplate r:id="rId1"/>
  <w:stylePaneFormatFilter w:val="1028" w:allStyles="0" w:customStyles="0" w:latentStyles="0" w:stylesInUse="1" w:headingStyles="1" w:numberingStyles="0" w:tableStyles="0" w:directFormattingOnRuns="0" w:directFormattingOnParagraphs="0" w:directFormattingOnNumbering="0" w:directFormattingOnTables="0" w:clearFormatting="1" w:top3HeadingStyles="0" w:visibleStyles="0" w:alternateStyleNames="0"/>
  <w:stylePaneSortMethod w:val="0000"/>
  <w:defaultTabStop w:val="708"/>
  <w:hyphenationZone w:val="425"/>
  <w:noPunctuationKerning/>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81B81"/>
    <w:rsid w:val="00012785"/>
    <w:rsid w:val="00032F2E"/>
    <w:rsid w:val="000417D7"/>
    <w:rsid w:val="00064E6C"/>
    <w:rsid w:val="00077618"/>
    <w:rsid w:val="00096125"/>
    <w:rsid w:val="000A1B13"/>
    <w:rsid w:val="000C3F9C"/>
    <w:rsid w:val="000C7025"/>
    <w:rsid w:val="00100968"/>
    <w:rsid w:val="00113F51"/>
    <w:rsid w:val="00126803"/>
    <w:rsid w:val="0013609B"/>
    <w:rsid w:val="0016404D"/>
    <w:rsid w:val="00171F35"/>
    <w:rsid w:val="001859A8"/>
    <w:rsid w:val="001B0DA4"/>
    <w:rsid w:val="001B1A4C"/>
    <w:rsid w:val="001B54A2"/>
    <w:rsid w:val="001D3C12"/>
    <w:rsid w:val="00206D47"/>
    <w:rsid w:val="0021190B"/>
    <w:rsid w:val="00224ECE"/>
    <w:rsid w:val="00233E12"/>
    <w:rsid w:val="002521FB"/>
    <w:rsid w:val="0029245B"/>
    <w:rsid w:val="002930D9"/>
    <w:rsid w:val="002D6237"/>
    <w:rsid w:val="00325699"/>
    <w:rsid w:val="0035698F"/>
    <w:rsid w:val="00363019"/>
    <w:rsid w:val="00363D5A"/>
    <w:rsid w:val="00364529"/>
    <w:rsid w:val="00393E67"/>
    <w:rsid w:val="003A1064"/>
    <w:rsid w:val="00421115"/>
    <w:rsid w:val="00441FD8"/>
    <w:rsid w:val="00473B32"/>
    <w:rsid w:val="004808EE"/>
    <w:rsid w:val="00481B81"/>
    <w:rsid w:val="00481E07"/>
    <w:rsid w:val="00495DB0"/>
    <w:rsid w:val="004B1377"/>
    <w:rsid w:val="004D3A89"/>
    <w:rsid w:val="004F54B5"/>
    <w:rsid w:val="00521B1B"/>
    <w:rsid w:val="0052699A"/>
    <w:rsid w:val="0052799F"/>
    <w:rsid w:val="00553FFB"/>
    <w:rsid w:val="0056474C"/>
    <w:rsid w:val="005924A6"/>
    <w:rsid w:val="00597C98"/>
    <w:rsid w:val="005B1916"/>
    <w:rsid w:val="005B6CF4"/>
    <w:rsid w:val="005D0DA7"/>
    <w:rsid w:val="006315B6"/>
    <w:rsid w:val="00664082"/>
    <w:rsid w:val="006740CD"/>
    <w:rsid w:val="00682205"/>
    <w:rsid w:val="006938D6"/>
    <w:rsid w:val="006A57B6"/>
    <w:rsid w:val="006B2DDD"/>
    <w:rsid w:val="006D1B5F"/>
    <w:rsid w:val="006D4119"/>
    <w:rsid w:val="006E12CF"/>
    <w:rsid w:val="006E57B5"/>
    <w:rsid w:val="006F5696"/>
    <w:rsid w:val="00711364"/>
    <w:rsid w:val="00723C40"/>
    <w:rsid w:val="00757822"/>
    <w:rsid w:val="00757C29"/>
    <w:rsid w:val="00776AF6"/>
    <w:rsid w:val="00781D4E"/>
    <w:rsid w:val="0079036E"/>
    <w:rsid w:val="007B466E"/>
    <w:rsid w:val="007C3158"/>
    <w:rsid w:val="00826FFB"/>
    <w:rsid w:val="008316AF"/>
    <w:rsid w:val="00855EC5"/>
    <w:rsid w:val="0086543A"/>
    <w:rsid w:val="00872F7B"/>
    <w:rsid w:val="00883252"/>
    <w:rsid w:val="00884E5D"/>
    <w:rsid w:val="008D6DA8"/>
    <w:rsid w:val="008E75E0"/>
    <w:rsid w:val="008F5C6B"/>
    <w:rsid w:val="00927124"/>
    <w:rsid w:val="00934C48"/>
    <w:rsid w:val="0093542B"/>
    <w:rsid w:val="00942AD9"/>
    <w:rsid w:val="00961D8E"/>
    <w:rsid w:val="009809D2"/>
    <w:rsid w:val="009D243D"/>
    <w:rsid w:val="009F3DF8"/>
    <w:rsid w:val="00A12C4A"/>
    <w:rsid w:val="00A36884"/>
    <w:rsid w:val="00A4223E"/>
    <w:rsid w:val="00A530BE"/>
    <w:rsid w:val="00A57B9E"/>
    <w:rsid w:val="00A66C4D"/>
    <w:rsid w:val="00A70BE0"/>
    <w:rsid w:val="00A9645C"/>
    <w:rsid w:val="00AD40E5"/>
    <w:rsid w:val="00AD460D"/>
    <w:rsid w:val="00AF5D17"/>
    <w:rsid w:val="00B0748F"/>
    <w:rsid w:val="00B24FDC"/>
    <w:rsid w:val="00B33F82"/>
    <w:rsid w:val="00B35D2D"/>
    <w:rsid w:val="00B53375"/>
    <w:rsid w:val="00B578C1"/>
    <w:rsid w:val="00B64A05"/>
    <w:rsid w:val="00BB0C2D"/>
    <w:rsid w:val="00BB740F"/>
    <w:rsid w:val="00BC3596"/>
    <w:rsid w:val="00BE7F51"/>
    <w:rsid w:val="00BF5CF3"/>
    <w:rsid w:val="00C25F08"/>
    <w:rsid w:val="00C350F1"/>
    <w:rsid w:val="00C53F9F"/>
    <w:rsid w:val="00C75C53"/>
    <w:rsid w:val="00C9465B"/>
    <w:rsid w:val="00CB395C"/>
    <w:rsid w:val="00CB5D22"/>
    <w:rsid w:val="00CE5CAA"/>
    <w:rsid w:val="00CF378D"/>
    <w:rsid w:val="00CF4DA2"/>
    <w:rsid w:val="00D43445"/>
    <w:rsid w:val="00D67676"/>
    <w:rsid w:val="00D67FBC"/>
    <w:rsid w:val="00D70F61"/>
    <w:rsid w:val="00D8019D"/>
    <w:rsid w:val="00DA53DB"/>
    <w:rsid w:val="00DC5337"/>
    <w:rsid w:val="00DC5B3A"/>
    <w:rsid w:val="00DD0AA5"/>
    <w:rsid w:val="00DE0FE7"/>
    <w:rsid w:val="00DF077A"/>
    <w:rsid w:val="00DF5052"/>
    <w:rsid w:val="00DF7E1B"/>
    <w:rsid w:val="00E11E33"/>
    <w:rsid w:val="00E20869"/>
    <w:rsid w:val="00E24A18"/>
    <w:rsid w:val="00E3099B"/>
    <w:rsid w:val="00E64D55"/>
    <w:rsid w:val="00E65049"/>
    <w:rsid w:val="00E7272F"/>
    <w:rsid w:val="00EA5439"/>
    <w:rsid w:val="00EA5EE6"/>
    <w:rsid w:val="00EB0C80"/>
    <w:rsid w:val="00EB10DC"/>
    <w:rsid w:val="00EE36ED"/>
    <w:rsid w:val="00EE5B2B"/>
    <w:rsid w:val="00EE6EBE"/>
    <w:rsid w:val="00EF2687"/>
    <w:rsid w:val="00F44C5B"/>
    <w:rsid w:val="00F50159"/>
    <w:rsid w:val="00FA0675"/>
    <w:rsid w:val="00FA5764"/>
    <w:rsid w:val="00FB5642"/>
    <w:rsid w:val="00FB6800"/>
  </w:rsids>
  <m:mathPr>
    <m:mathFont m:val="Cambria Math"/>
    <m:brkBin m:val="before"/>
    <m:brkBinSub m:val="--"/>
    <m:smallFrac m:val="0"/>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4097"/>
    <o:shapelayout v:ext="edit">
      <o:idmap v:ext="edit" data="1"/>
    </o:shapelayout>
  </w:shapeDefaults>
  <w:decimalSymbol w:val=","/>
  <w:listSeparator w:val=";"/>
  <w14:docId w14:val="7CA47496"/>
  <w15:docId w15:val="{01ED1BA1-6D71-4929-AD5D-3A135CF30FB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2"/>
        <w:szCs w:val="22"/>
        <w:lang w:val="nl-NL" w:eastAsia="nl-NL" w:bidi="ar-SA"/>
      </w:rPr>
    </w:rPrDefault>
    <w:pPrDefault/>
  </w:docDefaults>
  <w:latentStyles w:defLockedState="0" w:defUIPriority="99" w:defSemiHidden="0" w:defUnhideWhenUsed="0" w:defQFormat="0" w:count="371">
    <w:lsdException w:name="Normal" w:locked="1" w:uiPriority="0"/>
    <w:lsdException w:name="heading 1" w:locked="1" w:uiPriority="0"/>
    <w:lsdException w:name="heading 2" w:locked="1" w:uiPriority="0"/>
    <w:lsdException w:name="heading 3" w:locked="1" w:uiPriority="0"/>
    <w:lsdException w:name="heading 4" w:locked="1" w:semiHidden="1" w:uiPriority="0" w:unhideWhenUsed="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lsdException w:name="Emphasis" w:locked="1" w:uiPriority="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ard">
    <w:name w:val="Normal"/>
    <w:rsid w:val="006F5696"/>
    <w:rPr>
      <w:sz w:val="24"/>
      <w:szCs w:val="24"/>
    </w:rPr>
  </w:style>
  <w:style w:type="paragraph" w:styleId="Kop1">
    <w:name w:val="heading 1"/>
    <w:basedOn w:val="Standaard"/>
    <w:next w:val="Standaard"/>
    <w:link w:val="Kop1Char"/>
    <w:uiPriority w:val="99"/>
    <w:rsid w:val="001B1A4C"/>
    <w:pPr>
      <w:keepNext/>
      <w:outlineLvl w:val="0"/>
    </w:pPr>
    <w:rPr>
      <w:b/>
      <w:bCs/>
      <w:sz w:val="28"/>
    </w:rPr>
  </w:style>
  <w:style w:type="paragraph" w:styleId="Kop2">
    <w:name w:val="heading 2"/>
    <w:basedOn w:val="Standaard"/>
    <w:next w:val="Standaard"/>
    <w:link w:val="Kop2Char"/>
    <w:uiPriority w:val="99"/>
    <w:rsid w:val="001B1A4C"/>
    <w:pPr>
      <w:keepNext/>
      <w:outlineLvl w:val="1"/>
    </w:pPr>
    <w:rPr>
      <w:b/>
      <w:bCs/>
    </w:rPr>
  </w:style>
  <w:style w:type="paragraph" w:styleId="Kop3">
    <w:name w:val="heading 3"/>
    <w:basedOn w:val="Standaard"/>
    <w:next w:val="Standaard"/>
    <w:link w:val="Kop3Char"/>
    <w:uiPriority w:val="99"/>
    <w:rsid w:val="001B1A4C"/>
    <w:pPr>
      <w:keepNext/>
      <w:outlineLvl w:val="2"/>
    </w:pPr>
    <w:rPr>
      <w:b/>
      <w:bCs/>
      <w:sz w:val="22"/>
    </w:r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character" w:customStyle="1" w:styleId="Kop1Char">
    <w:name w:val="Kop 1 Char"/>
    <w:basedOn w:val="Standaardalinea-lettertype"/>
    <w:link w:val="Kop1"/>
    <w:uiPriority w:val="99"/>
    <w:locked/>
    <w:rsid w:val="001B1A4C"/>
    <w:rPr>
      <w:rFonts w:cs="Times New Roman"/>
      <w:b/>
      <w:bCs/>
      <w:sz w:val="24"/>
      <w:szCs w:val="24"/>
    </w:rPr>
  </w:style>
  <w:style w:type="character" w:customStyle="1" w:styleId="Kop2Char">
    <w:name w:val="Kop 2 Char"/>
    <w:basedOn w:val="Standaardalinea-lettertype"/>
    <w:link w:val="Kop2"/>
    <w:uiPriority w:val="99"/>
    <w:semiHidden/>
    <w:locked/>
    <w:rsid w:val="001B1A4C"/>
    <w:rPr>
      <w:rFonts w:cs="Times New Roman"/>
      <w:b/>
      <w:bCs/>
      <w:sz w:val="24"/>
      <w:szCs w:val="24"/>
    </w:rPr>
  </w:style>
  <w:style w:type="character" w:customStyle="1" w:styleId="Kop3Char">
    <w:name w:val="Kop 3 Char"/>
    <w:basedOn w:val="Standaardalinea-lettertype"/>
    <w:link w:val="Kop3"/>
    <w:uiPriority w:val="99"/>
    <w:semiHidden/>
    <w:locked/>
    <w:rsid w:val="001B1A4C"/>
    <w:rPr>
      <w:rFonts w:cs="Times New Roman"/>
      <w:b/>
      <w:bCs/>
      <w:sz w:val="24"/>
      <w:szCs w:val="24"/>
    </w:rPr>
  </w:style>
  <w:style w:type="paragraph" w:customStyle="1" w:styleId="Body">
    <w:name w:val="Body"/>
    <w:basedOn w:val="Standaard"/>
    <w:qFormat/>
    <w:rsid w:val="00521B1B"/>
    <w:pPr>
      <w:spacing w:line="312" w:lineRule="auto"/>
      <w:jc w:val="both"/>
    </w:pPr>
    <w:rPr>
      <w:rFonts w:ascii="Arial Nova" w:eastAsia="Arial Unicode MS" w:hAnsi="Arial Nova" w:cs="Arial Unicode MS"/>
      <w:sz w:val="20"/>
      <w:szCs w:val="21"/>
    </w:rPr>
  </w:style>
  <w:style w:type="paragraph" w:customStyle="1" w:styleId="Tussenkop">
    <w:name w:val="Tussenkop"/>
    <w:basedOn w:val="Body"/>
    <w:next w:val="Body"/>
    <w:qFormat/>
    <w:rsid w:val="00126803"/>
    <w:pPr>
      <w:spacing w:before="60" w:after="60"/>
    </w:pPr>
    <w:rPr>
      <w:b/>
    </w:rPr>
  </w:style>
  <w:style w:type="paragraph" w:customStyle="1" w:styleId="Kop">
    <w:name w:val="Kop"/>
    <w:basedOn w:val="Body"/>
    <w:next w:val="Body"/>
    <w:uiPriority w:val="99"/>
    <w:qFormat/>
    <w:rsid w:val="00A9645C"/>
    <w:pPr>
      <w:spacing w:before="120" w:after="120"/>
    </w:pPr>
    <w:rPr>
      <w:b/>
      <w:sz w:val="24"/>
      <w:szCs w:val="28"/>
    </w:rPr>
  </w:style>
  <w:style w:type="paragraph" w:styleId="Ballontekst">
    <w:name w:val="Balloon Text"/>
    <w:basedOn w:val="Standaard"/>
    <w:link w:val="BallontekstChar"/>
    <w:uiPriority w:val="99"/>
    <w:semiHidden/>
    <w:rsid w:val="001B1A4C"/>
    <w:rPr>
      <w:rFonts w:ascii="Tahoma" w:hAnsi="Tahoma" w:cs="Tahoma"/>
      <w:sz w:val="16"/>
      <w:szCs w:val="16"/>
    </w:rPr>
  </w:style>
  <w:style w:type="character" w:customStyle="1" w:styleId="BallontekstChar">
    <w:name w:val="Ballontekst Char"/>
    <w:basedOn w:val="Standaardalinea-lettertype"/>
    <w:link w:val="Ballontekst"/>
    <w:uiPriority w:val="99"/>
    <w:semiHidden/>
    <w:locked/>
    <w:rsid w:val="001B1A4C"/>
    <w:rPr>
      <w:rFonts w:ascii="Tahoma" w:hAnsi="Tahoma" w:cs="Tahoma"/>
      <w:sz w:val="16"/>
      <w:szCs w:val="16"/>
    </w:rPr>
  </w:style>
  <w:style w:type="paragraph" w:styleId="Koptekst">
    <w:name w:val="header"/>
    <w:basedOn w:val="Standaard"/>
    <w:link w:val="KoptekstChar"/>
    <w:uiPriority w:val="99"/>
    <w:rsid w:val="001B1A4C"/>
    <w:pPr>
      <w:tabs>
        <w:tab w:val="center" w:pos="4536"/>
        <w:tab w:val="right" w:pos="9072"/>
      </w:tabs>
    </w:pPr>
  </w:style>
  <w:style w:type="character" w:customStyle="1" w:styleId="KoptekstChar">
    <w:name w:val="Koptekst Char"/>
    <w:basedOn w:val="Standaardalinea-lettertype"/>
    <w:link w:val="Koptekst"/>
    <w:uiPriority w:val="99"/>
    <w:locked/>
    <w:rsid w:val="001B1A4C"/>
    <w:rPr>
      <w:rFonts w:cs="Times New Roman"/>
      <w:sz w:val="24"/>
      <w:szCs w:val="24"/>
    </w:rPr>
  </w:style>
  <w:style w:type="paragraph" w:styleId="Voettekst">
    <w:name w:val="footer"/>
    <w:basedOn w:val="Standaard"/>
    <w:link w:val="VoettekstChar"/>
    <w:uiPriority w:val="99"/>
    <w:rsid w:val="001B1A4C"/>
    <w:pPr>
      <w:tabs>
        <w:tab w:val="center" w:pos="4536"/>
        <w:tab w:val="right" w:pos="9072"/>
      </w:tabs>
    </w:pPr>
  </w:style>
  <w:style w:type="character" w:customStyle="1" w:styleId="VoettekstChar">
    <w:name w:val="Voettekst Char"/>
    <w:basedOn w:val="Standaardalinea-lettertype"/>
    <w:link w:val="Voettekst"/>
    <w:uiPriority w:val="99"/>
    <w:locked/>
    <w:rsid w:val="001B1A4C"/>
    <w:rPr>
      <w:rFonts w:cs="Times New Roman"/>
      <w:sz w:val="24"/>
      <w:szCs w:val="24"/>
    </w:rPr>
  </w:style>
  <w:style w:type="character" w:styleId="Hyperlink">
    <w:name w:val="Hyperlink"/>
    <w:basedOn w:val="Standaardalinea-lettertype"/>
    <w:uiPriority w:val="99"/>
    <w:unhideWhenUsed/>
    <w:rsid w:val="00927124"/>
    <w:rPr>
      <w:color w:val="0000FF" w:themeColor="hyperlink"/>
      <w:u w:val="single"/>
    </w:rPr>
  </w:style>
  <w:style w:type="paragraph" w:customStyle="1" w:styleId="text">
    <w:name w:val="text"/>
    <w:basedOn w:val="Standaard"/>
    <w:rsid w:val="00927124"/>
    <w:pPr>
      <w:spacing w:after="240" w:line="360" w:lineRule="auto"/>
    </w:pPr>
    <w:rPr>
      <w:rFonts w:ascii="Arial" w:hAnsi="Arial"/>
      <w:sz w:val="20"/>
      <w:szCs w:val="20"/>
      <w:lang w:val="de-DE" w:eastAsia="de-DE"/>
    </w:rPr>
  </w:style>
  <w:style w:type="table" w:styleId="Tabelraster">
    <w:name w:val="Table Grid"/>
    <w:basedOn w:val="Standaardtabel"/>
    <w:locked/>
    <w:rsid w:val="006D411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alweb">
    <w:name w:val="Normal (Web)"/>
    <w:basedOn w:val="Standaard"/>
    <w:uiPriority w:val="99"/>
    <w:semiHidden/>
    <w:unhideWhenUsed/>
    <w:rsid w:val="0093542B"/>
    <w:pPr>
      <w:spacing w:before="100" w:beforeAutospacing="1" w:after="100" w:afterAutospacing="1"/>
    </w:pPr>
  </w:style>
  <w:style w:type="character" w:styleId="Zwaar">
    <w:name w:val="Strong"/>
    <w:basedOn w:val="Standaardalinea-lettertype"/>
    <w:uiPriority w:val="22"/>
    <w:locked/>
    <w:rsid w:val="0093542B"/>
    <w:rPr>
      <w:b/>
      <w:bCs/>
    </w:rPr>
  </w:style>
  <w:style w:type="character" w:customStyle="1" w:styleId="UnresolvedMention">
    <w:name w:val="Unresolved Mention"/>
    <w:basedOn w:val="Standaardalinea-lettertype"/>
    <w:uiPriority w:val="99"/>
    <w:semiHidden/>
    <w:unhideWhenUsed/>
    <w:rsid w:val="00A12C4A"/>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00857936">
      <w:bodyDiv w:val="1"/>
      <w:marLeft w:val="0"/>
      <w:marRight w:val="0"/>
      <w:marTop w:val="0"/>
      <w:marBottom w:val="0"/>
      <w:divBdr>
        <w:top w:val="none" w:sz="0" w:space="0" w:color="auto"/>
        <w:left w:val="none" w:sz="0" w:space="0" w:color="auto"/>
        <w:bottom w:val="none" w:sz="0" w:space="0" w:color="auto"/>
        <w:right w:val="none" w:sz="0" w:space="0" w:color="auto"/>
      </w:divBdr>
    </w:div>
    <w:div w:id="1345353312">
      <w:bodyDiv w:val="1"/>
      <w:marLeft w:val="0"/>
      <w:marRight w:val="0"/>
      <w:marTop w:val="0"/>
      <w:marBottom w:val="0"/>
      <w:divBdr>
        <w:top w:val="none" w:sz="0" w:space="0" w:color="auto"/>
        <w:left w:val="none" w:sz="0" w:space="0" w:color="auto"/>
        <w:bottom w:val="none" w:sz="0" w:space="0" w:color="auto"/>
        <w:right w:val="none" w:sz="0" w:space="0" w:color="auto"/>
      </w:divBdr>
    </w:div>
    <w:div w:id="1782260908">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image" Target="media/image2.png"/><Relationship Id="rId5" Type="http://schemas.openxmlformats.org/officeDocument/2006/relationships/styles" Target="styles.xml"/><Relationship Id="rId10" Type="http://schemas.openxmlformats.org/officeDocument/2006/relationships/image" Target="media/image1.png"/><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MartinFrankeBetaPR&amp;M\OneDrive%20-%20Beta%20PR%20&amp;%20Media\Documenten\Aangepaste%20Office-sjablonen\Artikel%20Beta%20PR%20&amp;%20Media.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58C2AAC77E325F4AB8753AAA7CD1FC38" ma:contentTypeVersion="18" ma:contentTypeDescription="Een nieuw document maken." ma:contentTypeScope="" ma:versionID="56908005646c613af68e14036ee0496b">
  <xsd:schema xmlns:xsd="http://www.w3.org/2001/XMLSchema" xmlns:xs="http://www.w3.org/2001/XMLSchema" xmlns:p="http://schemas.microsoft.com/office/2006/metadata/properties" xmlns:ns2="a2daf9d8-d6e3-4497-a359-2e9390b8847d" xmlns:ns3="eee912d2-0076-4a99-9264-5f8fcc5d04d6" xmlns:ns4="1970401e-23b4-40c2-a23f-5921aaa45880" targetNamespace="http://schemas.microsoft.com/office/2006/metadata/properties" ma:root="true" ma:fieldsID="91723ed9fdc9f33710d35bef2fe952ac" ns2:_="" ns3:_="" ns4:_="">
    <xsd:import namespace="a2daf9d8-d6e3-4497-a359-2e9390b8847d"/>
    <xsd:import namespace="eee912d2-0076-4a99-9264-5f8fcc5d04d6"/>
    <xsd:import namespace="1970401e-23b4-40c2-a23f-5921aaa45880"/>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Tags" minOccurs="0"/>
                <xsd:element ref="ns2:MediaServiceGenerationTime" minOccurs="0"/>
                <xsd:element ref="ns2:MediaServiceEventHashCode" minOccurs="0"/>
                <xsd:element ref="ns2:MediaServiceOCR" minOccurs="0"/>
                <xsd:element ref="ns2:MediaServiceAutoKeyPoints" minOccurs="0"/>
                <xsd:element ref="ns2:MediaServiceKeyPoints" minOccurs="0"/>
                <xsd:element ref="ns2:MediaServiceLocation" minOccurs="0"/>
                <xsd:element ref="ns2:MediaLengthInSeconds" minOccurs="0"/>
                <xsd:element ref="ns3:SharedWithUsers" minOccurs="0"/>
                <xsd:element ref="ns3:SharedWithDetails" minOccurs="0"/>
                <xsd:element ref="ns2:lcf76f155ced4ddcb4097134ff3c332f" minOccurs="0"/>
                <xsd:element ref="ns4:TaxCatchAll"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2daf9d8-d6e3-4497-a359-2e9390b8847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Tags" ma:internalName="MediaServiceAutoTags"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element name="MediaLengthInSeconds" ma:index="18" nillable="true" ma:displayName="MediaLengthInSeconds" ma:hidden="true"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Afbeeldingtags" ma:readOnly="false" ma:fieldId="{5cf76f15-5ced-4ddc-b409-7134ff3c332f}" ma:taxonomyMulti="true" ma:sspId="6281cc28-db43-4389-8eb9-6d91d3b72447"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eee912d2-0076-4a99-9264-5f8fcc5d04d6" elementFormDefault="qualified">
    <xsd:import namespace="http://schemas.microsoft.com/office/2006/documentManagement/types"/>
    <xsd:import namespace="http://schemas.microsoft.com/office/infopath/2007/PartnerControls"/>
    <xsd:element name="SharedWithUsers" ma:index="19" nillable="true" ma:displayName="Gedeeld met"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0" nillable="true" ma:displayName="Gedeeld met details"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1970401e-23b4-40c2-a23f-5921aaa45880" elementFormDefault="qualified">
    <xsd:import namespace="http://schemas.microsoft.com/office/2006/documentManagement/types"/>
    <xsd:import namespace="http://schemas.microsoft.com/office/infopath/2007/PartnerControls"/>
    <xsd:element name="TaxCatchAll" ma:index="23" nillable="true" ma:displayName="Taxonomy Catch All Column" ma:hidden="true" ma:list="{ece67075-78e2-4bd3-a54a-2c50cb54ed38}" ma:internalName="TaxCatchAll" ma:showField="CatchAllData" ma:web="1970401e-23b4-40c2-a23f-5921aaa4588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oudstype"/>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TaxCatchAll xmlns="1970401e-23b4-40c2-a23f-5921aaa45880" xsi:nil="true"/>
    <lcf76f155ced4ddcb4097134ff3c332f xmlns="a2daf9d8-d6e3-4497-a359-2e9390b8847d">
      <Terms xmlns="http://schemas.microsoft.com/office/infopath/2007/PartnerControls"/>
    </lcf76f155ced4ddcb4097134ff3c332f>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13D3154D-E28C-4E01-B08B-8450B02738E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2daf9d8-d6e3-4497-a359-2e9390b8847d"/>
    <ds:schemaRef ds:uri="eee912d2-0076-4a99-9264-5f8fcc5d04d6"/>
    <ds:schemaRef ds:uri="1970401e-23b4-40c2-a23f-5921aaa4588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E0EF8284-E7EB-470D-84F9-01E729108FC4}">
  <ds:schemaRefs>
    <ds:schemaRef ds:uri="http://schemas.microsoft.com/office/infopath/2007/PartnerControls"/>
    <ds:schemaRef ds:uri="a2daf9d8-d6e3-4497-a359-2e9390b8847d"/>
    <ds:schemaRef ds:uri="http://www.w3.org/XML/1998/namespace"/>
    <ds:schemaRef ds:uri="http://schemas.microsoft.com/office/2006/documentManagement/types"/>
    <ds:schemaRef ds:uri="eee912d2-0076-4a99-9264-5f8fcc5d04d6"/>
    <ds:schemaRef ds:uri="http://schemas.openxmlformats.org/package/2006/metadata/core-properties"/>
    <ds:schemaRef ds:uri="http://purl.org/dc/elements/1.1/"/>
    <ds:schemaRef ds:uri="1970401e-23b4-40c2-a23f-5921aaa45880"/>
    <ds:schemaRef ds:uri="http://schemas.microsoft.com/office/2006/metadata/properties"/>
    <ds:schemaRef ds:uri="http://purl.org/dc/dcmitype/"/>
    <ds:schemaRef ds:uri="http://purl.org/dc/terms/"/>
  </ds:schemaRefs>
</ds:datastoreItem>
</file>

<file path=customXml/itemProps3.xml><?xml version="1.0" encoding="utf-8"?>
<ds:datastoreItem xmlns:ds="http://schemas.openxmlformats.org/officeDocument/2006/customXml" ds:itemID="{E354314E-D527-4D54-B8E4-10BAC3047688}">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Artikel Beta PR &amp; Media</Template>
  <TotalTime>11</TotalTime>
  <Pages>2</Pages>
  <Words>399</Words>
  <Characters>2490</Characters>
  <Application>Microsoft Office Word</Application>
  <DocSecurity>0</DocSecurity>
  <Lines>20</Lines>
  <Paragraphs>5</Paragraphs>
  <ScaleCrop>false</ScaleCrop>
  <HeadingPairs>
    <vt:vector size="2" baseType="variant">
      <vt:variant>
        <vt:lpstr>Titel</vt:lpstr>
      </vt:variant>
      <vt:variant>
        <vt:i4>1</vt:i4>
      </vt:variant>
    </vt:vector>
  </HeadingPairs>
  <TitlesOfParts>
    <vt:vector size="1" baseType="lpstr">
      <vt:lpstr>BETA Public Relations B</vt:lpstr>
    </vt:vector>
  </TitlesOfParts>
  <Company>BETA Public Relations B.V.</Company>
  <LinksUpToDate>false</LinksUpToDate>
  <CharactersWithSpaces>2884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BETA Public Relations B</dc:title>
  <dc:creator>Martin Franke | Beta PR &amp; Media</dc:creator>
  <cp:lastModifiedBy>Moens, Iris</cp:lastModifiedBy>
  <cp:revision>4</cp:revision>
  <cp:lastPrinted>2012-08-17T07:56:00Z</cp:lastPrinted>
  <dcterms:created xsi:type="dcterms:W3CDTF">2024-05-17T09:35:00Z</dcterms:created>
  <dcterms:modified xsi:type="dcterms:W3CDTF">2024-05-17T09:47:00Z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0x01010058C2AAC77E325F4AB8753AAA7CD1FC38</vt:lpwstr>
  </property>
  <property fmtid="{D5CDD505-2E9C-101B-9397-08002B2CF9AE}" pid="3" name="MediaServiceImageTags">
    <vt:lpwstr/>
  </property>
</Properties>
</file>