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1B9" w:rsidRDefault="00E731B9" w:rsidP="00E731B9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Additive Fertigung DNV AMC 3 zertifiziert</w:t>
      </w:r>
    </w:p>
    <w:p w:rsidR="00E731B9" w:rsidRDefault="00E731B9" w:rsidP="00E731B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Als erster Hersteller der Welt wurde die KSB-Gruppe im Februar 2024 mit ihrer additiven Fertigung mit dem DNV-Facility-Qualifikation-Zertifikat AMC 3 für ALLOY 625 ausgezeichnet.</w:t>
      </w:r>
    </w:p>
    <w:p w:rsidR="00E731B9" w:rsidRDefault="00E731B9" w:rsidP="00E731B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Pumpenhersteller hat in den vergangenen 10 Jahren an seinem Standort Pegnitz in Deutschland umfangreiche Kompetenz im Bereich der metallbasierten additiven Fertigung mittels Pulverbett</w:t>
      </w:r>
      <w:r w:rsidR="00133B31">
        <w:rPr>
          <w:rFonts w:ascii="Arial" w:hAnsi="Arial" w:cs="Arial"/>
          <w:sz w:val="24"/>
          <w:szCs w:val="24"/>
        </w:rPr>
        <w:t>schmelzen</w:t>
      </w:r>
      <w:r>
        <w:rPr>
          <w:rFonts w:ascii="Arial" w:hAnsi="Arial" w:cs="Arial"/>
          <w:sz w:val="24"/>
          <w:szCs w:val="24"/>
        </w:rPr>
        <w:t xml:space="preserve"> (PBF</w:t>
      </w:r>
      <w:r w:rsidR="00133B31">
        <w:rPr>
          <w:rFonts w:ascii="Arial" w:hAnsi="Arial" w:cs="Arial"/>
          <w:sz w:val="24"/>
          <w:szCs w:val="24"/>
        </w:rPr>
        <w:t xml:space="preserve"> </w:t>
      </w:r>
      <w:r w:rsidR="00530478">
        <w:rPr>
          <w:rFonts w:ascii="Arial" w:hAnsi="Arial" w:cs="Arial"/>
          <w:sz w:val="24"/>
          <w:szCs w:val="24"/>
        </w:rPr>
        <w:t>–</w:t>
      </w:r>
      <w:r w:rsidR="00133B3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33B31">
        <w:rPr>
          <w:rFonts w:ascii="Arial" w:hAnsi="Arial" w:cs="Arial"/>
          <w:sz w:val="24"/>
          <w:szCs w:val="24"/>
        </w:rPr>
        <w:t>Powder</w:t>
      </w:r>
      <w:proofErr w:type="spellEnd"/>
      <w:r w:rsidR="0053047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30478">
        <w:rPr>
          <w:rFonts w:ascii="Arial" w:hAnsi="Arial" w:cs="Arial"/>
          <w:sz w:val="24"/>
          <w:szCs w:val="24"/>
        </w:rPr>
        <w:t>B</w:t>
      </w:r>
      <w:r w:rsidR="00133B31">
        <w:rPr>
          <w:rFonts w:ascii="Arial" w:hAnsi="Arial" w:cs="Arial"/>
          <w:sz w:val="24"/>
          <w:szCs w:val="24"/>
        </w:rPr>
        <w:t>ed</w:t>
      </w:r>
      <w:proofErr w:type="spellEnd"/>
      <w:r w:rsidR="00530478">
        <w:rPr>
          <w:rFonts w:ascii="Arial" w:hAnsi="Arial" w:cs="Arial"/>
          <w:sz w:val="24"/>
          <w:szCs w:val="24"/>
        </w:rPr>
        <w:t xml:space="preserve"> F</w:t>
      </w:r>
      <w:r w:rsidR="00133B31">
        <w:rPr>
          <w:rFonts w:ascii="Arial" w:hAnsi="Arial" w:cs="Arial"/>
          <w:sz w:val="24"/>
          <w:szCs w:val="24"/>
        </w:rPr>
        <w:t>usion</w:t>
      </w:r>
      <w:r>
        <w:rPr>
          <w:rFonts w:ascii="Arial" w:hAnsi="Arial" w:cs="Arial"/>
          <w:sz w:val="24"/>
          <w:szCs w:val="24"/>
        </w:rPr>
        <w:t>) aufgebaut.</w:t>
      </w:r>
      <w:r w:rsidR="00ED6AF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KSB betreibt dort </w:t>
      </w:r>
      <w:r w:rsidR="00133B31">
        <w:rPr>
          <w:rFonts w:ascii="Arial" w:hAnsi="Arial" w:cs="Arial"/>
          <w:sz w:val="24"/>
          <w:szCs w:val="24"/>
        </w:rPr>
        <w:t>vier</w:t>
      </w:r>
      <w:r>
        <w:rPr>
          <w:rFonts w:ascii="Arial" w:hAnsi="Arial" w:cs="Arial"/>
          <w:sz w:val="24"/>
          <w:szCs w:val="24"/>
        </w:rPr>
        <w:t xml:space="preserve"> Anlagen für diese Form der additiven Fertigung.</w:t>
      </w:r>
      <w:r w:rsidR="00ED6AF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In dem „Additive Manufacturing Center“ arbeiten die Spezialisten mit Werkstoffen wie Edelstahl, Nickelbasis</w:t>
      </w:r>
      <w:r w:rsidR="00764F2D">
        <w:rPr>
          <w:rFonts w:ascii="Arial" w:hAnsi="Arial" w:cs="Arial"/>
          <w:sz w:val="24"/>
          <w:szCs w:val="24"/>
        </w:rPr>
        <w:softHyphen/>
      </w:r>
      <w:r>
        <w:rPr>
          <w:rFonts w:ascii="Arial" w:hAnsi="Arial" w:cs="Arial"/>
          <w:sz w:val="24"/>
          <w:szCs w:val="24"/>
        </w:rPr>
        <w:t xml:space="preserve">legierungen und </w:t>
      </w:r>
      <w:r w:rsidR="00133B31">
        <w:rPr>
          <w:rFonts w:ascii="Arial" w:hAnsi="Arial" w:cs="Arial"/>
          <w:sz w:val="24"/>
          <w:szCs w:val="24"/>
        </w:rPr>
        <w:t>anderen</w:t>
      </w:r>
      <w:r>
        <w:rPr>
          <w:rFonts w:ascii="Arial" w:hAnsi="Arial" w:cs="Arial"/>
          <w:sz w:val="24"/>
          <w:szCs w:val="24"/>
        </w:rPr>
        <w:t xml:space="preserve"> eisenbasierten Metallpulvern. </w:t>
      </w:r>
    </w:p>
    <w:p w:rsidR="00E731B9" w:rsidRDefault="00133B31" w:rsidP="00ED6AF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Eine</w:t>
      </w:r>
      <w:r w:rsidR="00E731B9">
        <w:rPr>
          <w:rFonts w:ascii="Arial" w:hAnsi="Arial" w:cs="Arial"/>
          <w:sz w:val="24"/>
          <w:szCs w:val="24"/>
        </w:rPr>
        <w:t xml:space="preserve"> Anlage wurde mit dem Zertifikat „</w:t>
      </w:r>
      <w:proofErr w:type="spellStart"/>
      <w:r w:rsidR="00E731B9">
        <w:rPr>
          <w:rFonts w:ascii="Arial" w:hAnsi="Arial" w:cs="Arial"/>
          <w:sz w:val="24"/>
          <w:szCs w:val="24"/>
        </w:rPr>
        <w:t>Qualification</w:t>
      </w:r>
      <w:proofErr w:type="spellEnd"/>
      <w:r w:rsidR="00E731B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31B9">
        <w:rPr>
          <w:rFonts w:ascii="Arial" w:hAnsi="Arial" w:cs="Arial"/>
          <w:sz w:val="24"/>
          <w:szCs w:val="24"/>
        </w:rPr>
        <w:t>of</w:t>
      </w:r>
      <w:proofErr w:type="spellEnd"/>
      <w:r w:rsidR="00E731B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E731B9">
        <w:rPr>
          <w:rFonts w:ascii="Arial" w:hAnsi="Arial" w:cs="Arial"/>
          <w:sz w:val="24"/>
          <w:szCs w:val="24"/>
        </w:rPr>
        <w:t>Manufacturer</w:t>
      </w:r>
      <w:proofErr w:type="spellEnd"/>
      <w:r w:rsidR="00E731B9">
        <w:rPr>
          <w:rFonts w:ascii="Arial" w:hAnsi="Arial" w:cs="Arial"/>
          <w:sz w:val="24"/>
          <w:szCs w:val="24"/>
        </w:rPr>
        <w:t>“ gemäß DNV-SE-0568 und DNV-ST-B203</w:t>
      </w:r>
      <w:r>
        <w:rPr>
          <w:rFonts w:ascii="Arial" w:hAnsi="Arial" w:cs="Arial"/>
          <w:sz w:val="24"/>
          <w:szCs w:val="24"/>
        </w:rPr>
        <w:t xml:space="preserve"> auf</w:t>
      </w:r>
      <w:r w:rsidR="00E731B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Level AMC 3 für die Teilefamilie von Laufrädern </w:t>
      </w:r>
      <w:r w:rsidR="00E731B9">
        <w:rPr>
          <w:rFonts w:ascii="Arial" w:hAnsi="Arial" w:cs="Arial"/>
          <w:sz w:val="24"/>
          <w:szCs w:val="24"/>
        </w:rPr>
        <w:t>ausgezeichnet.</w:t>
      </w:r>
      <w:r>
        <w:rPr>
          <w:rFonts w:ascii="Arial" w:hAnsi="Arial" w:cs="Arial"/>
          <w:sz w:val="24"/>
          <w:szCs w:val="24"/>
        </w:rPr>
        <w:t xml:space="preserve"> Alle anderen additiven Fertigungseinrichtungen sind für das Level AMC 1 in allen Teilefamilien </w:t>
      </w:r>
      <w:r w:rsidR="00066189">
        <w:rPr>
          <w:rFonts w:ascii="Arial" w:hAnsi="Arial" w:cs="Arial"/>
          <w:sz w:val="24"/>
          <w:szCs w:val="24"/>
        </w:rPr>
        <w:t>zugelassen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.</w:t>
      </w:r>
      <w:r w:rsidR="00ED6AF9">
        <w:rPr>
          <w:rFonts w:ascii="Arial" w:hAnsi="Arial" w:cs="Arial"/>
          <w:sz w:val="24"/>
          <w:szCs w:val="24"/>
        </w:rPr>
        <w:t xml:space="preserve"> </w:t>
      </w:r>
      <w:r w:rsidR="00E731B9">
        <w:rPr>
          <w:rFonts w:ascii="Arial" w:hAnsi="Arial" w:cs="Arial"/>
          <w:sz w:val="24"/>
          <w:szCs w:val="24"/>
        </w:rPr>
        <w:t>Mit dieser Zertifizierung wird es zukünftig möglich sein, vor allem Anlagenbetreiber in der Öl- und Gasindustrie sowie der Kraftwerkstechnik schnell mit Ersatzteilen zu beliefern.</w:t>
      </w:r>
    </w:p>
    <w:p w:rsidR="00E731B9" w:rsidRDefault="00E731B9" w:rsidP="00E731B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Nutzung der additiven Fertigung für die Herstellung von Neu- und Ersatzteilen wird vor allem der Öl- und Gasindustrie im </w:t>
      </w:r>
      <w:proofErr w:type="spellStart"/>
      <w:r>
        <w:rPr>
          <w:rFonts w:ascii="Arial" w:hAnsi="Arial" w:cs="Arial"/>
          <w:sz w:val="24"/>
          <w:szCs w:val="24"/>
        </w:rPr>
        <w:t>Upstream</w:t>
      </w:r>
      <w:proofErr w:type="spellEnd"/>
      <w:r>
        <w:rPr>
          <w:rFonts w:ascii="Arial" w:hAnsi="Arial" w:cs="Arial"/>
          <w:sz w:val="24"/>
          <w:szCs w:val="24"/>
        </w:rPr>
        <w:t xml:space="preserve">-, </w:t>
      </w:r>
      <w:proofErr w:type="spellStart"/>
      <w:r>
        <w:rPr>
          <w:rFonts w:ascii="Arial" w:hAnsi="Arial" w:cs="Arial"/>
          <w:sz w:val="24"/>
          <w:szCs w:val="24"/>
        </w:rPr>
        <w:t>Midstream</w:t>
      </w:r>
      <w:proofErr w:type="spellEnd"/>
      <w:r>
        <w:rPr>
          <w:rFonts w:ascii="Arial" w:hAnsi="Arial" w:cs="Arial"/>
          <w:sz w:val="24"/>
          <w:szCs w:val="24"/>
        </w:rPr>
        <w:t>- und Downstream-Bereich die Möglichkeit eröffnen, Ersatzteile „auf Anfrage“ zu bestellen und damit die physischen Bestände ihrer Ersatzteillager zu reduzieren.</w:t>
      </w:r>
    </w:p>
    <w:p w:rsidR="00E731B9" w:rsidRDefault="00E731B9" w:rsidP="00E731B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Mit der Zertifizierung </w:t>
      </w:r>
      <w:r w:rsidR="00133B31">
        <w:rPr>
          <w:rFonts w:ascii="Arial" w:hAnsi="Arial" w:cs="Arial"/>
          <w:sz w:val="24"/>
          <w:szCs w:val="24"/>
        </w:rPr>
        <w:t xml:space="preserve">einer </w:t>
      </w:r>
      <w:r>
        <w:rPr>
          <w:rFonts w:ascii="Arial" w:hAnsi="Arial" w:cs="Arial"/>
          <w:sz w:val="24"/>
          <w:szCs w:val="24"/>
        </w:rPr>
        <w:t>Anlage durch DNV in der höchsten Stufe AMC 3 kann KSB jetzt eine große Anzahl von additiv gefertigten Ersatzteilen liefern, die den streng</w:t>
      </w:r>
      <w:r w:rsidR="00133B31">
        <w:rPr>
          <w:rFonts w:ascii="Arial" w:hAnsi="Arial" w:cs="Arial"/>
          <w:sz w:val="24"/>
          <w:szCs w:val="24"/>
        </w:rPr>
        <w:t>sten</w:t>
      </w:r>
      <w:r>
        <w:rPr>
          <w:rFonts w:ascii="Arial" w:hAnsi="Arial" w:cs="Arial"/>
          <w:sz w:val="24"/>
          <w:szCs w:val="24"/>
        </w:rPr>
        <w:t xml:space="preserve"> Standards der Öl- und Gasindustrie entsprechen, oder Lieferzeiten für neue Pumpen oder Armaturen deutlich verkürzen.</w:t>
      </w:r>
    </w:p>
    <w:p w:rsidR="00E731B9" w:rsidRPr="00F619A3" w:rsidRDefault="00E731B9" w:rsidP="00F619A3">
      <w:pPr>
        <w:pStyle w:val="Default"/>
        <w:rPr>
          <w:lang w:val="en-US"/>
        </w:rPr>
      </w:pPr>
      <w:proofErr w:type="spellStart"/>
      <w:r w:rsidRPr="00F619A3">
        <w:rPr>
          <w:lang w:val="en-US"/>
        </w:rPr>
        <w:t>Bild</w:t>
      </w:r>
      <w:proofErr w:type="spellEnd"/>
      <w:r w:rsidR="00F619A3">
        <w:rPr>
          <w:lang w:val="en-US"/>
        </w:rPr>
        <w:t xml:space="preserve">: DNV Certificate of </w:t>
      </w:r>
      <w:r w:rsidR="00F619A3" w:rsidRPr="00F619A3">
        <w:rPr>
          <w:bCs/>
          <w:lang w:val="en-US"/>
        </w:rPr>
        <w:t xml:space="preserve">KSB SE &amp; Co. </w:t>
      </w:r>
      <w:proofErr w:type="spellStart"/>
      <w:r w:rsidR="00F619A3" w:rsidRPr="00F619A3">
        <w:rPr>
          <w:bCs/>
          <w:lang w:val="en-US"/>
        </w:rPr>
        <w:t>KGaA</w:t>
      </w:r>
      <w:proofErr w:type="spellEnd"/>
    </w:p>
    <w:p w:rsidR="00E731B9" w:rsidRPr="00F619A3" w:rsidRDefault="00E731B9" w:rsidP="00E731B9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 w:eastAsia="de-DE"/>
        </w:rPr>
      </w:pPr>
    </w:p>
    <w:p w:rsidR="00595E62" w:rsidRPr="000021DF" w:rsidRDefault="00595E62" w:rsidP="00595E62">
      <w:pPr>
        <w:jc w:val="both"/>
        <w:rPr>
          <w:rFonts w:ascii="Arial" w:hAnsi="Arial" w:cs="Arial"/>
          <w:sz w:val="24"/>
          <w:szCs w:val="24"/>
        </w:rPr>
      </w:pPr>
      <w:r>
        <w:rPr>
          <w:noProof/>
          <w:lang w:eastAsia="de-DE"/>
        </w:rPr>
        <w:lastRenderedPageBreak/>
        <w:drawing>
          <wp:inline distT="0" distB="0" distL="0" distR="0" wp14:anchorId="2654D10D" wp14:editId="2FD99037">
            <wp:extent cx="2213387" cy="27051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45662" cy="2866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95E62" w:rsidRPr="000021DF" w:rsidSect="00ED6AF9">
      <w:pgSz w:w="11906" w:h="16838"/>
      <w:pgMar w:top="1417" w:right="2975" w:bottom="1134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C55CA9"/>
    <w:multiLevelType w:val="multilevel"/>
    <w:tmpl w:val="2AC8C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335387CF-7941-48E5-98B3-AE8F8C249673}"/>
    <w:docVar w:name="dgnword-eventsink" w:val="669394296"/>
  </w:docVars>
  <w:rsids>
    <w:rsidRoot w:val="00E822CD"/>
    <w:rsid w:val="000021DF"/>
    <w:rsid w:val="000654DE"/>
    <w:rsid w:val="00066189"/>
    <w:rsid w:val="000F167E"/>
    <w:rsid w:val="00133B31"/>
    <w:rsid w:val="0019154D"/>
    <w:rsid w:val="00215E19"/>
    <w:rsid w:val="002C212A"/>
    <w:rsid w:val="003034D4"/>
    <w:rsid w:val="00303E81"/>
    <w:rsid w:val="004436F8"/>
    <w:rsid w:val="0050100C"/>
    <w:rsid w:val="00511F9C"/>
    <w:rsid w:val="00530478"/>
    <w:rsid w:val="0055632B"/>
    <w:rsid w:val="00595E62"/>
    <w:rsid w:val="006E17AC"/>
    <w:rsid w:val="00764F2D"/>
    <w:rsid w:val="0091754B"/>
    <w:rsid w:val="009512BB"/>
    <w:rsid w:val="009D564B"/>
    <w:rsid w:val="00A44EE5"/>
    <w:rsid w:val="00AC34C0"/>
    <w:rsid w:val="00AD5B37"/>
    <w:rsid w:val="00DE099E"/>
    <w:rsid w:val="00E34438"/>
    <w:rsid w:val="00E731B9"/>
    <w:rsid w:val="00E822CD"/>
    <w:rsid w:val="00ED6AF9"/>
    <w:rsid w:val="00EE578D"/>
    <w:rsid w:val="00F61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E98F4"/>
  <w15:chartTrackingRefBased/>
  <w15:docId w15:val="{1BE296A4-E1D9-4D02-B78A-329339116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915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Default">
    <w:name w:val="Default"/>
    <w:rsid w:val="00F619A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0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06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8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244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 Pauly</dc:creator>
  <cp:keywords/>
  <dc:description/>
  <cp:lastModifiedBy>Pauly, Christoph</cp:lastModifiedBy>
  <cp:revision>4</cp:revision>
  <dcterms:created xsi:type="dcterms:W3CDTF">2024-02-19T10:12:00Z</dcterms:created>
  <dcterms:modified xsi:type="dcterms:W3CDTF">2024-02-23T13:05:00Z</dcterms:modified>
</cp:coreProperties>
</file>