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F888827" w14:textId="77777777" w:rsidR="00D67676" w:rsidRPr="00521B1B" w:rsidRDefault="00553FFB" w:rsidP="00521B1B">
      <w:pPr>
        <w:rPr>
          <w:rFonts w:ascii="Arial Nova" w:eastAsia="Arial Unicode MS" w:hAnsi="Arial Nova" w:cs="Arial Unicode MS"/>
          <w:color w:val="404040"/>
          <w:spacing w:val="-2"/>
          <w:sz w:val="18"/>
          <w:szCs w:val="18"/>
          <w:lang w:val="en-US"/>
        </w:rPr>
      </w:pPr>
      <w:r w:rsidRPr="00521B1B">
        <w:rPr>
          <w:rFonts w:ascii="Arial Nova" w:hAnsi="Arial Nova"/>
          <w:noProof/>
        </w:rPr>
        <w:drawing>
          <wp:anchor distT="0" distB="0" distL="114300" distR="114300" simplePos="0" relativeHeight="251657728" behindDoc="1" locked="0" layoutInCell="1" allowOverlap="1" wp14:anchorId="3A039163" wp14:editId="35ED49EC">
            <wp:simplePos x="0" y="0"/>
            <wp:positionH relativeFrom="column">
              <wp:posOffset>4064000</wp:posOffset>
            </wp:positionH>
            <wp:positionV relativeFrom="paragraph">
              <wp:posOffset>-60325</wp:posOffset>
            </wp:positionV>
            <wp:extent cx="1710055" cy="728345"/>
            <wp:effectExtent l="0" t="0" r="4445" b="0"/>
            <wp:wrapTight wrapText="bothSides">
              <wp:wrapPolygon edited="0">
                <wp:start x="0" y="0"/>
                <wp:lineTo x="0" y="20903"/>
                <wp:lineTo x="21416" y="20903"/>
                <wp:lineTo x="21416" y="0"/>
                <wp:lineTo x="0" y="0"/>
              </wp:wrapPolygon>
            </wp:wrapTight>
            <wp:docPr id="3" name="Afbeelding 2" descr="beta laatste f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2" descr="beta laatste fas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710055" cy="728345"/>
                    </a:xfrm>
                    <a:prstGeom prst="rect">
                      <a:avLst/>
                    </a:prstGeom>
                    <a:noFill/>
                  </pic:spPr>
                </pic:pic>
              </a:graphicData>
            </a:graphic>
          </wp:anchor>
        </w:drawing>
      </w:r>
      <w:r w:rsidR="00D67676" w:rsidRPr="00521B1B">
        <w:rPr>
          <w:rFonts w:ascii="Arial Nova" w:eastAsia="Arial Unicode MS" w:hAnsi="Arial Nova" w:cs="Arial Unicode MS"/>
          <w:color w:val="404040"/>
          <w:spacing w:val="-2"/>
          <w:sz w:val="18"/>
          <w:szCs w:val="18"/>
          <w:lang w:val="en-US"/>
        </w:rPr>
        <w:t>Beta Public Relations B.V.</w:t>
      </w:r>
    </w:p>
    <w:p w14:paraId="23DC198F" w14:textId="77777777" w:rsidR="00D67676" w:rsidRPr="00CB0F24" w:rsidRDefault="00E11E33" w:rsidP="00521B1B">
      <w:pPr>
        <w:rPr>
          <w:rFonts w:ascii="Arial Nova" w:eastAsia="Arial Unicode MS" w:hAnsi="Arial Nova" w:cs="Arial Unicode MS"/>
          <w:color w:val="404040"/>
          <w:spacing w:val="-2"/>
          <w:sz w:val="18"/>
          <w:szCs w:val="18"/>
        </w:rPr>
      </w:pPr>
      <w:r w:rsidRPr="00CB0F24">
        <w:rPr>
          <w:rFonts w:ascii="Arial Nova" w:eastAsia="Arial Unicode MS" w:hAnsi="Arial Nova" w:cs="Arial Unicode MS"/>
          <w:color w:val="404040"/>
          <w:spacing w:val="-2"/>
          <w:sz w:val="18"/>
          <w:szCs w:val="18"/>
        </w:rPr>
        <w:t>Postbus 420</w:t>
      </w:r>
    </w:p>
    <w:p w14:paraId="4DCD512D" w14:textId="77777777" w:rsidR="00E11E33" w:rsidRPr="00CB0F24" w:rsidRDefault="00E11E33" w:rsidP="00521B1B">
      <w:pPr>
        <w:rPr>
          <w:rFonts w:ascii="Arial Nova" w:eastAsia="Arial Unicode MS" w:hAnsi="Arial Nova" w:cs="Arial Unicode MS"/>
          <w:color w:val="404040"/>
          <w:spacing w:val="-2"/>
          <w:sz w:val="18"/>
          <w:szCs w:val="18"/>
        </w:rPr>
      </w:pPr>
      <w:r w:rsidRPr="00CB0F24">
        <w:rPr>
          <w:rFonts w:ascii="Arial Nova" w:eastAsia="Arial Unicode MS" w:hAnsi="Arial Nova" w:cs="Arial Unicode MS"/>
          <w:color w:val="404040"/>
          <w:spacing w:val="-2"/>
          <w:sz w:val="18"/>
          <w:szCs w:val="18"/>
        </w:rPr>
        <w:t>2270 CK Voorburg</w:t>
      </w:r>
    </w:p>
    <w:p w14:paraId="58AFF719" w14:textId="77777777" w:rsidR="00D67676" w:rsidRPr="00CB0F24" w:rsidRDefault="00D67676" w:rsidP="00521B1B">
      <w:pPr>
        <w:rPr>
          <w:rFonts w:ascii="Arial Nova" w:eastAsia="Arial Unicode MS" w:hAnsi="Arial Nova" w:cs="Arial Unicode MS"/>
          <w:color w:val="404040"/>
          <w:spacing w:val="-2"/>
          <w:sz w:val="18"/>
          <w:szCs w:val="18"/>
        </w:rPr>
      </w:pPr>
      <w:r w:rsidRPr="00CB0F24">
        <w:rPr>
          <w:rFonts w:ascii="Arial Nova" w:eastAsia="Arial Unicode MS" w:hAnsi="Arial Nova" w:cs="Arial Unicode MS"/>
          <w:color w:val="404040"/>
          <w:spacing w:val="-2"/>
          <w:sz w:val="18"/>
          <w:szCs w:val="18"/>
        </w:rPr>
        <w:t>T. 070 427 5200</w:t>
      </w:r>
    </w:p>
    <w:p w14:paraId="71A76C6B" w14:textId="77777777" w:rsidR="00D67676" w:rsidRPr="00CB0F24" w:rsidRDefault="00D67676" w:rsidP="00521B1B">
      <w:pPr>
        <w:rPr>
          <w:rFonts w:ascii="Arial Nova" w:eastAsia="Arial Unicode MS" w:hAnsi="Arial Nova" w:cs="Arial Unicode MS"/>
          <w:color w:val="404040"/>
          <w:spacing w:val="-2"/>
          <w:sz w:val="18"/>
          <w:szCs w:val="18"/>
        </w:rPr>
      </w:pPr>
      <w:r w:rsidRPr="00CB0F24">
        <w:rPr>
          <w:rFonts w:ascii="Arial Nova" w:eastAsia="Arial Unicode MS" w:hAnsi="Arial Nova" w:cs="Arial Unicode MS"/>
          <w:color w:val="404040"/>
          <w:spacing w:val="-2"/>
          <w:sz w:val="18"/>
          <w:szCs w:val="18"/>
        </w:rPr>
        <w:t>E. info@betapr.nl</w:t>
      </w:r>
    </w:p>
    <w:p w14:paraId="3EF74C1E" w14:textId="1068A081" w:rsidR="00D67676" w:rsidRDefault="00D67676" w:rsidP="001B1A4C">
      <w:pPr>
        <w:spacing w:line="192" w:lineRule="auto"/>
        <w:rPr>
          <w:rFonts w:ascii="Arial Unicode MS" w:eastAsia="Arial Unicode MS" w:hAnsi="Arial Unicode MS" w:cs="Arial Unicode MS"/>
          <w:b/>
          <w:sz w:val="28"/>
          <w:szCs w:val="28"/>
          <w:u w:val="single"/>
        </w:rPr>
      </w:pPr>
    </w:p>
    <w:p w14:paraId="18E2409E" w14:textId="77777777" w:rsidR="00CB0F24" w:rsidRPr="00CB0F24" w:rsidRDefault="00CB0F24" w:rsidP="001B1A4C">
      <w:pPr>
        <w:spacing w:line="192" w:lineRule="auto"/>
        <w:rPr>
          <w:rFonts w:ascii="Arial Unicode MS" w:eastAsia="Arial Unicode MS" w:hAnsi="Arial Unicode MS" w:cs="Arial Unicode MS"/>
          <w:b/>
          <w:sz w:val="28"/>
          <w:szCs w:val="28"/>
          <w:u w:val="single"/>
        </w:rPr>
      </w:pPr>
    </w:p>
    <w:p w14:paraId="3D77A8FB" w14:textId="77777777" w:rsidR="00CB0F24" w:rsidRPr="00CB0F24" w:rsidRDefault="00CB0F24" w:rsidP="00CB0F24">
      <w:pPr>
        <w:pStyle w:val="Kop"/>
        <w:rPr>
          <w:lang w:val="en-US"/>
        </w:rPr>
      </w:pPr>
      <w:r w:rsidRPr="00CB0F24">
        <w:rPr>
          <w:lang w:val="en-US"/>
        </w:rPr>
        <w:t>150 jaar KSB – People. Passion. Performance.</w:t>
      </w:r>
    </w:p>
    <w:p w14:paraId="327D2FA8" w14:textId="77777777" w:rsidR="00CB0F24" w:rsidRPr="009636C9" w:rsidRDefault="00CB0F24" w:rsidP="00CB0F24">
      <w:pPr>
        <w:rPr>
          <w:rFonts w:ascii="Arial Unicode MS" w:eastAsia="Arial Unicode MS" w:hAnsi="Arial Unicode MS" w:cs="Arial Unicode MS"/>
          <w:lang w:val="en-GB"/>
        </w:rPr>
      </w:pPr>
    </w:p>
    <w:p w14:paraId="1FAFFFEE" w14:textId="079A0AF7" w:rsidR="00CB0F24" w:rsidRDefault="00CB0F24" w:rsidP="00CB0F24">
      <w:pPr>
        <w:pStyle w:val="Tussenkop"/>
      </w:pPr>
      <w:r w:rsidRPr="00CB0F24">
        <w:t xml:space="preserve">2021 is voor KSB een bijzonder jaar. </w:t>
      </w:r>
      <w:r w:rsidRPr="009636C9">
        <w:rPr>
          <w:lang w:val="en-GB"/>
        </w:rPr>
        <w:t xml:space="preserve">Onder het motto “People. Passion. </w:t>
      </w:r>
      <w:r w:rsidRPr="00CB0F24">
        <w:t>Performance”, dus mensen, passie en prestatie, is voor de internationaal leidende pompen- en afsluitersproducent op 18 september zijn jubileumjaar van het 150-jarig bestaan begonnen. “Het zijn de medewerkers, waar het op aankomt. Hun passie voor en hun vakkennis bij wat ze doen, maakt bij onze klanten het verschil,” zegt Dr. Stephan  Timmermann, woordvoerder van de directie van KSB.</w:t>
      </w:r>
      <w:bookmarkStart w:id="0" w:name="_GoBack"/>
      <w:bookmarkEnd w:id="0"/>
    </w:p>
    <w:p w14:paraId="3BA34B6C" w14:textId="77777777" w:rsidR="00CB0F24" w:rsidRPr="00CB0F24" w:rsidRDefault="00CB0F24" w:rsidP="00CB0F24">
      <w:pPr>
        <w:pStyle w:val="Body"/>
      </w:pPr>
    </w:p>
    <w:p w14:paraId="7F19C112" w14:textId="77777777" w:rsidR="00CB0F24" w:rsidRPr="009636C9" w:rsidRDefault="00CB0F24" w:rsidP="00CB0F24">
      <w:pPr>
        <w:pStyle w:val="Tussenkop"/>
      </w:pPr>
      <w:r w:rsidRPr="009636C9">
        <w:t>Opgericht in 1871 door Johannes Klein, Friedrich Schanzlin en Jacob Becker</w:t>
      </w:r>
    </w:p>
    <w:p w14:paraId="3DFA08A8" w14:textId="56824DC4" w:rsidR="00CB0F24" w:rsidRDefault="00CB0F24" w:rsidP="00CB0F24">
      <w:pPr>
        <w:pStyle w:val="Body"/>
      </w:pPr>
      <w:r w:rsidRPr="00CB0F24">
        <w:t xml:space="preserve">Johannes Klein stichtte in 1871 de onderneming in Frankenthal, Duitsland, samen met de zakenlieden Friedrich Schanzlin en Jacob Becker, vandaar de firmanaam KSB. Begonnen als bedrijf </w:t>
      </w:r>
      <w:r>
        <w:t>met</w:t>
      </w:r>
      <w:r w:rsidRPr="00CB0F24">
        <w:t xml:space="preserve"> 12 </w:t>
      </w:r>
      <w:r>
        <w:t xml:space="preserve">medewerkers ontwikkelde KSB </w:t>
      </w:r>
      <w:r w:rsidRPr="00CB0F24">
        <w:t>zich tot een wereld</w:t>
      </w:r>
      <w:r>
        <w:t xml:space="preserve">wijde </w:t>
      </w:r>
      <w:r w:rsidRPr="00CB0F24">
        <w:t xml:space="preserve">onderneming met meer dan 15.000 medewerkers, 27 productielocaties, bedrijven en vertegenwoordigingen in meer dan 100 landen </w:t>
      </w:r>
      <w:r>
        <w:t xml:space="preserve">en </w:t>
      </w:r>
      <w:r w:rsidRPr="00CB0F24">
        <w:t xml:space="preserve">een omzet van 2,2 miljard euro. Al vanaf 1924 nam KSB drie fabrieken in Duitsland over en vestigde </w:t>
      </w:r>
      <w:r>
        <w:t xml:space="preserve">het </w:t>
      </w:r>
      <w:r w:rsidRPr="00CB0F24">
        <w:t>dochter</w:t>
      </w:r>
      <w:r>
        <w:t xml:space="preserve">bedrijven </w:t>
      </w:r>
      <w:r w:rsidRPr="00CB0F24">
        <w:t>in Europa</w:t>
      </w:r>
      <w:r>
        <w:t xml:space="preserve"> -  d</w:t>
      </w:r>
      <w:r w:rsidRPr="00CB0F24">
        <w:t xml:space="preserve">e eerste ervan in Italië. Andere </w:t>
      </w:r>
      <w:r>
        <w:t xml:space="preserve">bedrijven </w:t>
      </w:r>
      <w:r w:rsidRPr="00CB0F24">
        <w:t xml:space="preserve">volgden in Frankrijk, overzee en in Azië. Een belangrijke </w:t>
      </w:r>
      <w:r>
        <w:t>succes</w:t>
      </w:r>
      <w:r w:rsidRPr="00CB0F24">
        <w:t xml:space="preserve">factor is het servicemerk KSB SupremeServ, waarmee de onderneming reservedelen, innovatieve servicediensten </w:t>
      </w:r>
      <w:r>
        <w:t xml:space="preserve">en </w:t>
      </w:r>
      <w:r w:rsidRPr="00CB0F24">
        <w:t>onderhouds- en reparatiewerkzaamheden aanbiedt.</w:t>
      </w:r>
    </w:p>
    <w:p w14:paraId="4609B90D" w14:textId="77777777" w:rsidR="00CB0F24" w:rsidRPr="00CB0F24" w:rsidRDefault="00CB0F24" w:rsidP="00CB0F24">
      <w:pPr>
        <w:pStyle w:val="Body"/>
      </w:pPr>
    </w:p>
    <w:p w14:paraId="77051212" w14:textId="77777777" w:rsidR="00CB0F24" w:rsidRDefault="00CB0F24" w:rsidP="00CB0F24">
      <w:pPr>
        <w:pStyle w:val="Tussenkop"/>
      </w:pPr>
      <w:r>
        <w:t>Belangrijke pijlers</w:t>
      </w:r>
    </w:p>
    <w:p w14:paraId="3C2AF28B" w14:textId="6A4F15D2" w:rsidR="00CB0F24" w:rsidRDefault="00CB0F24" w:rsidP="00CB0F24">
      <w:pPr>
        <w:pStyle w:val="Body"/>
      </w:pPr>
      <w:r w:rsidRPr="00CB0F24">
        <w:t xml:space="preserve">“150 jaar is voor een onderneming een bijzonder jubileum. Niet veel bedrijven kunnen bogen op zo’n lang bestaan. Het is een moment om stil te staan, terug te kijken en te reflecteren. Maar ook om vooruit te kijken,” zegt Dr. Timmermann. “Dat KSB er tegenwoordig zo goed voor staat, danken wij enerzijds aan </w:t>
      </w:r>
      <w:r>
        <w:t>de betrokkenheid</w:t>
      </w:r>
      <w:r w:rsidRPr="00CB0F24">
        <w:t xml:space="preserve"> van iedere individuele medewerker en anderzijds aan het feit dat </w:t>
      </w:r>
      <w:r>
        <w:t xml:space="preserve">ons bedrijf </w:t>
      </w:r>
      <w:r w:rsidRPr="00CB0F24">
        <w:t xml:space="preserve">zich </w:t>
      </w:r>
      <w:r>
        <w:t xml:space="preserve">steeds heeft weten aan te passen </w:t>
      </w:r>
      <w:r w:rsidRPr="00CB0F24">
        <w:t xml:space="preserve">aan de actuele omgeving. Tussen een idee, een innovatie en het zakelijke succes in een wereldwijde markt kunnen bij een </w:t>
      </w:r>
      <w:r>
        <w:t xml:space="preserve">producent en leverancier van </w:t>
      </w:r>
      <w:r w:rsidRPr="00CB0F24">
        <w:t>pompen, afsluiter</w:t>
      </w:r>
      <w:r>
        <w:t>s</w:t>
      </w:r>
      <w:r w:rsidRPr="00CB0F24">
        <w:t xml:space="preserve"> en </w:t>
      </w:r>
      <w:r>
        <w:t xml:space="preserve">bijbehorende </w:t>
      </w:r>
      <w:r w:rsidRPr="00CB0F24">
        <w:t xml:space="preserve">service jaren liggen. Innovatiekracht en </w:t>
      </w:r>
      <w:r>
        <w:t>bereidheid om te veranderen</w:t>
      </w:r>
      <w:r w:rsidRPr="00CB0F24">
        <w:t xml:space="preserve"> zijn daarom belangrijke pijlers van ons bedrijf.”</w:t>
      </w:r>
    </w:p>
    <w:p w14:paraId="55C7EE8D" w14:textId="77777777" w:rsidR="00CB0F24" w:rsidRPr="00CB0F24" w:rsidRDefault="00CB0F24" w:rsidP="00CB0F24">
      <w:pPr>
        <w:pStyle w:val="Body"/>
      </w:pPr>
    </w:p>
    <w:p w14:paraId="36531D17" w14:textId="77777777" w:rsidR="00CB0F24" w:rsidRDefault="00CB0F24" w:rsidP="00CB0F24">
      <w:pPr>
        <w:pStyle w:val="Tussenkop"/>
      </w:pPr>
      <w:r>
        <w:t>Geschiedenis schrijven</w:t>
      </w:r>
    </w:p>
    <w:p w14:paraId="56A78C58" w14:textId="0AB3295E" w:rsidR="00CB0F24" w:rsidRDefault="00CB0F24" w:rsidP="00CB0F24">
      <w:pPr>
        <w:pStyle w:val="Body"/>
      </w:pPr>
      <w:r w:rsidRPr="00CB0F24">
        <w:t xml:space="preserve">In de ondernemingsgeschiedenis </w:t>
      </w:r>
      <w:r w:rsidR="009636C9">
        <w:t>zette</w:t>
      </w:r>
      <w:r w:rsidR="009636C9" w:rsidRPr="00CB0F24">
        <w:t xml:space="preserve"> </w:t>
      </w:r>
      <w:r w:rsidRPr="00CB0F24">
        <w:t>KSB in de eerste plaats technische standaarden. De in 1935 geïntroduceerde Eta pompserie is nog altijd een leidend product in zijn klasse. “De Eta” geldt als moeder van alle normpompen en heeft industriegeschiedenis geschreven. Een ander voorbeeld is de chemie-normpomp CPK en de daaropvolgende pompserie Mega-CPK. Deze behoort tot de meest toegepaste chemie-normpomp</w:t>
      </w:r>
      <w:r w:rsidR="009636C9">
        <w:t>en</w:t>
      </w:r>
      <w:r w:rsidRPr="00CB0F24">
        <w:t xml:space="preserve"> </w:t>
      </w:r>
      <w:r w:rsidR="009636C9">
        <w:t>ter</w:t>
      </w:r>
      <w:r w:rsidRPr="00CB0F24">
        <w:t xml:space="preserve"> wereld. KSB </w:t>
      </w:r>
      <w:r w:rsidR="009636C9">
        <w:t>hecht</w:t>
      </w:r>
      <w:r w:rsidRPr="00CB0F24">
        <w:t xml:space="preserve"> traditioneel </w:t>
      </w:r>
      <w:r w:rsidR="009636C9">
        <w:t>veel</w:t>
      </w:r>
      <w:r w:rsidRPr="00CB0F24">
        <w:t xml:space="preserve"> waarde aan duurzaamheid en is sinds 2010 lid van Global Compact van de Verenigde Naties. De richtlijnen ervan verplichten tot het realiseren van een sociale en milieubewuste </w:t>
      </w:r>
      <w:r>
        <w:t>bedrijfsvoering</w:t>
      </w:r>
      <w:r w:rsidRPr="00CB0F24">
        <w:t>.</w:t>
      </w:r>
    </w:p>
    <w:p w14:paraId="4BC1D09C" w14:textId="77777777" w:rsidR="00CB0F24" w:rsidRPr="00CB0F24" w:rsidRDefault="00CB0F24" w:rsidP="00CB0F24">
      <w:pPr>
        <w:pStyle w:val="Body"/>
      </w:pPr>
    </w:p>
    <w:p w14:paraId="49D4FEBD" w14:textId="77777777" w:rsidR="00CB0F24" w:rsidRDefault="00CB0F24" w:rsidP="00CB0F24">
      <w:pPr>
        <w:pStyle w:val="Tussenkop"/>
      </w:pPr>
      <w:r>
        <w:t>Diversiteit</w:t>
      </w:r>
    </w:p>
    <w:p w14:paraId="74C0019A" w14:textId="47FB2043" w:rsidR="00CB0F24" w:rsidRDefault="00CB0F24" w:rsidP="00CB0F24">
      <w:pPr>
        <w:pStyle w:val="Body"/>
      </w:pPr>
      <w:r w:rsidRPr="00CB0F24">
        <w:lastRenderedPageBreak/>
        <w:t xml:space="preserve">Diversiteit in </w:t>
      </w:r>
      <w:r w:rsidR="009636C9">
        <w:t>de organisatie</w:t>
      </w:r>
      <w:r w:rsidRPr="00CB0F24">
        <w:t xml:space="preserve"> is voor Dr. Stephan Timmermann een belangrijke succesfactor. “Wij zijn trots op de </w:t>
      </w:r>
      <w:r w:rsidR="009636C9">
        <w:t>competentie</w:t>
      </w:r>
      <w:r w:rsidR="009636C9" w:rsidRPr="00CB0F24">
        <w:t xml:space="preserve"> </w:t>
      </w:r>
      <w:r>
        <w:t xml:space="preserve">en </w:t>
      </w:r>
      <w:r w:rsidRPr="00CB0F24">
        <w:t>toewijding van ons hele personeel en op de wijze waarop wereldwijd wordt samengewerkt. Ons team is vandaag internationaler, vrouwelijker en opener naar de wereld dan onze oprichters het zich ooit konden voorstellen.”</w:t>
      </w:r>
    </w:p>
    <w:p w14:paraId="514FB3CC" w14:textId="77777777" w:rsidR="00CB0F24" w:rsidRPr="00CB0F24" w:rsidRDefault="00CB0F24" w:rsidP="00CB0F24">
      <w:pPr>
        <w:pStyle w:val="Body"/>
      </w:pPr>
    </w:p>
    <w:p w14:paraId="050A77E5" w14:textId="4D269EB0" w:rsidR="00CB0F24" w:rsidRDefault="00CB0F24" w:rsidP="00CB0F24">
      <w:pPr>
        <w:pStyle w:val="Body"/>
      </w:pPr>
      <w:r w:rsidRPr="00CB0F24">
        <w:t>Door de corona-pandemie w</w:t>
      </w:r>
      <w:r w:rsidR="009636C9">
        <w:t>o</w:t>
      </w:r>
      <w:r w:rsidRPr="00CB0F24">
        <w:t xml:space="preserve">rden de feestelijkheden naar volgend jaar verschoven. Naar het zich laat aanzien zal KSB in september 2022 in de </w:t>
      </w:r>
      <w:r w:rsidR="006F222A">
        <w:t>KSB-</w:t>
      </w:r>
      <w:r w:rsidRPr="00CB0F24">
        <w:t xml:space="preserve">vestigingen over de hele wereld </w:t>
      </w:r>
      <w:r w:rsidR="006F222A">
        <w:t>dit bijzondere jubileum</w:t>
      </w:r>
      <w:r w:rsidRPr="00CB0F24">
        <w:t xml:space="preserve"> </w:t>
      </w:r>
      <w:r w:rsidR="006F222A">
        <w:t xml:space="preserve">op gepaste wijze </w:t>
      </w:r>
      <w:r w:rsidRPr="00CB0F24">
        <w:t>vieren.</w:t>
      </w:r>
    </w:p>
    <w:p w14:paraId="6164F132" w14:textId="77777777" w:rsidR="00452B6D" w:rsidRPr="00CB0F24" w:rsidRDefault="00452B6D" w:rsidP="00CB0F24">
      <w:pPr>
        <w:pStyle w:val="Body"/>
      </w:pPr>
    </w:p>
    <w:p w14:paraId="0428E4C6" w14:textId="77777777" w:rsidR="00452B6D" w:rsidRPr="004416E0" w:rsidRDefault="00452B6D" w:rsidP="00452B6D">
      <w:pPr>
        <w:pStyle w:val="Body"/>
      </w:pPr>
      <w:r w:rsidRPr="004416E0">
        <w:t>De Nederlandse dochteronderneming KSB Nederland is gevestigd in Zwanenburg.</w:t>
      </w:r>
    </w:p>
    <w:p w14:paraId="2FDD349B" w14:textId="77777777" w:rsidR="00452B6D" w:rsidRDefault="00452B6D" w:rsidP="00452B6D">
      <w:pPr>
        <w:pStyle w:val="Body"/>
      </w:pPr>
    </w:p>
    <w:p w14:paraId="5437EC62" w14:textId="77777777" w:rsidR="00452B6D" w:rsidRPr="004416E0" w:rsidRDefault="00452B6D" w:rsidP="00452B6D">
      <w:pPr>
        <w:pStyle w:val="Body"/>
      </w:pPr>
    </w:p>
    <w:p w14:paraId="00744FC9" w14:textId="77777777" w:rsidR="00452B6D" w:rsidRPr="004416E0" w:rsidRDefault="00452B6D" w:rsidP="00452B6D">
      <w:pPr>
        <w:pStyle w:val="Body"/>
        <w:rPr>
          <w:u w:val="single"/>
        </w:rPr>
      </w:pPr>
      <w:r w:rsidRPr="004416E0">
        <w:rPr>
          <w:u w:val="single"/>
        </w:rPr>
        <w:t>Meer informatie</w:t>
      </w:r>
    </w:p>
    <w:p w14:paraId="09257FE1" w14:textId="77777777" w:rsidR="00452B6D" w:rsidRPr="004416E0" w:rsidRDefault="00452B6D" w:rsidP="00452B6D">
      <w:pPr>
        <w:pStyle w:val="Body"/>
      </w:pPr>
      <w:r w:rsidRPr="004416E0">
        <w:t>KSB Nederland B.V.</w:t>
      </w:r>
    </w:p>
    <w:p w14:paraId="7EA79481" w14:textId="77777777" w:rsidR="00452B6D" w:rsidRPr="004416E0" w:rsidRDefault="00452B6D" w:rsidP="00452B6D">
      <w:pPr>
        <w:pStyle w:val="Body"/>
      </w:pPr>
      <w:r>
        <w:t>Wilgenlaan 68</w:t>
      </w:r>
      <w:r w:rsidRPr="004416E0">
        <w:t>, 116</w:t>
      </w:r>
      <w:r>
        <w:t>1 JN</w:t>
      </w:r>
      <w:r w:rsidRPr="004416E0">
        <w:t xml:space="preserve"> Zwanenburg</w:t>
      </w:r>
    </w:p>
    <w:p w14:paraId="7DF92649" w14:textId="77777777" w:rsidR="00452B6D" w:rsidRPr="004416E0" w:rsidRDefault="00452B6D" w:rsidP="00452B6D">
      <w:pPr>
        <w:pStyle w:val="Body"/>
      </w:pPr>
      <w:r w:rsidRPr="004416E0">
        <w:t>T. 020 4079800</w:t>
      </w:r>
    </w:p>
    <w:p w14:paraId="5A3ECC0F" w14:textId="77777777" w:rsidR="00452B6D" w:rsidRPr="004416E0" w:rsidRDefault="00452B6D" w:rsidP="00452B6D">
      <w:pPr>
        <w:pStyle w:val="Body"/>
      </w:pPr>
      <w:r w:rsidRPr="004416E0">
        <w:t>E. infonl@ksb.com</w:t>
      </w:r>
    </w:p>
    <w:p w14:paraId="362739EF" w14:textId="77777777" w:rsidR="00452B6D" w:rsidRPr="009636C9" w:rsidRDefault="00452B6D" w:rsidP="00452B6D">
      <w:pPr>
        <w:pStyle w:val="Body"/>
        <w:rPr>
          <w:lang w:val="de-DE"/>
        </w:rPr>
      </w:pPr>
      <w:r w:rsidRPr="009636C9">
        <w:rPr>
          <w:lang w:val="de-DE"/>
        </w:rPr>
        <w:t>W. www.ksb.nl</w:t>
      </w:r>
    </w:p>
    <w:p w14:paraId="19E6618A" w14:textId="77777777" w:rsidR="00452B6D" w:rsidRPr="009636C9" w:rsidRDefault="00452B6D" w:rsidP="00452B6D">
      <w:pPr>
        <w:pStyle w:val="Body"/>
        <w:rPr>
          <w:lang w:val="de-DE"/>
        </w:rPr>
      </w:pPr>
    </w:p>
    <w:p w14:paraId="29E6AB2E" w14:textId="7DCDCDAB" w:rsidR="00CB0F24" w:rsidRPr="009636C9" w:rsidRDefault="00CB0F24" w:rsidP="00CB0F24">
      <w:pPr>
        <w:pStyle w:val="Body"/>
        <w:rPr>
          <w:lang w:val="de-DE"/>
        </w:rPr>
      </w:pPr>
    </w:p>
    <w:p w14:paraId="5B580637" w14:textId="3CBC47F8" w:rsidR="00CB0F24" w:rsidRPr="009636C9" w:rsidRDefault="00CB0F24" w:rsidP="00CB0F24">
      <w:pPr>
        <w:pStyle w:val="Body"/>
        <w:rPr>
          <w:u w:val="single"/>
          <w:lang w:val="de-DE"/>
        </w:rPr>
      </w:pPr>
      <w:r w:rsidRPr="009636C9">
        <w:rPr>
          <w:u w:val="single"/>
          <w:lang w:val="de-DE"/>
        </w:rPr>
        <w:t>Foto’s en fotobijschriften</w:t>
      </w:r>
      <w:r w:rsidR="00452B6D" w:rsidRPr="009636C9">
        <w:rPr>
          <w:u w:val="single"/>
          <w:lang w:val="de-DE"/>
        </w:rPr>
        <w:t>:</w:t>
      </w:r>
    </w:p>
    <w:p w14:paraId="39343DCE" w14:textId="50F35D14" w:rsidR="00CB0F24" w:rsidRPr="00CB0F24" w:rsidRDefault="00CB0F24" w:rsidP="00CB0F24">
      <w:pPr>
        <w:pStyle w:val="Body"/>
      </w:pPr>
      <w:r w:rsidRPr="00CB0F24">
        <w:rPr>
          <w:noProof/>
        </w:rPr>
        <w:drawing>
          <wp:inline distT="0" distB="0" distL="0" distR="0" wp14:anchorId="23469991" wp14:editId="0E465108">
            <wp:extent cx="3023334" cy="2293012"/>
            <wp:effectExtent l="0" t="0" r="5715" b="0"/>
            <wp:docPr id="1" name="Afbeelding 1" descr="Afbeelding met lucht, buiten, stad, weg&#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fbeelding 1" descr="Afbeelding met lucht, buiten, stad, weg&#10;&#10;Automatisch gegenereerde beschrijving"/>
                    <pic:cNvPicPr/>
                  </pic:nvPicPr>
                  <pic:blipFill>
                    <a:blip r:embed="rId11"/>
                    <a:stretch>
                      <a:fillRect/>
                    </a:stretch>
                  </pic:blipFill>
                  <pic:spPr>
                    <a:xfrm>
                      <a:off x="0" y="0"/>
                      <a:ext cx="3032432" cy="2299912"/>
                    </a:xfrm>
                    <a:prstGeom prst="rect">
                      <a:avLst/>
                    </a:prstGeom>
                  </pic:spPr>
                </pic:pic>
              </a:graphicData>
            </a:graphic>
          </wp:inline>
        </w:drawing>
      </w:r>
    </w:p>
    <w:p w14:paraId="7DA644E9" w14:textId="79B18275" w:rsidR="00CB0F24" w:rsidRPr="00CB0F24" w:rsidRDefault="00CB0F24" w:rsidP="00CB0F24">
      <w:pPr>
        <w:pStyle w:val="Body"/>
      </w:pPr>
      <w:r w:rsidRPr="00CB0F24">
        <w:t>Afb. 1: KSB hoofdvestiging in Frankenthal</w:t>
      </w:r>
    </w:p>
    <w:p w14:paraId="25730C31" w14:textId="39EC2FFC" w:rsidR="00CB0F24" w:rsidRPr="00CB0F24" w:rsidRDefault="00CB0F24" w:rsidP="00CB0F24">
      <w:pPr>
        <w:pStyle w:val="Body"/>
      </w:pPr>
      <w:r>
        <w:rPr>
          <w:noProof/>
        </w:rPr>
        <w:drawing>
          <wp:inline distT="0" distB="0" distL="0" distR="0" wp14:anchorId="34F99A5C" wp14:editId="6471D38E">
            <wp:extent cx="3023235" cy="2318536"/>
            <wp:effectExtent l="0" t="0" r="5715" b="5715"/>
            <wp:docPr id="4" name="Afbeelding 4" descr="Afbeelding met gras, buiten, boom, park&#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fbeelding 4" descr="Afbeelding met gras, buiten, boom, park&#10;&#10;Automatisch gegenereerde beschrijving"/>
                    <pic:cNvPicPr/>
                  </pic:nvPicPr>
                  <pic:blipFill>
                    <a:blip r:embed="rId12"/>
                    <a:stretch>
                      <a:fillRect/>
                    </a:stretch>
                  </pic:blipFill>
                  <pic:spPr>
                    <a:xfrm>
                      <a:off x="0" y="0"/>
                      <a:ext cx="3032546" cy="2325676"/>
                    </a:xfrm>
                    <a:prstGeom prst="rect">
                      <a:avLst/>
                    </a:prstGeom>
                  </pic:spPr>
                </pic:pic>
              </a:graphicData>
            </a:graphic>
          </wp:inline>
        </w:drawing>
      </w:r>
    </w:p>
    <w:p w14:paraId="6EAE8BBD" w14:textId="1141D41D" w:rsidR="00CB0F24" w:rsidRPr="00CB0F24" w:rsidRDefault="00CB0F24" w:rsidP="00CB0F24">
      <w:pPr>
        <w:pStyle w:val="Body"/>
      </w:pPr>
      <w:r w:rsidRPr="00CB0F24">
        <w:t xml:space="preserve">Afb. 2: Historische pomp in de fabriek in Frankenthal </w:t>
      </w:r>
    </w:p>
    <w:p w14:paraId="302FEF7E" w14:textId="77777777" w:rsidR="00A66C4D" w:rsidRPr="00CB0F24" w:rsidRDefault="00A66C4D" w:rsidP="006F5696">
      <w:pPr>
        <w:pStyle w:val="Body"/>
      </w:pPr>
    </w:p>
    <w:sectPr w:rsidR="00A66C4D" w:rsidRPr="00CB0F24" w:rsidSect="00E65049">
      <w:footerReference w:type="default" r:id="rId13"/>
      <w:pgSz w:w="11906" w:h="16838"/>
      <w:pgMar w:top="851" w:right="1418" w:bottom="851" w:left="1985"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6831C2" w14:textId="77777777" w:rsidR="00DB7280" w:rsidRDefault="00DB7280" w:rsidP="001B1A4C">
      <w:r>
        <w:separator/>
      </w:r>
    </w:p>
  </w:endnote>
  <w:endnote w:type="continuationSeparator" w:id="0">
    <w:p w14:paraId="647EBA3F" w14:textId="77777777" w:rsidR="00DB7280" w:rsidRDefault="00DB7280" w:rsidP="001B1A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ova">
    <w:altName w:val="Arial"/>
    <w:charset w:val="00"/>
    <w:family w:val="swiss"/>
    <w:pitch w:val="variable"/>
    <w:sig w:usb0="00000001" w:usb1="00000002" w:usb2="00000000" w:usb3="00000000" w:csb0="0000019F" w:csb1="00000000"/>
  </w:font>
  <w:font w:name="Arial Unicode MS">
    <w:altName w:val="Malgun Gothic Semilight"/>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7CBDD1" w14:textId="77777777" w:rsidR="00D67676" w:rsidRDefault="00553FFB" w:rsidP="001B1A4C">
    <w:pPr>
      <w:pStyle w:val="Voettekst"/>
      <w:jc w:val="right"/>
      <w:rPr>
        <w:rFonts w:ascii="Arial Unicode MS" w:eastAsia="Arial Unicode MS" w:hAnsi="Arial Unicode MS" w:cs="Arial Unicode MS"/>
        <w:sz w:val="18"/>
        <w:szCs w:val="18"/>
      </w:rPr>
    </w:pPr>
    <w:r>
      <w:rPr>
        <w:noProof/>
      </w:rPr>
      <w:drawing>
        <wp:anchor distT="0" distB="0" distL="114300" distR="114300" simplePos="0" relativeHeight="251657728" behindDoc="1" locked="0" layoutInCell="1" allowOverlap="1" wp14:anchorId="77E547E8" wp14:editId="32048D50">
          <wp:simplePos x="0" y="0"/>
          <wp:positionH relativeFrom="column">
            <wp:posOffset>4182110</wp:posOffset>
          </wp:positionH>
          <wp:positionV relativeFrom="paragraph">
            <wp:posOffset>54610</wp:posOffset>
          </wp:positionV>
          <wp:extent cx="1710055" cy="284480"/>
          <wp:effectExtent l="0" t="0" r="4445" b="1270"/>
          <wp:wrapTight wrapText="bothSides">
            <wp:wrapPolygon edited="0">
              <wp:start x="0" y="0"/>
              <wp:lineTo x="0" y="20250"/>
              <wp:lineTo x="21416" y="20250"/>
              <wp:lineTo x="21416" y="0"/>
              <wp:lineTo x="0" y="0"/>
            </wp:wrapPolygon>
          </wp:wrapTight>
          <wp:docPr id="2" name="Afbeelding 4" descr="beta laatste f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4" descr="beta laatste fase"/>
                  <pic:cNvPicPr>
                    <a:picLocks noChangeAspect="1" noChangeArrowheads="1"/>
                  </pic:cNvPicPr>
                </pic:nvPicPr>
                <pic:blipFill>
                  <a:blip r:embed="rId1">
                    <a:extLst>
                      <a:ext uri="{28A0092B-C50C-407E-A947-70E740481C1C}">
                        <a14:useLocalDpi xmlns:a14="http://schemas.microsoft.com/office/drawing/2010/main" val="0"/>
                      </a:ext>
                    </a:extLst>
                  </a:blip>
                  <a:srcRect b="60941"/>
                  <a:stretch>
                    <a:fillRect/>
                  </a:stretch>
                </pic:blipFill>
                <pic:spPr bwMode="auto">
                  <a:xfrm>
                    <a:off x="0" y="0"/>
                    <a:ext cx="1710055" cy="284480"/>
                  </a:xfrm>
                  <a:prstGeom prst="rect">
                    <a:avLst/>
                  </a:prstGeom>
                  <a:noFill/>
                </pic:spPr>
              </pic:pic>
            </a:graphicData>
          </a:graphic>
        </wp:anchor>
      </w:drawing>
    </w:r>
  </w:p>
  <w:p w14:paraId="618ACC12" w14:textId="77777777" w:rsidR="00D67676" w:rsidRDefault="00D67676" w:rsidP="001B1A4C">
    <w:pPr>
      <w:pStyle w:val="Voettekst"/>
      <w:jc w:val="right"/>
      <w:rPr>
        <w:rFonts w:ascii="Arial Unicode MS" w:eastAsia="Arial Unicode MS" w:hAnsi="Arial Unicode MS" w:cs="Arial Unicode MS"/>
        <w:sz w:val="18"/>
        <w:szCs w:val="18"/>
      </w:rPr>
    </w:pPr>
  </w:p>
  <w:p w14:paraId="24C3C3E1" w14:textId="5BF9E8FF" w:rsidR="00D67676" w:rsidRPr="00521B1B" w:rsidRDefault="00D67676" w:rsidP="001B1A4C">
    <w:pPr>
      <w:pStyle w:val="Voettekst"/>
      <w:spacing w:before="160"/>
      <w:jc w:val="right"/>
      <w:rPr>
        <w:rFonts w:ascii="Arial Nova" w:eastAsia="Arial Unicode MS" w:hAnsi="Arial Nova" w:cs="Arial Unicode MS"/>
        <w:bCs/>
        <w:sz w:val="18"/>
        <w:szCs w:val="18"/>
      </w:rPr>
    </w:pPr>
    <w:r w:rsidRPr="00521B1B">
      <w:rPr>
        <w:rFonts w:ascii="Arial Nova" w:eastAsia="Arial Unicode MS" w:hAnsi="Arial Nova" w:cs="Arial Unicode MS"/>
        <w:sz w:val="18"/>
        <w:szCs w:val="18"/>
      </w:rPr>
      <w:t xml:space="preserve">Pagina </w:t>
    </w:r>
    <w:r w:rsidR="00711364" w:rsidRPr="00521B1B">
      <w:rPr>
        <w:rFonts w:ascii="Arial Nova" w:eastAsia="Arial Unicode MS" w:hAnsi="Arial Nova" w:cs="Arial Unicode MS"/>
        <w:bCs/>
        <w:sz w:val="18"/>
        <w:szCs w:val="18"/>
      </w:rPr>
      <w:fldChar w:fldCharType="begin"/>
    </w:r>
    <w:r w:rsidRPr="00521B1B">
      <w:rPr>
        <w:rFonts w:ascii="Arial Nova" w:eastAsia="Arial Unicode MS" w:hAnsi="Arial Nova" w:cs="Arial Unicode MS"/>
        <w:bCs/>
        <w:sz w:val="18"/>
        <w:szCs w:val="18"/>
      </w:rPr>
      <w:instrText>PAGE</w:instrText>
    </w:r>
    <w:r w:rsidR="00711364" w:rsidRPr="00521B1B">
      <w:rPr>
        <w:rFonts w:ascii="Arial Nova" w:eastAsia="Arial Unicode MS" w:hAnsi="Arial Nova" w:cs="Arial Unicode MS"/>
        <w:bCs/>
        <w:sz w:val="18"/>
        <w:szCs w:val="18"/>
      </w:rPr>
      <w:fldChar w:fldCharType="separate"/>
    </w:r>
    <w:r w:rsidR="00CA4427">
      <w:rPr>
        <w:rFonts w:ascii="Arial Nova" w:eastAsia="Arial Unicode MS" w:hAnsi="Arial Nova" w:cs="Arial Unicode MS"/>
        <w:bCs/>
        <w:noProof/>
        <w:sz w:val="18"/>
        <w:szCs w:val="18"/>
      </w:rPr>
      <w:t>2</w:t>
    </w:r>
    <w:r w:rsidR="00711364" w:rsidRPr="00521B1B">
      <w:rPr>
        <w:rFonts w:ascii="Arial Nova" w:eastAsia="Arial Unicode MS" w:hAnsi="Arial Nova" w:cs="Arial Unicode MS"/>
        <w:bCs/>
        <w:sz w:val="18"/>
        <w:szCs w:val="18"/>
      </w:rPr>
      <w:fldChar w:fldCharType="end"/>
    </w:r>
    <w:r w:rsidRPr="00521B1B">
      <w:rPr>
        <w:rFonts w:ascii="Arial Nova" w:eastAsia="Arial Unicode MS" w:hAnsi="Arial Nova" w:cs="Arial Unicode MS"/>
        <w:sz w:val="18"/>
        <w:szCs w:val="18"/>
      </w:rPr>
      <w:t xml:space="preserve"> van </w:t>
    </w:r>
    <w:r w:rsidR="00711364" w:rsidRPr="00521B1B">
      <w:rPr>
        <w:rFonts w:ascii="Arial Nova" w:eastAsia="Arial Unicode MS" w:hAnsi="Arial Nova" w:cs="Arial Unicode MS"/>
        <w:bCs/>
        <w:sz w:val="18"/>
        <w:szCs w:val="18"/>
      </w:rPr>
      <w:fldChar w:fldCharType="begin"/>
    </w:r>
    <w:r w:rsidRPr="00521B1B">
      <w:rPr>
        <w:rFonts w:ascii="Arial Nova" w:eastAsia="Arial Unicode MS" w:hAnsi="Arial Nova" w:cs="Arial Unicode MS"/>
        <w:bCs/>
        <w:sz w:val="18"/>
        <w:szCs w:val="18"/>
      </w:rPr>
      <w:instrText>NUMPAGES</w:instrText>
    </w:r>
    <w:r w:rsidR="00711364" w:rsidRPr="00521B1B">
      <w:rPr>
        <w:rFonts w:ascii="Arial Nova" w:eastAsia="Arial Unicode MS" w:hAnsi="Arial Nova" w:cs="Arial Unicode MS"/>
        <w:bCs/>
        <w:sz w:val="18"/>
        <w:szCs w:val="18"/>
      </w:rPr>
      <w:fldChar w:fldCharType="separate"/>
    </w:r>
    <w:r w:rsidR="00CA4427">
      <w:rPr>
        <w:rFonts w:ascii="Arial Nova" w:eastAsia="Arial Unicode MS" w:hAnsi="Arial Nova" w:cs="Arial Unicode MS"/>
        <w:bCs/>
        <w:noProof/>
        <w:sz w:val="18"/>
        <w:szCs w:val="18"/>
      </w:rPr>
      <w:t>2</w:t>
    </w:r>
    <w:r w:rsidR="00711364" w:rsidRPr="00521B1B">
      <w:rPr>
        <w:rFonts w:ascii="Arial Nova" w:eastAsia="Arial Unicode MS" w:hAnsi="Arial Nova" w:cs="Arial Unicode MS"/>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DECEFC" w14:textId="77777777" w:rsidR="00DB7280" w:rsidRDefault="00DB7280" w:rsidP="001B1A4C">
      <w:r>
        <w:separator/>
      </w:r>
    </w:p>
  </w:footnote>
  <w:footnote w:type="continuationSeparator" w:id="0">
    <w:p w14:paraId="3DE6624C" w14:textId="77777777" w:rsidR="00DB7280" w:rsidRDefault="00DB7280" w:rsidP="001B1A4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66FC8"/>
    <w:multiLevelType w:val="hybridMultilevel"/>
    <w:tmpl w:val="1F52F868"/>
    <w:lvl w:ilvl="0" w:tplc="0413000D">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33323866"/>
    <w:multiLevelType w:val="hybridMultilevel"/>
    <w:tmpl w:val="AC862A7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403045D9"/>
    <w:multiLevelType w:val="hybridMultilevel"/>
    <w:tmpl w:val="A41EC41E"/>
    <w:lvl w:ilvl="0" w:tplc="04130001">
      <w:start w:val="1"/>
      <w:numFmt w:val="bullet"/>
      <w:lvlText w:val=""/>
      <w:lvlJc w:val="left"/>
      <w:pPr>
        <w:tabs>
          <w:tab w:val="num" w:pos="720"/>
        </w:tabs>
        <w:ind w:left="720" w:hanging="360"/>
      </w:pPr>
      <w:rPr>
        <w:rFonts w:ascii="Symbol" w:hAnsi="Symbol" w:hint="default"/>
      </w:rPr>
    </w:lvl>
    <w:lvl w:ilvl="1" w:tplc="04130003">
      <w:start w:val="1"/>
      <w:numFmt w:val="bullet"/>
      <w:lvlText w:val="o"/>
      <w:lvlJc w:val="left"/>
      <w:pPr>
        <w:tabs>
          <w:tab w:val="num" w:pos="1440"/>
        </w:tabs>
        <w:ind w:left="1440" w:hanging="360"/>
      </w:pPr>
      <w:rPr>
        <w:rFonts w:ascii="Courier New" w:hAnsi="Courier New" w:hint="default"/>
      </w:rPr>
    </w:lvl>
    <w:lvl w:ilvl="2" w:tplc="04130005">
      <w:start w:val="1"/>
      <w:numFmt w:val="bullet"/>
      <w:lvlText w:val=""/>
      <w:lvlJc w:val="left"/>
      <w:pPr>
        <w:tabs>
          <w:tab w:val="num" w:pos="2160"/>
        </w:tabs>
        <w:ind w:left="2160" w:hanging="360"/>
      </w:pPr>
      <w:rPr>
        <w:rFonts w:ascii="Wingdings" w:hAnsi="Wingdings" w:hint="default"/>
      </w:rPr>
    </w:lvl>
    <w:lvl w:ilvl="3" w:tplc="04130001">
      <w:start w:val="1"/>
      <w:numFmt w:val="bullet"/>
      <w:lvlText w:val=""/>
      <w:lvlJc w:val="left"/>
      <w:pPr>
        <w:tabs>
          <w:tab w:val="num" w:pos="2880"/>
        </w:tabs>
        <w:ind w:left="2880" w:hanging="360"/>
      </w:pPr>
      <w:rPr>
        <w:rFonts w:ascii="Symbol" w:hAnsi="Symbol" w:hint="default"/>
      </w:rPr>
    </w:lvl>
    <w:lvl w:ilvl="4" w:tplc="04130003">
      <w:start w:val="1"/>
      <w:numFmt w:val="bullet"/>
      <w:lvlText w:val="o"/>
      <w:lvlJc w:val="left"/>
      <w:pPr>
        <w:tabs>
          <w:tab w:val="num" w:pos="3600"/>
        </w:tabs>
        <w:ind w:left="3600" w:hanging="360"/>
      </w:pPr>
      <w:rPr>
        <w:rFonts w:ascii="Courier New" w:hAnsi="Courier New" w:hint="default"/>
      </w:rPr>
    </w:lvl>
    <w:lvl w:ilvl="5" w:tplc="04130005">
      <w:start w:val="1"/>
      <w:numFmt w:val="bullet"/>
      <w:lvlText w:val=""/>
      <w:lvlJc w:val="left"/>
      <w:pPr>
        <w:tabs>
          <w:tab w:val="num" w:pos="4320"/>
        </w:tabs>
        <w:ind w:left="4320" w:hanging="360"/>
      </w:pPr>
      <w:rPr>
        <w:rFonts w:ascii="Wingdings" w:hAnsi="Wingdings" w:hint="default"/>
      </w:rPr>
    </w:lvl>
    <w:lvl w:ilvl="6" w:tplc="04130001">
      <w:start w:val="1"/>
      <w:numFmt w:val="bullet"/>
      <w:lvlText w:val=""/>
      <w:lvlJc w:val="left"/>
      <w:pPr>
        <w:tabs>
          <w:tab w:val="num" w:pos="5040"/>
        </w:tabs>
        <w:ind w:left="5040" w:hanging="360"/>
      </w:pPr>
      <w:rPr>
        <w:rFonts w:ascii="Symbol" w:hAnsi="Symbol" w:hint="default"/>
      </w:rPr>
    </w:lvl>
    <w:lvl w:ilvl="7" w:tplc="04130003">
      <w:start w:val="1"/>
      <w:numFmt w:val="bullet"/>
      <w:lvlText w:val="o"/>
      <w:lvlJc w:val="left"/>
      <w:pPr>
        <w:tabs>
          <w:tab w:val="num" w:pos="5760"/>
        </w:tabs>
        <w:ind w:left="5760" w:hanging="360"/>
      </w:pPr>
      <w:rPr>
        <w:rFonts w:ascii="Courier New" w:hAnsi="Courier New" w:hint="default"/>
      </w:rPr>
    </w:lvl>
    <w:lvl w:ilvl="8" w:tplc="0413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475C5186"/>
    <w:multiLevelType w:val="hybridMultilevel"/>
    <w:tmpl w:val="754A1252"/>
    <w:lvl w:ilvl="0" w:tplc="04130005">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4" w15:restartNumberingAfterBreak="0">
    <w:nsid w:val="4C0C3AC0"/>
    <w:multiLevelType w:val="hybridMultilevel"/>
    <w:tmpl w:val="44C8163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4FB104E0"/>
    <w:multiLevelType w:val="hybridMultilevel"/>
    <w:tmpl w:val="86E6C7DE"/>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5A1B7F92"/>
    <w:multiLevelType w:val="hybridMultilevel"/>
    <w:tmpl w:val="B0703FA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6EFC0DA9"/>
    <w:multiLevelType w:val="hybridMultilevel"/>
    <w:tmpl w:val="14E6FE52"/>
    <w:lvl w:ilvl="0" w:tplc="04130005">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hint="default"/>
      </w:rPr>
    </w:lvl>
    <w:lvl w:ilvl="8" w:tplc="04130005" w:tentative="1">
      <w:start w:val="1"/>
      <w:numFmt w:val="bullet"/>
      <w:lvlText w:val=""/>
      <w:lvlJc w:val="left"/>
      <w:pPr>
        <w:ind w:left="6120" w:hanging="360"/>
      </w:pPr>
      <w:rPr>
        <w:rFonts w:ascii="Wingdings" w:hAnsi="Wingdings" w:hint="default"/>
      </w:rPr>
    </w:lvl>
  </w:abstractNum>
  <w:num w:numId="1">
    <w:abstractNumId w:val="2"/>
  </w:num>
  <w:num w:numId="2">
    <w:abstractNumId w:val="2"/>
  </w:num>
  <w:num w:numId="3">
    <w:abstractNumId w:val="4"/>
  </w:num>
  <w:num w:numId="4">
    <w:abstractNumId w:val="6"/>
  </w:num>
  <w:num w:numId="5">
    <w:abstractNumId w:val="5"/>
  </w:num>
  <w:num w:numId="6">
    <w:abstractNumId w:val="7"/>
  </w:num>
  <w:num w:numId="7">
    <w:abstractNumId w:val="1"/>
  </w:num>
  <w:num w:numId="8">
    <w:abstractNumId w:val="3"/>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trackRevisions/>
  <w:defaultTabStop w:val="708"/>
  <w:hyphenationZone w:val="425"/>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0F24"/>
    <w:rsid w:val="00012785"/>
    <w:rsid w:val="00064E6C"/>
    <w:rsid w:val="00077618"/>
    <w:rsid w:val="00096125"/>
    <w:rsid w:val="000A1B13"/>
    <w:rsid w:val="000C3F9C"/>
    <w:rsid w:val="00100968"/>
    <w:rsid w:val="00113F51"/>
    <w:rsid w:val="00126803"/>
    <w:rsid w:val="0013609B"/>
    <w:rsid w:val="00171F35"/>
    <w:rsid w:val="001B0DA4"/>
    <w:rsid w:val="001B1A4C"/>
    <w:rsid w:val="001D3C12"/>
    <w:rsid w:val="00206D47"/>
    <w:rsid w:val="0021190B"/>
    <w:rsid w:val="00224ECE"/>
    <w:rsid w:val="002521FB"/>
    <w:rsid w:val="0029245B"/>
    <w:rsid w:val="002D6237"/>
    <w:rsid w:val="00325699"/>
    <w:rsid w:val="00363019"/>
    <w:rsid w:val="00363D5A"/>
    <w:rsid w:val="00364529"/>
    <w:rsid w:val="00393E67"/>
    <w:rsid w:val="00421115"/>
    <w:rsid w:val="00452B6D"/>
    <w:rsid w:val="00473B32"/>
    <w:rsid w:val="004808EE"/>
    <w:rsid w:val="004B1377"/>
    <w:rsid w:val="004F54B5"/>
    <w:rsid w:val="00521B1B"/>
    <w:rsid w:val="0052699A"/>
    <w:rsid w:val="0052799F"/>
    <w:rsid w:val="00553FFB"/>
    <w:rsid w:val="0056474C"/>
    <w:rsid w:val="005924A6"/>
    <w:rsid w:val="005B6CF4"/>
    <w:rsid w:val="005D0DA7"/>
    <w:rsid w:val="006315B6"/>
    <w:rsid w:val="006740CD"/>
    <w:rsid w:val="00682205"/>
    <w:rsid w:val="006938D6"/>
    <w:rsid w:val="006B2DDD"/>
    <w:rsid w:val="006D1B5F"/>
    <w:rsid w:val="006D4119"/>
    <w:rsid w:val="006E12CF"/>
    <w:rsid w:val="006F222A"/>
    <w:rsid w:val="006F5696"/>
    <w:rsid w:val="00711364"/>
    <w:rsid w:val="00723C40"/>
    <w:rsid w:val="00757822"/>
    <w:rsid w:val="00776AF6"/>
    <w:rsid w:val="00781D4E"/>
    <w:rsid w:val="0079036E"/>
    <w:rsid w:val="007B466E"/>
    <w:rsid w:val="007C3158"/>
    <w:rsid w:val="00826FFB"/>
    <w:rsid w:val="008316AF"/>
    <w:rsid w:val="00855EC5"/>
    <w:rsid w:val="0086543A"/>
    <w:rsid w:val="00872F7B"/>
    <w:rsid w:val="00883252"/>
    <w:rsid w:val="008D6DA8"/>
    <w:rsid w:val="008F5C6B"/>
    <w:rsid w:val="00927124"/>
    <w:rsid w:val="00934C48"/>
    <w:rsid w:val="0093542B"/>
    <w:rsid w:val="009636C9"/>
    <w:rsid w:val="009809D2"/>
    <w:rsid w:val="009D243D"/>
    <w:rsid w:val="009F3DF8"/>
    <w:rsid w:val="00A36884"/>
    <w:rsid w:val="00A4223E"/>
    <w:rsid w:val="00A530BE"/>
    <w:rsid w:val="00A66C4D"/>
    <w:rsid w:val="00A70BE0"/>
    <w:rsid w:val="00A9645C"/>
    <w:rsid w:val="00AF5D17"/>
    <w:rsid w:val="00B0748F"/>
    <w:rsid w:val="00B33F82"/>
    <w:rsid w:val="00B35D2D"/>
    <w:rsid w:val="00B64A05"/>
    <w:rsid w:val="00BB0C2D"/>
    <w:rsid w:val="00BB740F"/>
    <w:rsid w:val="00BE7F51"/>
    <w:rsid w:val="00BF0DEE"/>
    <w:rsid w:val="00BF5CF3"/>
    <w:rsid w:val="00C25F08"/>
    <w:rsid w:val="00C350F1"/>
    <w:rsid w:val="00C53F9F"/>
    <w:rsid w:val="00C75C53"/>
    <w:rsid w:val="00C9465B"/>
    <w:rsid w:val="00CA4427"/>
    <w:rsid w:val="00CB0F24"/>
    <w:rsid w:val="00CB395C"/>
    <w:rsid w:val="00CB5D22"/>
    <w:rsid w:val="00CE5CAA"/>
    <w:rsid w:val="00CF378D"/>
    <w:rsid w:val="00CF4DA2"/>
    <w:rsid w:val="00D43445"/>
    <w:rsid w:val="00D67676"/>
    <w:rsid w:val="00D67FBC"/>
    <w:rsid w:val="00D8019D"/>
    <w:rsid w:val="00DA53DB"/>
    <w:rsid w:val="00DB7280"/>
    <w:rsid w:val="00DC5B3A"/>
    <w:rsid w:val="00DD0AA5"/>
    <w:rsid w:val="00DE0FE7"/>
    <w:rsid w:val="00DF5052"/>
    <w:rsid w:val="00DF7E1B"/>
    <w:rsid w:val="00E11E33"/>
    <w:rsid w:val="00E24A18"/>
    <w:rsid w:val="00E65049"/>
    <w:rsid w:val="00E7272F"/>
    <w:rsid w:val="00EA5439"/>
    <w:rsid w:val="00EA5EE6"/>
    <w:rsid w:val="00EB10DC"/>
    <w:rsid w:val="00EE36ED"/>
    <w:rsid w:val="00EE5B2B"/>
    <w:rsid w:val="00EF2687"/>
    <w:rsid w:val="00F50159"/>
    <w:rsid w:val="00FA0675"/>
    <w:rsid w:val="00FA5764"/>
    <w:rsid w:val="00FB680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4:docId w14:val="74E78224"/>
  <w15:docId w15:val="{A0D63D82-2FB3-4E4D-8BF6-EFA19BD554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nl-NL" w:eastAsia="nl-NL" w:bidi="ar-SA"/>
      </w:rPr>
    </w:rPrDefault>
    <w:pPrDefault/>
  </w:docDefaults>
  <w:latentStyles w:defLockedState="0" w:defUIPriority="99" w:defSemiHidden="0" w:defUnhideWhenUsed="0" w:defQFormat="0" w:count="371">
    <w:lsdException w:name="Normal" w:locked="1" w:uiPriority="0"/>
    <w:lsdException w:name="heading 1" w:locked="1" w:uiPriority="0"/>
    <w:lsdException w:name="heading 2" w:locked="1" w:uiPriority="0"/>
    <w:lsdException w:name="heading 3" w:locked="1" w:uiPriority="0"/>
    <w:lsdException w:name="heading 4" w:locked="1" w:semiHidden="1" w:uiPriority="0" w:unhideWhenUsed="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lsdException w:name="Emphasis" w:locked="1" w:uiPriority="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rsid w:val="006F5696"/>
    <w:rPr>
      <w:sz w:val="24"/>
      <w:szCs w:val="24"/>
    </w:rPr>
  </w:style>
  <w:style w:type="paragraph" w:styleId="Kop1">
    <w:name w:val="heading 1"/>
    <w:basedOn w:val="Standaard"/>
    <w:next w:val="Standaard"/>
    <w:link w:val="Kop1Char"/>
    <w:uiPriority w:val="99"/>
    <w:rsid w:val="001B1A4C"/>
    <w:pPr>
      <w:keepNext/>
      <w:outlineLvl w:val="0"/>
    </w:pPr>
    <w:rPr>
      <w:b/>
      <w:bCs/>
      <w:sz w:val="28"/>
    </w:rPr>
  </w:style>
  <w:style w:type="paragraph" w:styleId="Kop2">
    <w:name w:val="heading 2"/>
    <w:basedOn w:val="Standaard"/>
    <w:next w:val="Standaard"/>
    <w:link w:val="Kop2Char"/>
    <w:uiPriority w:val="99"/>
    <w:rsid w:val="001B1A4C"/>
    <w:pPr>
      <w:keepNext/>
      <w:outlineLvl w:val="1"/>
    </w:pPr>
    <w:rPr>
      <w:b/>
      <w:bCs/>
    </w:rPr>
  </w:style>
  <w:style w:type="paragraph" w:styleId="Kop3">
    <w:name w:val="heading 3"/>
    <w:basedOn w:val="Standaard"/>
    <w:next w:val="Standaard"/>
    <w:link w:val="Kop3Char"/>
    <w:uiPriority w:val="99"/>
    <w:rsid w:val="001B1A4C"/>
    <w:pPr>
      <w:keepNext/>
      <w:outlineLvl w:val="2"/>
    </w:pPr>
    <w:rPr>
      <w:b/>
      <w:bCs/>
      <w:sz w:val="2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9"/>
    <w:locked/>
    <w:rsid w:val="001B1A4C"/>
    <w:rPr>
      <w:rFonts w:cs="Times New Roman"/>
      <w:b/>
      <w:bCs/>
      <w:sz w:val="24"/>
      <w:szCs w:val="24"/>
    </w:rPr>
  </w:style>
  <w:style w:type="character" w:customStyle="1" w:styleId="Kop2Char">
    <w:name w:val="Kop 2 Char"/>
    <w:basedOn w:val="Standaardalinea-lettertype"/>
    <w:link w:val="Kop2"/>
    <w:uiPriority w:val="99"/>
    <w:semiHidden/>
    <w:locked/>
    <w:rsid w:val="001B1A4C"/>
    <w:rPr>
      <w:rFonts w:cs="Times New Roman"/>
      <w:b/>
      <w:bCs/>
      <w:sz w:val="24"/>
      <w:szCs w:val="24"/>
    </w:rPr>
  </w:style>
  <w:style w:type="character" w:customStyle="1" w:styleId="Kop3Char">
    <w:name w:val="Kop 3 Char"/>
    <w:basedOn w:val="Standaardalinea-lettertype"/>
    <w:link w:val="Kop3"/>
    <w:uiPriority w:val="99"/>
    <w:semiHidden/>
    <w:locked/>
    <w:rsid w:val="001B1A4C"/>
    <w:rPr>
      <w:rFonts w:cs="Times New Roman"/>
      <w:b/>
      <w:bCs/>
      <w:sz w:val="24"/>
      <w:szCs w:val="24"/>
    </w:rPr>
  </w:style>
  <w:style w:type="paragraph" w:customStyle="1" w:styleId="Body">
    <w:name w:val="Body"/>
    <w:basedOn w:val="Standaard"/>
    <w:qFormat/>
    <w:rsid w:val="00521B1B"/>
    <w:pPr>
      <w:spacing w:line="312" w:lineRule="auto"/>
      <w:jc w:val="both"/>
    </w:pPr>
    <w:rPr>
      <w:rFonts w:ascii="Arial Nova" w:eastAsia="Arial Unicode MS" w:hAnsi="Arial Nova" w:cs="Arial Unicode MS"/>
      <w:sz w:val="20"/>
      <w:szCs w:val="21"/>
    </w:rPr>
  </w:style>
  <w:style w:type="paragraph" w:customStyle="1" w:styleId="Tussenkop">
    <w:name w:val="Tussenkop"/>
    <w:basedOn w:val="Body"/>
    <w:next w:val="Body"/>
    <w:qFormat/>
    <w:rsid w:val="00126803"/>
    <w:pPr>
      <w:spacing w:before="60" w:after="60"/>
    </w:pPr>
    <w:rPr>
      <w:b/>
    </w:rPr>
  </w:style>
  <w:style w:type="paragraph" w:customStyle="1" w:styleId="Kop">
    <w:name w:val="Kop"/>
    <w:basedOn w:val="Body"/>
    <w:next w:val="Body"/>
    <w:uiPriority w:val="99"/>
    <w:qFormat/>
    <w:rsid w:val="00A9645C"/>
    <w:pPr>
      <w:spacing w:before="120" w:after="120"/>
    </w:pPr>
    <w:rPr>
      <w:b/>
      <w:sz w:val="24"/>
      <w:szCs w:val="28"/>
    </w:rPr>
  </w:style>
  <w:style w:type="paragraph" w:styleId="Ballontekst">
    <w:name w:val="Balloon Text"/>
    <w:basedOn w:val="Standaard"/>
    <w:link w:val="BallontekstChar"/>
    <w:uiPriority w:val="99"/>
    <w:semiHidden/>
    <w:rsid w:val="001B1A4C"/>
    <w:rPr>
      <w:rFonts w:ascii="Tahoma" w:hAnsi="Tahoma" w:cs="Tahoma"/>
      <w:sz w:val="16"/>
      <w:szCs w:val="16"/>
    </w:rPr>
  </w:style>
  <w:style w:type="character" w:customStyle="1" w:styleId="BallontekstChar">
    <w:name w:val="Ballontekst Char"/>
    <w:basedOn w:val="Standaardalinea-lettertype"/>
    <w:link w:val="Ballontekst"/>
    <w:uiPriority w:val="99"/>
    <w:semiHidden/>
    <w:locked/>
    <w:rsid w:val="001B1A4C"/>
    <w:rPr>
      <w:rFonts w:ascii="Tahoma" w:hAnsi="Tahoma" w:cs="Tahoma"/>
      <w:sz w:val="16"/>
      <w:szCs w:val="16"/>
    </w:rPr>
  </w:style>
  <w:style w:type="paragraph" w:styleId="Koptekst">
    <w:name w:val="header"/>
    <w:basedOn w:val="Standaard"/>
    <w:link w:val="KoptekstChar"/>
    <w:uiPriority w:val="99"/>
    <w:rsid w:val="001B1A4C"/>
    <w:pPr>
      <w:tabs>
        <w:tab w:val="center" w:pos="4536"/>
        <w:tab w:val="right" w:pos="9072"/>
      </w:tabs>
    </w:pPr>
  </w:style>
  <w:style w:type="character" w:customStyle="1" w:styleId="KoptekstChar">
    <w:name w:val="Koptekst Char"/>
    <w:basedOn w:val="Standaardalinea-lettertype"/>
    <w:link w:val="Koptekst"/>
    <w:uiPriority w:val="99"/>
    <w:locked/>
    <w:rsid w:val="001B1A4C"/>
    <w:rPr>
      <w:rFonts w:cs="Times New Roman"/>
      <w:sz w:val="24"/>
      <w:szCs w:val="24"/>
    </w:rPr>
  </w:style>
  <w:style w:type="paragraph" w:styleId="Voettekst">
    <w:name w:val="footer"/>
    <w:basedOn w:val="Standaard"/>
    <w:link w:val="VoettekstChar"/>
    <w:uiPriority w:val="99"/>
    <w:rsid w:val="001B1A4C"/>
    <w:pPr>
      <w:tabs>
        <w:tab w:val="center" w:pos="4536"/>
        <w:tab w:val="right" w:pos="9072"/>
      </w:tabs>
    </w:pPr>
  </w:style>
  <w:style w:type="character" w:customStyle="1" w:styleId="VoettekstChar">
    <w:name w:val="Voettekst Char"/>
    <w:basedOn w:val="Standaardalinea-lettertype"/>
    <w:link w:val="Voettekst"/>
    <w:uiPriority w:val="99"/>
    <w:locked/>
    <w:rsid w:val="001B1A4C"/>
    <w:rPr>
      <w:rFonts w:cs="Times New Roman"/>
      <w:sz w:val="24"/>
      <w:szCs w:val="24"/>
    </w:rPr>
  </w:style>
  <w:style w:type="character" w:styleId="Hyperlink">
    <w:name w:val="Hyperlink"/>
    <w:basedOn w:val="Standaardalinea-lettertype"/>
    <w:uiPriority w:val="99"/>
    <w:unhideWhenUsed/>
    <w:rsid w:val="00927124"/>
    <w:rPr>
      <w:color w:val="0000FF" w:themeColor="hyperlink"/>
      <w:u w:val="single"/>
    </w:rPr>
  </w:style>
  <w:style w:type="paragraph" w:customStyle="1" w:styleId="text">
    <w:name w:val="text"/>
    <w:basedOn w:val="Standaard"/>
    <w:rsid w:val="00927124"/>
    <w:pPr>
      <w:spacing w:after="240" w:line="360" w:lineRule="auto"/>
    </w:pPr>
    <w:rPr>
      <w:rFonts w:ascii="Arial" w:hAnsi="Arial"/>
      <w:sz w:val="20"/>
      <w:szCs w:val="20"/>
      <w:lang w:val="de-DE" w:eastAsia="de-DE"/>
    </w:rPr>
  </w:style>
  <w:style w:type="table" w:styleId="Tabelraster">
    <w:name w:val="Table Grid"/>
    <w:basedOn w:val="Standaardtabel"/>
    <w:locked/>
    <w:rsid w:val="006D41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alweb">
    <w:name w:val="Normal (Web)"/>
    <w:basedOn w:val="Standaard"/>
    <w:uiPriority w:val="99"/>
    <w:semiHidden/>
    <w:unhideWhenUsed/>
    <w:rsid w:val="0093542B"/>
    <w:pPr>
      <w:spacing w:before="100" w:beforeAutospacing="1" w:after="100" w:afterAutospacing="1"/>
    </w:pPr>
  </w:style>
  <w:style w:type="character" w:styleId="Zwaar">
    <w:name w:val="Strong"/>
    <w:basedOn w:val="Standaardalinea-lettertype"/>
    <w:uiPriority w:val="22"/>
    <w:locked/>
    <w:rsid w:val="0093542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0857936">
      <w:bodyDiv w:val="1"/>
      <w:marLeft w:val="0"/>
      <w:marRight w:val="0"/>
      <w:marTop w:val="0"/>
      <w:marBottom w:val="0"/>
      <w:divBdr>
        <w:top w:val="none" w:sz="0" w:space="0" w:color="auto"/>
        <w:left w:val="none" w:sz="0" w:space="0" w:color="auto"/>
        <w:bottom w:val="none" w:sz="0" w:space="0" w:color="auto"/>
        <w:right w:val="none" w:sz="0" w:space="0" w:color="auto"/>
      </w:divBdr>
    </w:div>
    <w:div w:id="1345353312">
      <w:bodyDiv w:val="1"/>
      <w:marLeft w:val="0"/>
      <w:marRight w:val="0"/>
      <w:marTop w:val="0"/>
      <w:marBottom w:val="0"/>
      <w:divBdr>
        <w:top w:val="none" w:sz="0" w:space="0" w:color="auto"/>
        <w:left w:val="none" w:sz="0" w:space="0" w:color="auto"/>
        <w:bottom w:val="none" w:sz="0" w:space="0" w:color="auto"/>
        <w:right w:val="none" w:sz="0" w:space="0" w:color="auto"/>
      </w:divBdr>
    </w:div>
    <w:div w:id="178226090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3.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ebruikersnaam\Documents\Aangepaste%20Office-sjablonen\Artikel%20Beta%20PR%20&amp;%20Media.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8C2AAC77E325F4AB8753AAA7CD1FC38" ma:contentTypeVersion="10" ma:contentTypeDescription="Een nieuw document maken." ma:contentTypeScope="" ma:versionID="26d8b32b12f195f7bc1d349c676f1d9a">
  <xsd:schema xmlns:xsd="http://www.w3.org/2001/XMLSchema" xmlns:xs="http://www.w3.org/2001/XMLSchema" xmlns:p="http://schemas.microsoft.com/office/2006/metadata/properties" xmlns:ns2="a2daf9d8-d6e3-4497-a359-2e9390b8847d" targetNamespace="http://schemas.microsoft.com/office/2006/metadata/properties" ma:root="true" ma:fieldsID="e8dcf4177485ea4dd0332022ad629fc4" ns2:_="">
    <xsd:import namespace="a2daf9d8-d6e3-4497-a359-2e9390b8847d"/>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daf9d8-d6e3-4497-a359-2e9390b8847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0EF8284-E7EB-470D-84F9-01E729108FC4}">
  <ds:schemaRefs>
    <ds:schemaRef ds:uri="a2daf9d8-d6e3-4497-a359-2e9390b8847d"/>
    <ds:schemaRef ds:uri="http://schemas.microsoft.com/office/infopath/2007/PartnerControls"/>
    <ds:schemaRef ds:uri="http://schemas.microsoft.com/office/2006/documentManagement/types"/>
    <ds:schemaRef ds:uri="http://schemas.microsoft.com/office/2006/metadata/properties"/>
    <ds:schemaRef ds:uri="http://www.w3.org/XML/1998/namespace"/>
    <ds:schemaRef ds:uri="http://purl.org/dc/dcmitype/"/>
    <ds:schemaRef ds:uri="http://purl.org/dc/elements/1.1/"/>
    <ds:schemaRef ds:uri="http://schemas.openxmlformats.org/package/2006/metadata/core-properties"/>
    <ds:schemaRef ds:uri="http://purl.org/dc/terms/"/>
  </ds:schemaRefs>
</ds:datastoreItem>
</file>

<file path=customXml/itemProps2.xml><?xml version="1.0" encoding="utf-8"?>
<ds:datastoreItem xmlns:ds="http://schemas.openxmlformats.org/officeDocument/2006/customXml" ds:itemID="{40B34B31-B0C0-4812-8674-109B3E48E7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daf9d8-d6e3-4497-a359-2e9390b8847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354314E-D527-4D54-B8E4-10BAC304768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Artikel Beta PR &amp; Media</Template>
  <TotalTime>3</TotalTime>
  <Pages>2</Pages>
  <Words>553</Words>
  <Characters>3224</Characters>
  <Application>Microsoft Office Word</Application>
  <DocSecurity>0</DocSecurity>
  <Lines>26</Lines>
  <Paragraphs>7</Paragraphs>
  <ScaleCrop>false</ScaleCrop>
  <HeadingPairs>
    <vt:vector size="2" baseType="variant">
      <vt:variant>
        <vt:lpstr>Titel</vt:lpstr>
      </vt:variant>
      <vt:variant>
        <vt:i4>1</vt:i4>
      </vt:variant>
    </vt:vector>
  </HeadingPairs>
  <TitlesOfParts>
    <vt:vector size="1" baseType="lpstr">
      <vt:lpstr>BETA Public Relations B</vt:lpstr>
    </vt:vector>
  </TitlesOfParts>
  <Company>BETA Public Relations B.V.</Company>
  <LinksUpToDate>false</LinksUpToDate>
  <CharactersWithSpaces>3770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BETA Public Relations B</dc:title>
  <dc:creator>Martin Franke | Beta PR &amp; Media</dc:creator>
  <cp:lastModifiedBy>Moens, Iris</cp:lastModifiedBy>
  <cp:revision>3</cp:revision>
  <cp:lastPrinted>2012-08-17T07:56:00Z</cp:lastPrinted>
  <dcterms:created xsi:type="dcterms:W3CDTF">2021-10-04T07:55:00Z</dcterms:created>
  <dcterms:modified xsi:type="dcterms:W3CDTF">2021-10-08T13:10:00Z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0x01010058C2AAC77E325F4AB8753AAA7CD1FC38</vt:lpwstr>
  </property>
</Properties>
</file>