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888827" w14:textId="77777777" w:rsidR="00D67676" w:rsidRPr="00FF4617" w:rsidRDefault="00553FFB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  <w:lang w:val="en-GB"/>
        </w:rPr>
      </w:pPr>
      <w:r w:rsidRPr="00D67872">
        <w:rPr>
          <w:rFonts w:ascii="Arial Nova" w:hAnsi="Arial Nova"/>
          <w:noProof/>
        </w:rPr>
        <w:drawing>
          <wp:anchor distT="0" distB="0" distL="114300" distR="114300" simplePos="0" relativeHeight="251658240" behindDoc="1" locked="0" layoutInCell="1" allowOverlap="1" wp14:anchorId="3A039163" wp14:editId="35ED49EC">
            <wp:simplePos x="0" y="0"/>
            <wp:positionH relativeFrom="column">
              <wp:posOffset>4064000</wp:posOffset>
            </wp:positionH>
            <wp:positionV relativeFrom="paragraph">
              <wp:posOffset>-60325</wp:posOffset>
            </wp:positionV>
            <wp:extent cx="1710055" cy="728345"/>
            <wp:effectExtent l="0" t="0" r="4445" b="0"/>
            <wp:wrapTight wrapText="bothSides">
              <wp:wrapPolygon edited="0">
                <wp:start x="0" y="0"/>
                <wp:lineTo x="0" y="20903"/>
                <wp:lineTo x="21416" y="20903"/>
                <wp:lineTo x="21416" y="0"/>
                <wp:lineTo x="0" y="0"/>
              </wp:wrapPolygon>
            </wp:wrapTight>
            <wp:docPr id="3" name="Afbeelding 2" descr="beta laatste fa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beelding 2" descr="beta laatste fase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0055" cy="7283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D67676" w:rsidRPr="00FF4617">
        <w:rPr>
          <w:rFonts w:ascii="Arial Nova" w:eastAsia="Arial Unicode MS" w:hAnsi="Arial Nova" w:cs="Arial Unicode MS"/>
          <w:color w:val="404040"/>
          <w:spacing w:val="-2"/>
          <w:sz w:val="18"/>
          <w:szCs w:val="18"/>
          <w:lang w:val="en-GB"/>
        </w:rPr>
        <w:t>Beta Public Relations B.V.</w:t>
      </w:r>
    </w:p>
    <w:p w14:paraId="23DC198F" w14:textId="77777777" w:rsidR="00D67676" w:rsidRPr="00D67872" w:rsidRDefault="00E11E33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D67872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Postbus 420</w:t>
      </w:r>
    </w:p>
    <w:p w14:paraId="4DCD512D" w14:textId="77777777" w:rsidR="00E11E33" w:rsidRPr="00D67872" w:rsidRDefault="00E11E33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D67872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2270 CK Voorburg</w:t>
      </w:r>
    </w:p>
    <w:p w14:paraId="58AFF719" w14:textId="77777777" w:rsidR="00D67676" w:rsidRPr="00D67872" w:rsidRDefault="00D67676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D67872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T. 070 427 5200</w:t>
      </w:r>
    </w:p>
    <w:p w14:paraId="71A76C6B" w14:textId="77777777" w:rsidR="00D67676" w:rsidRPr="00D67872" w:rsidRDefault="00D67676" w:rsidP="00521B1B">
      <w:pPr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</w:pPr>
      <w:r w:rsidRPr="00D67872">
        <w:rPr>
          <w:rFonts w:ascii="Arial Nova" w:eastAsia="Arial Unicode MS" w:hAnsi="Arial Nova" w:cs="Arial Unicode MS"/>
          <w:color w:val="404040"/>
          <w:spacing w:val="-2"/>
          <w:sz w:val="18"/>
          <w:szCs w:val="18"/>
        </w:rPr>
        <w:t>E. info@betapr.nl</w:t>
      </w:r>
    </w:p>
    <w:p w14:paraId="3EF74C1E" w14:textId="1068A081" w:rsidR="00D67676" w:rsidRPr="00D67872" w:rsidRDefault="00D67676" w:rsidP="001B1A4C">
      <w:pPr>
        <w:spacing w:line="192" w:lineRule="auto"/>
        <w:rPr>
          <w:rFonts w:ascii="Arial Unicode MS" w:eastAsia="Arial Unicode MS" w:hAnsi="Arial Unicode MS" w:cs="Arial Unicode MS"/>
          <w:b/>
          <w:sz w:val="28"/>
          <w:szCs w:val="28"/>
          <w:u w:val="single"/>
        </w:rPr>
      </w:pPr>
    </w:p>
    <w:p w14:paraId="18E2409E" w14:textId="4CC026DB" w:rsidR="00CB0F24" w:rsidRDefault="00CB0F24" w:rsidP="001B1A4C">
      <w:pPr>
        <w:spacing w:line="192" w:lineRule="auto"/>
        <w:rPr>
          <w:rFonts w:ascii="Arial Unicode MS" w:eastAsia="Arial Unicode MS" w:hAnsi="Arial Unicode MS" w:cs="Arial Unicode MS"/>
          <w:b/>
          <w:sz w:val="28"/>
          <w:szCs w:val="28"/>
          <w:u w:val="single"/>
        </w:rPr>
      </w:pPr>
    </w:p>
    <w:p w14:paraId="029F858A" w14:textId="77777777" w:rsidR="00CD61A5" w:rsidRPr="00D67872" w:rsidRDefault="00CD61A5" w:rsidP="001B1A4C">
      <w:pPr>
        <w:spacing w:line="192" w:lineRule="auto"/>
        <w:rPr>
          <w:rFonts w:ascii="Arial Unicode MS" w:eastAsia="Arial Unicode MS" w:hAnsi="Arial Unicode MS" w:cs="Arial Unicode MS"/>
          <w:b/>
          <w:sz w:val="28"/>
          <w:szCs w:val="28"/>
          <w:u w:val="single"/>
        </w:rPr>
      </w:pPr>
    </w:p>
    <w:p w14:paraId="4E51739A" w14:textId="5E34B094" w:rsidR="00610567" w:rsidRDefault="002A1ABB" w:rsidP="002E6C3D">
      <w:pPr>
        <w:pStyle w:val="Body"/>
        <w:rPr>
          <w:b/>
          <w:sz w:val="28"/>
          <w:szCs w:val="28"/>
        </w:rPr>
      </w:pPr>
      <w:r w:rsidRPr="002A1ABB">
        <w:rPr>
          <w:b/>
          <w:sz w:val="28"/>
          <w:szCs w:val="28"/>
        </w:rPr>
        <w:t>Hoog-efficiënte circulatiepompen voor grotere gebouwen</w:t>
      </w:r>
    </w:p>
    <w:p w14:paraId="57134888" w14:textId="77777777" w:rsidR="002A1ABB" w:rsidRPr="002E6C3D" w:rsidRDefault="002A1ABB" w:rsidP="002E6C3D">
      <w:pPr>
        <w:pStyle w:val="Body"/>
      </w:pPr>
    </w:p>
    <w:p w14:paraId="649AFDFD" w14:textId="4FB34878" w:rsidR="002A1ABB" w:rsidRDefault="00502BF6" w:rsidP="002A1ABB">
      <w:pPr>
        <w:pStyle w:val="Body"/>
      </w:pPr>
      <w:r w:rsidRPr="002E6C3D">
        <w:t xml:space="preserve">Zwanenburg, </w:t>
      </w:r>
      <w:r w:rsidR="002E6C3D">
        <w:t xml:space="preserve">augustus </w:t>
      </w:r>
      <w:r w:rsidRPr="002E6C3D">
        <w:t xml:space="preserve">2022 </w:t>
      </w:r>
      <w:r w:rsidR="00CD61A5" w:rsidRPr="002E6C3D">
        <w:t>–</w:t>
      </w:r>
      <w:r w:rsidRPr="002E6C3D">
        <w:t xml:space="preserve"> </w:t>
      </w:r>
      <w:r w:rsidR="002A1ABB">
        <w:t xml:space="preserve">Als uitbreiding op het bestaande programma hoog-efficiënte traploos regelbare </w:t>
      </w:r>
      <w:r w:rsidR="006B524C">
        <w:t>natloper-circulatie</w:t>
      </w:r>
      <w:r w:rsidR="002A1ABB">
        <w:t xml:space="preserve">pompen brengt KSB nu de pompserie Calio Pro op de markt. De nieuwe met schroef- of flensaansluiting leverbare pompen zijn ontworpen voor circulatiesystemen in </w:t>
      </w:r>
      <w:r w:rsidR="00FF4617">
        <w:t xml:space="preserve">grotere gebouwen ten behoeve van </w:t>
      </w:r>
      <w:r w:rsidR="002A1ABB">
        <w:t>verwarming, ventilatie en koel</w:t>
      </w:r>
      <w:r w:rsidR="00FF4617">
        <w:t>ing</w:t>
      </w:r>
      <w:r w:rsidR="002A1ABB">
        <w:t>.</w:t>
      </w:r>
    </w:p>
    <w:p w14:paraId="35377575" w14:textId="77777777" w:rsidR="002A1ABB" w:rsidRDefault="002A1ABB" w:rsidP="002A1ABB">
      <w:pPr>
        <w:pStyle w:val="Body"/>
      </w:pPr>
    </w:p>
    <w:p w14:paraId="290EB571" w14:textId="16A7B806" w:rsidR="002A1ABB" w:rsidRDefault="002A1ABB" w:rsidP="002A1ABB">
      <w:pPr>
        <w:pStyle w:val="Body"/>
      </w:pPr>
      <w:r>
        <w:t xml:space="preserve">Met hun hoge rendementen voldoen de nieuwe aggregaten nu al aan de toekomstige energie-efficiëntievoorschriften. Dankzij het geïntegreerde intelligente DynamicControl programma kan ongeveer 40 procent extra energie worden bespaard in vergelijking met de conventionele proportionele-drukregeling. Omdat de functie zuiver software-gebaseerd is, ontstaan geen extra kosten door andere sensoren of actoren. </w:t>
      </w:r>
      <w:r w:rsidR="00FD57AE">
        <w:t>De pompen verzamelen a</w:t>
      </w:r>
      <w:r>
        <w:t xml:space="preserve">lle vereiste informatie automatisch uit hun interne signalen. Een </w:t>
      </w:r>
      <w:r w:rsidR="003379DE">
        <w:t xml:space="preserve">te </w:t>
      </w:r>
      <w:r w:rsidR="003C1AB2">
        <w:t xml:space="preserve">geringe </w:t>
      </w:r>
      <w:r w:rsidR="00FF4617">
        <w:t>capaciteit</w:t>
      </w:r>
      <w:r w:rsidR="003C1AB2">
        <w:t xml:space="preserve"> </w:t>
      </w:r>
      <w:r>
        <w:t>bij veranderende installatieomstandigheden is door de toepassing van dit programma uitgesloten.</w:t>
      </w:r>
    </w:p>
    <w:p w14:paraId="79E997AD" w14:textId="77777777" w:rsidR="002A1ABB" w:rsidRDefault="002A1ABB" w:rsidP="002A1ABB">
      <w:pPr>
        <w:pStyle w:val="Body"/>
      </w:pPr>
    </w:p>
    <w:p w14:paraId="3453846C" w14:textId="7803E77C" w:rsidR="002A1ABB" w:rsidRDefault="002A1ABB" w:rsidP="002A1ABB">
      <w:pPr>
        <w:pStyle w:val="Body"/>
      </w:pPr>
      <w:r>
        <w:t>De nieuwe pompserie bestaat uit 25 pompgrootte</w:t>
      </w:r>
      <w:r w:rsidR="001B1AF2">
        <w:t>n</w:t>
      </w:r>
      <w:r>
        <w:t xml:space="preserve"> en kan </w:t>
      </w:r>
      <w:r w:rsidR="006B524C">
        <w:t>capaciteiten</w:t>
      </w:r>
      <w:r>
        <w:t xml:space="preserve"> tot 25 m</w:t>
      </w:r>
      <w:r w:rsidRPr="005405B1">
        <w:rPr>
          <w:vertAlign w:val="superscript"/>
        </w:rPr>
        <w:t>3</w:t>
      </w:r>
      <w:r>
        <w:t>/h tot een maximale opvoerhoogte van 12 m</w:t>
      </w:r>
      <w:r w:rsidR="001B1AF2">
        <w:t xml:space="preserve">eter </w:t>
      </w:r>
      <w:r w:rsidR="00FF4617">
        <w:t>leveren</w:t>
      </w:r>
      <w:r>
        <w:t xml:space="preserve">. </w:t>
      </w:r>
      <w:r w:rsidR="00460FCE">
        <w:t>Standaard is d</w:t>
      </w:r>
      <w:r>
        <w:t xml:space="preserve">e pompserie Calio Pro </w:t>
      </w:r>
      <w:r w:rsidR="00460FCE">
        <w:t xml:space="preserve">voorzien van een </w:t>
      </w:r>
      <w:r>
        <w:t xml:space="preserve">potentiaalvrije </w:t>
      </w:r>
      <w:r w:rsidR="00A91E74">
        <w:t>verzamel</w:t>
      </w:r>
      <w:r>
        <w:t xml:space="preserve">storingsmelding voor </w:t>
      </w:r>
      <w:r w:rsidR="00A91E74">
        <w:t>ver</w:t>
      </w:r>
      <w:r>
        <w:t>eenvoudig</w:t>
      </w:r>
      <w:r w:rsidR="00A91E74">
        <w:t>d</w:t>
      </w:r>
      <w:r>
        <w:t>e door</w:t>
      </w:r>
      <w:r w:rsidR="00A91E74">
        <w:t xml:space="preserve">melding </w:t>
      </w:r>
      <w:r>
        <w:t xml:space="preserve">naar een </w:t>
      </w:r>
      <w:r w:rsidR="00FD57AE">
        <w:t>gebouwenbeheersysteem</w:t>
      </w:r>
      <w:r>
        <w:t>.</w:t>
      </w:r>
    </w:p>
    <w:p w14:paraId="13F03BBC" w14:textId="77777777" w:rsidR="002A1ABB" w:rsidRDefault="002A1ABB" w:rsidP="002A1ABB">
      <w:pPr>
        <w:pStyle w:val="Body"/>
      </w:pPr>
    </w:p>
    <w:p w14:paraId="030BEAF2" w14:textId="26A5F78C" w:rsidR="002A1ABB" w:rsidRDefault="002A1ABB" w:rsidP="002A1ABB">
      <w:pPr>
        <w:pStyle w:val="Body"/>
      </w:pPr>
      <w:r>
        <w:t xml:space="preserve">Twee pompen kunnen zonder extra software- of hardware-module parallel als hoofd- en reservepomp </w:t>
      </w:r>
      <w:r w:rsidR="00554B07">
        <w:t xml:space="preserve">worden ingezet </w:t>
      </w:r>
      <w:r>
        <w:t xml:space="preserve">met automatische overschakeling </w:t>
      </w:r>
      <w:r w:rsidR="00286B4F">
        <w:t xml:space="preserve">tijdens storing </w:t>
      </w:r>
      <w:r>
        <w:t>en tijdafhankelijke pompwisseling. Op die manier kunnen investerings- en inbedrijf</w:t>
      </w:r>
      <w:r w:rsidR="00F509CF">
        <w:t>name</w:t>
      </w:r>
      <w:r>
        <w:t>kosten tot een minimum worden beperkt.</w:t>
      </w:r>
    </w:p>
    <w:p w14:paraId="1167BDD2" w14:textId="77777777" w:rsidR="002A1ABB" w:rsidRDefault="002A1ABB" w:rsidP="002A1ABB">
      <w:pPr>
        <w:pStyle w:val="Body"/>
      </w:pPr>
    </w:p>
    <w:p w14:paraId="7B40F2DE" w14:textId="3434FD64" w:rsidR="002A1ABB" w:rsidRDefault="002A1ABB" w:rsidP="002A1ABB">
      <w:pPr>
        <w:pStyle w:val="Body"/>
      </w:pPr>
      <w:r>
        <w:t>Montage en inbedrijf</w:t>
      </w:r>
      <w:r w:rsidR="00F509CF">
        <w:t>name</w:t>
      </w:r>
      <w:r>
        <w:t xml:space="preserve"> zijn uiterst eenvoudig, omdat alle bedrijfswijzen, functies en </w:t>
      </w:r>
      <w:r w:rsidR="00F509CF">
        <w:t>setpoints</w:t>
      </w:r>
      <w:r>
        <w:t xml:space="preserve"> door toetsen op </w:t>
      </w:r>
      <w:r w:rsidR="00E2342D">
        <w:t>het</w:t>
      </w:r>
      <w:r>
        <w:t xml:space="preserve"> display kunnen worden ingesteld. De gebruiker krijgt de ingestelde opvoerhoogte</w:t>
      </w:r>
      <w:r w:rsidR="00443D2D">
        <w:t xml:space="preserve"> of</w:t>
      </w:r>
      <w:r w:rsidR="00F509CF">
        <w:t xml:space="preserve">, bij bedrijf met vast toerental, </w:t>
      </w:r>
      <w:r w:rsidR="00443D2D">
        <w:t xml:space="preserve">de </w:t>
      </w:r>
      <w:r>
        <w:t xml:space="preserve">toerentaltrap </w:t>
      </w:r>
      <w:r w:rsidR="00443D2D">
        <w:t>gepresenteerd</w:t>
      </w:r>
      <w:r>
        <w:t>. Onbevoegd</w:t>
      </w:r>
      <w:r w:rsidR="00F509CF">
        <w:t>e</w:t>
      </w:r>
      <w:r>
        <w:t xml:space="preserve"> </w:t>
      </w:r>
      <w:r w:rsidR="00F509CF">
        <w:t>aanpassing</w:t>
      </w:r>
      <w:r>
        <w:t xml:space="preserve"> van de bedrijfsparameters kan door blokker</w:t>
      </w:r>
      <w:r w:rsidR="003001A3">
        <w:t xml:space="preserve">ing </w:t>
      </w:r>
      <w:r>
        <w:t>van het toetsen</w:t>
      </w:r>
      <w:r w:rsidR="00F509CF">
        <w:t>paneel</w:t>
      </w:r>
      <w:r>
        <w:t xml:space="preserve"> worden voorkomen.</w:t>
      </w:r>
    </w:p>
    <w:p w14:paraId="4F4ECC73" w14:textId="77777777" w:rsidR="002A1ABB" w:rsidRDefault="002A1ABB" w:rsidP="002A1ABB">
      <w:pPr>
        <w:pStyle w:val="Body"/>
      </w:pPr>
    </w:p>
    <w:p w14:paraId="05B22E42" w14:textId="5856FD6A" w:rsidR="002A1ABB" w:rsidRDefault="002A1ABB" w:rsidP="002A1ABB">
      <w:pPr>
        <w:pStyle w:val="Body"/>
      </w:pPr>
      <w:r>
        <w:t>Met een mediumtemperatuur</w:t>
      </w:r>
      <w:r w:rsidR="00FF4617">
        <w:t>bereik</w:t>
      </w:r>
      <w:r>
        <w:t xml:space="preserve"> van – 10 </w:t>
      </w:r>
      <w:r w:rsidR="003001A3">
        <w:t>°</w:t>
      </w:r>
      <w:r>
        <w:t xml:space="preserve">C tot + 110 </w:t>
      </w:r>
      <w:r w:rsidR="003001A3">
        <w:t>°</w:t>
      </w:r>
      <w:r>
        <w:t>C kunnen de nieuwe aggregaten voor een breed toepassingsgebied van verwarmingswater- tot koelwatertransport alsmede voor industriële circulatiesystemen worden ingezet. Als Calio Pro Z zijn de pompen ook in tweeling-uitvoering leverbaar.</w:t>
      </w:r>
    </w:p>
    <w:p w14:paraId="7546AC77" w14:textId="77777777" w:rsidR="00CD61A5" w:rsidRPr="002E6C3D" w:rsidRDefault="00CD61A5" w:rsidP="002E6C3D">
      <w:pPr>
        <w:pStyle w:val="Body"/>
      </w:pPr>
    </w:p>
    <w:p w14:paraId="18233F1E" w14:textId="4695A0CD" w:rsidR="00CD61A5" w:rsidRDefault="00CD61A5" w:rsidP="00CD61A5">
      <w:pPr>
        <w:pStyle w:val="Body"/>
      </w:pPr>
      <w:r>
        <w:t xml:space="preserve">KSB is een van ’s werelds meest vooraanstaande producenten van pompen, afsluiters en bijbehorende systemen voor industrie en </w:t>
      </w:r>
      <w:bookmarkStart w:id="0" w:name="_GoBack"/>
      <w:bookmarkEnd w:id="0"/>
      <w:r>
        <w:t xml:space="preserve">gebouwentechniek, water- en afvalwaterbeheer alsmede energietechniek en mijnbouw. Het concern is met eigen verkooporganisaties, productie- en servicebedrijven op alle continenten vertegenwoordigd. </w:t>
      </w:r>
    </w:p>
    <w:p w14:paraId="1B390F02" w14:textId="77777777" w:rsidR="00CD61A5" w:rsidRDefault="00CD61A5" w:rsidP="00CD61A5">
      <w:pPr>
        <w:pStyle w:val="Body"/>
      </w:pPr>
    </w:p>
    <w:p w14:paraId="33DC862E" w14:textId="77018089" w:rsidR="00CD61A5" w:rsidRDefault="00CD61A5" w:rsidP="00CD61A5">
      <w:pPr>
        <w:pStyle w:val="Body"/>
      </w:pPr>
      <w:r>
        <w:lastRenderedPageBreak/>
        <w:t>De Nederlandse dochteronderneming KSB Nederland is gevestigd in Zwanenburg.</w:t>
      </w:r>
    </w:p>
    <w:p w14:paraId="60A94DFD" w14:textId="77777777" w:rsidR="00CD61A5" w:rsidRDefault="00CD61A5" w:rsidP="00B16C8D">
      <w:pPr>
        <w:pStyle w:val="Body"/>
      </w:pPr>
    </w:p>
    <w:p w14:paraId="4B500428" w14:textId="77777777" w:rsidR="00502BF6" w:rsidRDefault="00502BF6" w:rsidP="00452B6D">
      <w:pPr>
        <w:pStyle w:val="Body"/>
        <w:rPr>
          <w:u w:val="single"/>
        </w:rPr>
      </w:pPr>
    </w:p>
    <w:p w14:paraId="00744FC9" w14:textId="594F1E73" w:rsidR="00452B6D" w:rsidRPr="00D67872" w:rsidRDefault="00452B6D" w:rsidP="00452B6D">
      <w:pPr>
        <w:pStyle w:val="Body"/>
        <w:rPr>
          <w:u w:val="single"/>
        </w:rPr>
      </w:pPr>
      <w:r w:rsidRPr="00D67872">
        <w:rPr>
          <w:u w:val="single"/>
        </w:rPr>
        <w:t>Meer informatie</w:t>
      </w:r>
    </w:p>
    <w:p w14:paraId="09257FE1" w14:textId="77777777" w:rsidR="00452B6D" w:rsidRPr="00D67872" w:rsidRDefault="00452B6D" w:rsidP="00452B6D">
      <w:pPr>
        <w:pStyle w:val="Body"/>
      </w:pPr>
      <w:r w:rsidRPr="00D67872">
        <w:t>KSB Nederland B.V.</w:t>
      </w:r>
    </w:p>
    <w:p w14:paraId="7EA79481" w14:textId="513D34E8" w:rsidR="00452B6D" w:rsidRPr="00D67872" w:rsidRDefault="00452B6D" w:rsidP="00452B6D">
      <w:pPr>
        <w:pStyle w:val="Body"/>
      </w:pPr>
      <w:r w:rsidRPr="00D67872">
        <w:t xml:space="preserve">Wilgenlaan 68, 1161 JN </w:t>
      </w:r>
      <w:r w:rsidR="00502BF6">
        <w:t xml:space="preserve"> </w:t>
      </w:r>
      <w:r w:rsidRPr="00D67872">
        <w:t>Zwanenburg</w:t>
      </w:r>
    </w:p>
    <w:p w14:paraId="7DF92649" w14:textId="77777777" w:rsidR="00452B6D" w:rsidRPr="00D67872" w:rsidRDefault="00452B6D" w:rsidP="00452B6D">
      <w:pPr>
        <w:pStyle w:val="Body"/>
      </w:pPr>
      <w:r w:rsidRPr="00D67872">
        <w:t>T. 020 4079800</w:t>
      </w:r>
    </w:p>
    <w:p w14:paraId="5A3ECC0F" w14:textId="77777777" w:rsidR="00452B6D" w:rsidRPr="00D67872" w:rsidRDefault="00452B6D" w:rsidP="00452B6D">
      <w:pPr>
        <w:pStyle w:val="Body"/>
      </w:pPr>
      <w:r w:rsidRPr="00D67872">
        <w:t>E. infonl@ksb.com</w:t>
      </w:r>
    </w:p>
    <w:p w14:paraId="362739EF" w14:textId="77777777" w:rsidR="00452B6D" w:rsidRPr="001F588B" w:rsidRDefault="00452B6D" w:rsidP="00452B6D">
      <w:pPr>
        <w:pStyle w:val="Body"/>
        <w:rPr>
          <w:lang w:val="de-DE"/>
        </w:rPr>
      </w:pPr>
      <w:r w:rsidRPr="001F588B">
        <w:rPr>
          <w:lang w:val="de-DE"/>
        </w:rPr>
        <w:t>W. www.ksb.nl</w:t>
      </w:r>
    </w:p>
    <w:p w14:paraId="19E6618A" w14:textId="77777777" w:rsidR="00452B6D" w:rsidRPr="001F588B" w:rsidRDefault="00452B6D" w:rsidP="00452B6D">
      <w:pPr>
        <w:pStyle w:val="Body"/>
        <w:rPr>
          <w:lang w:val="de-DE"/>
        </w:rPr>
      </w:pPr>
    </w:p>
    <w:p w14:paraId="0DD5AA97" w14:textId="77777777" w:rsidR="007C0CD5" w:rsidRPr="001F588B" w:rsidRDefault="007C0CD5" w:rsidP="00CB0F24">
      <w:pPr>
        <w:pStyle w:val="Body"/>
        <w:rPr>
          <w:lang w:val="de-DE"/>
        </w:rPr>
      </w:pPr>
    </w:p>
    <w:p w14:paraId="5B580637" w14:textId="3F197A61" w:rsidR="00CB0F24" w:rsidRPr="001F588B" w:rsidRDefault="00CB0F24" w:rsidP="00CB0F24">
      <w:pPr>
        <w:pStyle w:val="Body"/>
        <w:rPr>
          <w:u w:val="single"/>
          <w:lang w:val="de-DE"/>
        </w:rPr>
      </w:pPr>
      <w:r w:rsidRPr="001F588B">
        <w:rPr>
          <w:u w:val="single"/>
          <w:lang w:val="de-DE"/>
        </w:rPr>
        <w:t>Foto en fotobijschrift</w:t>
      </w:r>
      <w:r w:rsidR="00452B6D" w:rsidRPr="001F588B">
        <w:rPr>
          <w:u w:val="single"/>
          <w:lang w:val="de-DE"/>
        </w:rPr>
        <w:t>:</w:t>
      </w:r>
    </w:p>
    <w:p w14:paraId="4912539B" w14:textId="77777777" w:rsidR="007C0CD5" w:rsidRPr="001F588B" w:rsidRDefault="007C0CD5" w:rsidP="00CB0F24">
      <w:pPr>
        <w:pStyle w:val="Body"/>
        <w:rPr>
          <w:u w:val="single"/>
          <w:lang w:val="de-DE"/>
        </w:rPr>
      </w:pPr>
    </w:p>
    <w:p w14:paraId="39343DCE" w14:textId="24936524" w:rsidR="00CB0F24" w:rsidRDefault="00CB0F24" w:rsidP="00CB0F24">
      <w:pPr>
        <w:pStyle w:val="Body"/>
        <w:rPr>
          <w:lang w:val="de-DE"/>
        </w:rPr>
      </w:pPr>
    </w:p>
    <w:p w14:paraId="6990AACA" w14:textId="4627E22D" w:rsidR="00502BF6" w:rsidRDefault="00F462D6" w:rsidP="00CB0F24">
      <w:pPr>
        <w:pStyle w:val="Body"/>
        <w:rPr>
          <w:lang w:val="de-DE"/>
        </w:rPr>
      </w:pPr>
      <w:r>
        <w:rPr>
          <w:noProof/>
        </w:rPr>
        <w:drawing>
          <wp:inline distT="0" distB="0" distL="0" distR="0" wp14:anchorId="031CA980" wp14:editId="3A252517">
            <wp:extent cx="1905754" cy="1310506"/>
            <wp:effectExtent l="0" t="0" r="0" b="4445"/>
            <wp:docPr id="1" name="Afbeelding 1" descr="Afbeelding met licht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fbeelding 1" descr="Afbeelding met licht&#10;&#10;Automatisch gegenereerde beschrijving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916738" cy="13180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6627F2" w14:textId="77777777" w:rsidR="0028261B" w:rsidRDefault="0028261B" w:rsidP="0028261B">
      <w:pPr>
        <w:pStyle w:val="Body"/>
      </w:pPr>
    </w:p>
    <w:p w14:paraId="402F4D07" w14:textId="6EC206FF" w:rsidR="00CD61A5" w:rsidRDefault="0028261B" w:rsidP="0028261B">
      <w:pPr>
        <w:pStyle w:val="Body"/>
      </w:pPr>
      <w:r>
        <w:t>KSB brengt nu de hoog-efficiënte pompserie Calio Pro op de markt.</w:t>
      </w:r>
    </w:p>
    <w:p w14:paraId="302FEF7E" w14:textId="681D071A" w:rsidR="00A66C4D" w:rsidRDefault="00A66C4D" w:rsidP="006F5696">
      <w:pPr>
        <w:pStyle w:val="Body"/>
      </w:pPr>
    </w:p>
    <w:p w14:paraId="553CE481" w14:textId="77777777" w:rsidR="00577932" w:rsidRPr="00D67872" w:rsidRDefault="00577932" w:rsidP="006F5696">
      <w:pPr>
        <w:pStyle w:val="Body"/>
      </w:pPr>
    </w:p>
    <w:sectPr w:rsidR="00577932" w:rsidRPr="00D67872" w:rsidSect="00E65049">
      <w:headerReference w:type="default" r:id="rId13"/>
      <w:footerReference w:type="default" r:id="rId14"/>
      <w:pgSz w:w="11906" w:h="16838"/>
      <w:pgMar w:top="851" w:right="1418" w:bottom="851" w:left="1985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689D10" w14:textId="77777777" w:rsidR="001701DD" w:rsidRDefault="001701DD" w:rsidP="001B1A4C">
      <w:r>
        <w:separator/>
      </w:r>
    </w:p>
  </w:endnote>
  <w:endnote w:type="continuationSeparator" w:id="0">
    <w:p w14:paraId="366F47D7" w14:textId="77777777" w:rsidR="001701DD" w:rsidRDefault="001701DD" w:rsidP="001B1A4C">
      <w:r>
        <w:continuationSeparator/>
      </w:r>
    </w:p>
  </w:endnote>
  <w:endnote w:type="continuationNotice" w:id="1">
    <w:p w14:paraId="0A21F31B" w14:textId="77777777" w:rsidR="001701DD" w:rsidRDefault="001701D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ova">
    <w:altName w:val="Arial"/>
    <w:charset w:val="00"/>
    <w:family w:val="swiss"/>
    <w:pitch w:val="variable"/>
    <w:sig w:usb0="0000028F" w:usb1="00000002" w:usb2="00000000" w:usb3="00000000" w:csb0="0000019F" w:csb1="00000000"/>
  </w:font>
  <w:font w:name="Arial Unicode MS">
    <w:altName w:val="Arial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CBDD1" w14:textId="77777777" w:rsidR="00D67676" w:rsidRDefault="00553FFB" w:rsidP="001B1A4C">
    <w:pPr>
      <w:pStyle w:val="Voettekst"/>
      <w:jc w:val="right"/>
      <w:rPr>
        <w:rFonts w:ascii="Arial Unicode MS" w:eastAsia="Arial Unicode MS" w:hAnsi="Arial Unicode MS" w:cs="Arial Unicode MS"/>
        <w:sz w:val="18"/>
        <w:szCs w:val="18"/>
      </w:rPr>
    </w:pPr>
    <w:r>
      <w:rPr>
        <w:noProof/>
      </w:rPr>
      <w:drawing>
        <wp:anchor distT="0" distB="0" distL="114300" distR="114300" simplePos="0" relativeHeight="251658240" behindDoc="1" locked="0" layoutInCell="1" allowOverlap="1" wp14:anchorId="77E547E8" wp14:editId="7099A716">
          <wp:simplePos x="0" y="0"/>
          <wp:positionH relativeFrom="column">
            <wp:posOffset>4246910</wp:posOffset>
          </wp:positionH>
          <wp:positionV relativeFrom="paragraph">
            <wp:posOffset>54610</wp:posOffset>
          </wp:positionV>
          <wp:extent cx="1710055" cy="284480"/>
          <wp:effectExtent l="0" t="0" r="4445" b="1270"/>
          <wp:wrapTight wrapText="bothSides">
            <wp:wrapPolygon edited="0">
              <wp:start x="0" y="0"/>
              <wp:lineTo x="0" y="20250"/>
              <wp:lineTo x="21416" y="20250"/>
              <wp:lineTo x="21416" y="0"/>
              <wp:lineTo x="0" y="0"/>
            </wp:wrapPolygon>
          </wp:wrapTight>
          <wp:docPr id="5" name="Afbeelding 4" descr="beta laatste fas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 4" descr="beta laatste fas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60941"/>
                  <a:stretch>
                    <a:fillRect/>
                  </a:stretch>
                </pic:blipFill>
                <pic:spPr bwMode="auto">
                  <a:xfrm>
                    <a:off x="0" y="0"/>
                    <a:ext cx="1710055" cy="2844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618ACC12" w14:textId="77777777" w:rsidR="00D67676" w:rsidRDefault="00D67676" w:rsidP="001B1A4C">
    <w:pPr>
      <w:pStyle w:val="Voettekst"/>
      <w:jc w:val="right"/>
      <w:rPr>
        <w:rFonts w:ascii="Arial Unicode MS" w:eastAsia="Arial Unicode MS" w:hAnsi="Arial Unicode MS" w:cs="Arial Unicode MS"/>
        <w:sz w:val="18"/>
        <w:szCs w:val="18"/>
      </w:rPr>
    </w:pPr>
  </w:p>
  <w:p w14:paraId="24C3C3E1" w14:textId="7E63CDA8" w:rsidR="00D67676" w:rsidRPr="00521B1B" w:rsidRDefault="00502BF6" w:rsidP="001B1A4C">
    <w:pPr>
      <w:pStyle w:val="Voettekst"/>
      <w:spacing w:before="160"/>
      <w:jc w:val="right"/>
      <w:rPr>
        <w:rFonts w:ascii="Arial Nova" w:eastAsia="Arial Unicode MS" w:hAnsi="Arial Nova" w:cs="Arial Unicode MS"/>
        <w:bCs/>
        <w:sz w:val="18"/>
        <w:szCs w:val="18"/>
      </w:rPr>
    </w:pPr>
    <w:r>
      <w:rPr>
        <w:rFonts w:ascii="Arial Nova" w:eastAsia="Arial Unicode MS" w:hAnsi="Arial Nova" w:cs="Arial Unicode MS"/>
        <w:sz w:val="18"/>
        <w:szCs w:val="18"/>
      </w:rPr>
      <w:tab/>
    </w:r>
    <w:r>
      <w:rPr>
        <w:rFonts w:ascii="Arial Nova" w:eastAsia="Arial Unicode MS" w:hAnsi="Arial Nova" w:cs="Arial Unicode MS"/>
        <w:sz w:val="18"/>
        <w:szCs w:val="18"/>
      </w:rPr>
      <w:tab/>
    </w:r>
    <w:r>
      <w:rPr>
        <w:rFonts w:ascii="Arial Nova" w:eastAsia="Arial Unicode MS" w:hAnsi="Arial Nova" w:cs="Arial Unicode MS"/>
        <w:sz w:val="18"/>
        <w:szCs w:val="18"/>
      </w:rPr>
      <w:tab/>
    </w:r>
    <w:r w:rsidR="00D67676" w:rsidRPr="00521B1B">
      <w:rPr>
        <w:rFonts w:ascii="Arial Nova" w:eastAsia="Arial Unicode MS" w:hAnsi="Arial Nova" w:cs="Arial Unicode MS"/>
        <w:sz w:val="18"/>
        <w:szCs w:val="18"/>
      </w:rPr>
      <w:t xml:space="preserve">Pagina 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begin"/>
    </w:r>
    <w:r w:rsidR="00D67676" w:rsidRPr="00521B1B">
      <w:rPr>
        <w:rFonts w:ascii="Arial Nova" w:eastAsia="Arial Unicode MS" w:hAnsi="Arial Nova" w:cs="Arial Unicode MS"/>
        <w:bCs/>
        <w:sz w:val="18"/>
        <w:szCs w:val="18"/>
      </w:rPr>
      <w:instrText>PAGE</w:instrTex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separate"/>
    </w:r>
    <w:r w:rsidR="001B1AF2">
      <w:rPr>
        <w:rFonts w:ascii="Arial Nova" w:eastAsia="Arial Unicode MS" w:hAnsi="Arial Nova" w:cs="Arial Unicode MS"/>
        <w:bCs/>
        <w:noProof/>
        <w:sz w:val="18"/>
        <w:szCs w:val="18"/>
      </w:rPr>
      <w:t>2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end"/>
    </w:r>
    <w:r w:rsidR="00D67676" w:rsidRPr="00521B1B">
      <w:rPr>
        <w:rFonts w:ascii="Arial Nova" w:eastAsia="Arial Unicode MS" w:hAnsi="Arial Nova" w:cs="Arial Unicode MS"/>
        <w:sz w:val="18"/>
        <w:szCs w:val="18"/>
      </w:rPr>
      <w:t xml:space="preserve"> van 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begin"/>
    </w:r>
    <w:r w:rsidR="00D67676" w:rsidRPr="00521B1B">
      <w:rPr>
        <w:rFonts w:ascii="Arial Nova" w:eastAsia="Arial Unicode MS" w:hAnsi="Arial Nova" w:cs="Arial Unicode MS"/>
        <w:bCs/>
        <w:sz w:val="18"/>
        <w:szCs w:val="18"/>
      </w:rPr>
      <w:instrText>NUMPAGES</w:instrTex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separate"/>
    </w:r>
    <w:r w:rsidR="001B1AF2">
      <w:rPr>
        <w:rFonts w:ascii="Arial Nova" w:eastAsia="Arial Unicode MS" w:hAnsi="Arial Nova" w:cs="Arial Unicode MS"/>
        <w:bCs/>
        <w:noProof/>
        <w:sz w:val="18"/>
        <w:szCs w:val="18"/>
      </w:rPr>
      <w:t>2</w:t>
    </w:r>
    <w:r w:rsidR="00711364" w:rsidRPr="00521B1B">
      <w:rPr>
        <w:rFonts w:ascii="Arial Nova" w:eastAsia="Arial Unicode MS" w:hAnsi="Arial Nova" w:cs="Arial Unicode MS"/>
        <w:bCs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DB4072" w14:textId="77777777" w:rsidR="001701DD" w:rsidRDefault="001701DD" w:rsidP="001B1A4C">
      <w:r>
        <w:separator/>
      </w:r>
    </w:p>
  </w:footnote>
  <w:footnote w:type="continuationSeparator" w:id="0">
    <w:p w14:paraId="3785BF71" w14:textId="77777777" w:rsidR="001701DD" w:rsidRDefault="001701DD" w:rsidP="001B1A4C">
      <w:r>
        <w:continuationSeparator/>
      </w:r>
    </w:p>
  </w:footnote>
  <w:footnote w:type="continuationNotice" w:id="1">
    <w:p w14:paraId="3480807D" w14:textId="77777777" w:rsidR="001701DD" w:rsidRDefault="001701D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74657" w14:textId="0F3848C4" w:rsidR="007C0CD5" w:rsidRDefault="007C0CD5" w:rsidP="007C0CD5">
    <w:pPr>
      <w:pStyle w:val="Koptekst"/>
      <w:tabs>
        <w:tab w:val="clear" w:pos="4536"/>
        <w:tab w:val="clear" w:pos="9072"/>
        <w:tab w:val="left" w:pos="245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66FC8"/>
    <w:multiLevelType w:val="hybridMultilevel"/>
    <w:tmpl w:val="1F52F868"/>
    <w:lvl w:ilvl="0" w:tplc="0413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323866"/>
    <w:multiLevelType w:val="hybridMultilevel"/>
    <w:tmpl w:val="AC862A7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3045D9"/>
    <w:multiLevelType w:val="hybridMultilevel"/>
    <w:tmpl w:val="A41EC41E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5C5186"/>
    <w:multiLevelType w:val="hybridMultilevel"/>
    <w:tmpl w:val="754A1252"/>
    <w:lvl w:ilvl="0" w:tplc="0413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C0C3AC0"/>
    <w:multiLevelType w:val="hybridMultilevel"/>
    <w:tmpl w:val="44C8163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B104E0"/>
    <w:multiLevelType w:val="hybridMultilevel"/>
    <w:tmpl w:val="86E6C7DE"/>
    <w:lvl w:ilvl="0" w:tplc="0413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1B7F92"/>
    <w:multiLevelType w:val="hybridMultilevel"/>
    <w:tmpl w:val="B0703FA4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EFC0DA9"/>
    <w:multiLevelType w:val="hybridMultilevel"/>
    <w:tmpl w:val="14E6FE52"/>
    <w:lvl w:ilvl="0" w:tplc="0413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2"/>
  </w:num>
  <w:num w:numId="3">
    <w:abstractNumId w:val="4"/>
  </w:num>
  <w:num w:numId="4">
    <w:abstractNumId w:val="6"/>
  </w:num>
  <w:num w:numId="5">
    <w:abstractNumId w:val="5"/>
  </w:num>
  <w:num w:numId="6">
    <w:abstractNumId w:val="7"/>
  </w:num>
  <w:num w:numId="7">
    <w:abstractNumId w:val="1"/>
  </w:num>
  <w:num w:numId="8">
    <w:abstractNumId w:val="3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0F24"/>
    <w:rsid w:val="00012785"/>
    <w:rsid w:val="00023D11"/>
    <w:rsid w:val="00064E6C"/>
    <w:rsid w:val="00077618"/>
    <w:rsid w:val="00096125"/>
    <w:rsid w:val="000A1B13"/>
    <w:rsid w:val="000C3F9C"/>
    <w:rsid w:val="00100968"/>
    <w:rsid w:val="00113F51"/>
    <w:rsid w:val="00117ECF"/>
    <w:rsid w:val="00125638"/>
    <w:rsid w:val="00126803"/>
    <w:rsid w:val="0013609B"/>
    <w:rsid w:val="00153BB6"/>
    <w:rsid w:val="001701DD"/>
    <w:rsid w:val="00171F35"/>
    <w:rsid w:val="001B0DA4"/>
    <w:rsid w:val="001B1A4C"/>
    <w:rsid w:val="001B1AF2"/>
    <w:rsid w:val="001C47D0"/>
    <w:rsid w:val="001D3C12"/>
    <w:rsid w:val="001F588B"/>
    <w:rsid w:val="00206D47"/>
    <w:rsid w:val="00207B41"/>
    <w:rsid w:val="0021190B"/>
    <w:rsid w:val="00224ECE"/>
    <w:rsid w:val="00236CB1"/>
    <w:rsid w:val="002521FB"/>
    <w:rsid w:val="002662AD"/>
    <w:rsid w:val="00267D6D"/>
    <w:rsid w:val="0028261B"/>
    <w:rsid w:val="00286B4F"/>
    <w:rsid w:val="0029245B"/>
    <w:rsid w:val="002A1ABB"/>
    <w:rsid w:val="002D6237"/>
    <w:rsid w:val="002E6C3D"/>
    <w:rsid w:val="002E7584"/>
    <w:rsid w:val="002F337A"/>
    <w:rsid w:val="002F5931"/>
    <w:rsid w:val="003001A3"/>
    <w:rsid w:val="003220DD"/>
    <w:rsid w:val="00325699"/>
    <w:rsid w:val="003379DE"/>
    <w:rsid w:val="00363019"/>
    <w:rsid w:val="00363D5A"/>
    <w:rsid w:val="00364529"/>
    <w:rsid w:val="00372D0E"/>
    <w:rsid w:val="00393E67"/>
    <w:rsid w:val="003B3653"/>
    <w:rsid w:val="003C1AB2"/>
    <w:rsid w:val="00421115"/>
    <w:rsid w:val="004371D7"/>
    <w:rsid w:val="00443D2D"/>
    <w:rsid w:val="00452B6D"/>
    <w:rsid w:val="00460FCE"/>
    <w:rsid w:val="00473B32"/>
    <w:rsid w:val="00475518"/>
    <w:rsid w:val="00475621"/>
    <w:rsid w:val="004808EE"/>
    <w:rsid w:val="004B1377"/>
    <w:rsid w:val="004C53D6"/>
    <w:rsid w:val="004F54B5"/>
    <w:rsid w:val="004F5AEC"/>
    <w:rsid w:val="00502BF6"/>
    <w:rsid w:val="00521B1B"/>
    <w:rsid w:val="0052699A"/>
    <w:rsid w:val="0052799F"/>
    <w:rsid w:val="005405B1"/>
    <w:rsid w:val="00553FFB"/>
    <w:rsid w:val="00554B07"/>
    <w:rsid w:val="00560500"/>
    <w:rsid w:val="0056474C"/>
    <w:rsid w:val="00564CAF"/>
    <w:rsid w:val="00577932"/>
    <w:rsid w:val="005924A6"/>
    <w:rsid w:val="005B6CF4"/>
    <w:rsid w:val="005D0DA7"/>
    <w:rsid w:val="00601AE2"/>
    <w:rsid w:val="00610567"/>
    <w:rsid w:val="006315B6"/>
    <w:rsid w:val="00645E09"/>
    <w:rsid w:val="006740CD"/>
    <w:rsid w:val="00682205"/>
    <w:rsid w:val="006938D6"/>
    <w:rsid w:val="006B1FF7"/>
    <w:rsid w:val="006B2DDD"/>
    <w:rsid w:val="006B46C0"/>
    <w:rsid w:val="006B524C"/>
    <w:rsid w:val="006D1B5F"/>
    <w:rsid w:val="006D4119"/>
    <w:rsid w:val="006D4FD8"/>
    <w:rsid w:val="006E12CF"/>
    <w:rsid w:val="006F222A"/>
    <w:rsid w:val="006F5696"/>
    <w:rsid w:val="006F62BB"/>
    <w:rsid w:val="00711364"/>
    <w:rsid w:val="00723C40"/>
    <w:rsid w:val="00757822"/>
    <w:rsid w:val="00776AF6"/>
    <w:rsid w:val="007818EE"/>
    <w:rsid w:val="00781D4E"/>
    <w:rsid w:val="0079036E"/>
    <w:rsid w:val="007B466E"/>
    <w:rsid w:val="007C0CD5"/>
    <w:rsid w:val="007C3158"/>
    <w:rsid w:val="00826FFB"/>
    <w:rsid w:val="008316AF"/>
    <w:rsid w:val="00842A7F"/>
    <w:rsid w:val="00846065"/>
    <w:rsid w:val="00855EC5"/>
    <w:rsid w:val="0086543A"/>
    <w:rsid w:val="00872F7B"/>
    <w:rsid w:val="00883252"/>
    <w:rsid w:val="00893A70"/>
    <w:rsid w:val="008D6A6B"/>
    <w:rsid w:val="008D6DA8"/>
    <w:rsid w:val="008F5C6B"/>
    <w:rsid w:val="009155CB"/>
    <w:rsid w:val="0091592F"/>
    <w:rsid w:val="00927124"/>
    <w:rsid w:val="00934C48"/>
    <w:rsid w:val="0093542B"/>
    <w:rsid w:val="00940304"/>
    <w:rsid w:val="009636C9"/>
    <w:rsid w:val="009809D2"/>
    <w:rsid w:val="0099406F"/>
    <w:rsid w:val="009D243D"/>
    <w:rsid w:val="009F3DF8"/>
    <w:rsid w:val="00A213C1"/>
    <w:rsid w:val="00A33263"/>
    <w:rsid w:val="00A36884"/>
    <w:rsid w:val="00A4223E"/>
    <w:rsid w:val="00A530BE"/>
    <w:rsid w:val="00A66C4D"/>
    <w:rsid w:val="00A70BE0"/>
    <w:rsid w:val="00A91E74"/>
    <w:rsid w:val="00A9645C"/>
    <w:rsid w:val="00AB4CFD"/>
    <w:rsid w:val="00AF2F1A"/>
    <w:rsid w:val="00AF5D17"/>
    <w:rsid w:val="00B0748F"/>
    <w:rsid w:val="00B16C8D"/>
    <w:rsid w:val="00B178DD"/>
    <w:rsid w:val="00B33F82"/>
    <w:rsid w:val="00B35D2D"/>
    <w:rsid w:val="00B64A05"/>
    <w:rsid w:val="00BB0C2D"/>
    <w:rsid w:val="00BB740F"/>
    <w:rsid w:val="00BE7F51"/>
    <w:rsid w:val="00BF53CB"/>
    <w:rsid w:val="00BF5CF3"/>
    <w:rsid w:val="00C131E8"/>
    <w:rsid w:val="00C25F08"/>
    <w:rsid w:val="00C33A29"/>
    <w:rsid w:val="00C350F1"/>
    <w:rsid w:val="00C53F9F"/>
    <w:rsid w:val="00C75C53"/>
    <w:rsid w:val="00C9465B"/>
    <w:rsid w:val="00CB0F24"/>
    <w:rsid w:val="00CB395C"/>
    <w:rsid w:val="00CB51A0"/>
    <w:rsid w:val="00CB5D22"/>
    <w:rsid w:val="00CC6E9C"/>
    <w:rsid w:val="00CD3DF6"/>
    <w:rsid w:val="00CD61A5"/>
    <w:rsid w:val="00CE5CAA"/>
    <w:rsid w:val="00CF378D"/>
    <w:rsid w:val="00CF4DA2"/>
    <w:rsid w:val="00D2400A"/>
    <w:rsid w:val="00D36D08"/>
    <w:rsid w:val="00D43445"/>
    <w:rsid w:val="00D67676"/>
    <w:rsid w:val="00D67872"/>
    <w:rsid w:val="00D67FBC"/>
    <w:rsid w:val="00D8019D"/>
    <w:rsid w:val="00DA53DB"/>
    <w:rsid w:val="00DB7280"/>
    <w:rsid w:val="00DC5B3A"/>
    <w:rsid w:val="00DD0AA5"/>
    <w:rsid w:val="00DD4328"/>
    <w:rsid w:val="00DE0FE7"/>
    <w:rsid w:val="00DF5052"/>
    <w:rsid w:val="00DF59FA"/>
    <w:rsid w:val="00DF7E1B"/>
    <w:rsid w:val="00E107EF"/>
    <w:rsid w:val="00E11E33"/>
    <w:rsid w:val="00E12E27"/>
    <w:rsid w:val="00E2342D"/>
    <w:rsid w:val="00E24A18"/>
    <w:rsid w:val="00E314A3"/>
    <w:rsid w:val="00E47E65"/>
    <w:rsid w:val="00E65049"/>
    <w:rsid w:val="00E7272F"/>
    <w:rsid w:val="00E76A08"/>
    <w:rsid w:val="00E92CC0"/>
    <w:rsid w:val="00E935B6"/>
    <w:rsid w:val="00EA5439"/>
    <w:rsid w:val="00EA5EE6"/>
    <w:rsid w:val="00EB10DC"/>
    <w:rsid w:val="00EE36ED"/>
    <w:rsid w:val="00EE5B2B"/>
    <w:rsid w:val="00EF2687"/>
    <w:rsid w:val="00F462D6"/>
    <w:rsid w:val="00F50159"/>
    <w:rsid w:val="00F509CF"/>
    <w:rsid w:val="00F6186E"/>
    <w:rsid w:val="00F84214"/>
    <w:rsid w:val="00FA0675"/>
    <w:rsid w:val="00FA5764"/>
    <w:rsid w:val="00FB5531"/>
    <w:rsid w:val="00FB6800"/>
    <w:rsid w:val="00FD57AE"/>
    <w:rsid w:val="00FE432F"/>
    <w:rsid w:val="00FF46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4E78224"/>
  <w15:docId w15:val="{A0D63D82-2FB3-4E4D-8BF6-EFA19BD554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nl-NL" w:eastAsia="nl-N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/>
    <w:lsdException w:name="heading 1" w:locked="1" w:uiPriority="0"/>
    <w:lsdException w:name="heading 2" w:locked="1" w:uiPriority="0"/>
    <w:lsdException w:name="heading 3" w:locked="1" w:uiPriority="0"/>
    <w:lsdException w:name="heading 4" w:locked="1" w:semiHidden="1" w:uiPriority="0" w:unhideWhenUsed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/>
    <w:lsdException w:name="Emphasis" w:locked="1" w:uiPriority="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rsid w:val="006F5696"/>
    <w:rPr>
      <w:sz w:val="24"/>
      <w:szCs w:val="24"/>
    </w:rPr>
  </w:style>
  <w:style w:type="paragraph" w:styleId="Kop1">
    <w:name w:val="heading 1"/>
    <w:basedOn w:val="Standaard"/>
    <w:next w:val="Standaard"/>
    <w:link w:val="Kop1Char"/>
    <w:uiPriority w:val="99"/>
    <w:rsid w:val="001B1A4C"/>
    <w:pPr>
      <w:keepNext/>
      <w:outlineLvl w:val="0"/>
    </w:pPr>
    <w:rPr>
      <w:b/>
      <w:bCs/>
      <w:sz w:val="28"/>
    </w:rPr>
  </w:style>
  <w:style w:type="paragraph" w:styleId="Kop2">
    <w:name w:val="heading 2"/>
    <w:basedOn w:val="Standaard"/>
    <w:next w:val="Standaard"/>
    <w:link w:val="Kop2Char"/>
    <w:uiPriority w:val="99"/>
    <w:rsid w:val="001B1A4C"/>
    <w:pPr>
      <w:keepNext/>
      <w:outlineLvl w:val="1"/>
    </w:pPr>
    <w:rPr>
      <w:b/>
      <w:bCs/>
    </w:rPr>
  </w:style>
  <w:style w:type="paragraph" w:styleId="Kop3">
    <w:name w:val="heading 3"/>
    <w:basedOn w:val="Standaard"/>
    <w:next w:val="Standaard"/>
    <w:link w:val="Kop3Char"/>
    <w:uiPriority w:val="99"/>
    <w:rsid w:val="001B1A4C"/>
    <w:pPr>
      <w:keepNext/>
      <w:outlineLvl w:val="2"/>
    </w:pPr>
    <w:rPr>
      <w:b/>
      <w:bCs/>
      <w:sz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9"/>
    <w:locked/>
    <w:rsid w:val="001B1A4C"/>
    <w:rPr>
      <w:rFonts w:cs="Times New Roman"/>
      <w:b/>
      <w:bCs/>
      <w:sz w:val="24"/>
      <w:szCs w:val="24"/>
    </w:rPr>
  </w:style>
  <w:style w:type="character" w:customStyle="1" w:styleId="Kop2Char">
    <w:name w:val="Kop 2 Char"/>
    <w:basedOn w:val="Standaardalinea-lettertype"/>
    <w:link w:val="Kop2"/>
    <w:uiPriority w:val="99"/>
    <w:semiHidden/>
    <w:locked/>
    <w:rsid w:val="001B1A4C"/>
    <w:rPr>
      <w:rFonts w:cs="Times New Roman"/>
      <w:b/>
      <w:bCs/>
      <w:sz w:val="24"/>
      <w:szCs w:val="24"/>
    </w:rPr>
  </w:style>
  <w:style w:type="character" w:customStyle="1" w:styleId="Kop3Char">
    <w:name w:val="Kop 3 Char"/>
    <w:basedOn w:val="Standaardalinea-lettertype"/>
    <w:link w:val="Kop3"/>
    <w:uiPriority w:val="99"/>
    <w:semiHidden/>
    <w:locked/>
    <w:rsid w:val="001B1A4C"/>
    <w:rPr>
      <w:rFonts w:cs="Times New Roman"/>
      <w:b/>
      <w:bCs/>
      <w:sz w:val="24"/>
      <w:szCs w:val="24"/>
    </w:rPr>
  </w:style>
  <w:style w:type="paragraph" w:customStyle="1" w:styleId="Body">
    <w:name w:val="Body"/>
    <w:basedOn w:val="Standaard"/>
    <w:qFormat/>
    <w:rsid w:val="00521B1B"/>
    <w:pPr>
      <w:spacing w:line="312" w:lineRule="auto"/>
      <w:jc w:val="both"/>
    </w:pPr>
    <w:rPr>
      <w:rFonts w:ascii="Arial Nova" w:eastAsia="Arial Unicode MS" w:hAnsi="Arial Nova" w:cs="Arial Unicode MS"/>
      <w:sz w:val="20"/>
      <w:szCs w:val="21"/>
    </w:rPr>
  </w:style>
  <w:style w:type="paragraph" w:customStyle="1" w:styleId="Tussenkop">
    <w:name w:val="Tussenkop"/>
    <w:basedOn w:val="Body"/>
    <w:next w:val="Body"/>
    <w:qFormat/>
    <w:rsid w:val="00126803"/>
    <w:pPr>
      <w:spacing w:before="60" w:after="60"/>
    </w:pPr>
    <w:rPr>
      <w:b/>
    </w:rPr>
  </w:style>
  <w:style w:type="paragraph" w:customStyle="1" w:styleId="Kop">
    <w:name w:val="Kop"/>
    <w:basedOn w:val="Body"/>
    <w:next w:val="Body"/>
    <w:uiPriority w:val="99"/>
    <w:qFormat/>
    <w:rsid w:val="00A9645C"/>
    <w:pPr>
      <w:spacing w:before="120" w:after="120"/>
    </w:pPr>
    <w:rPr>
      <w:b/>
      <w:sz w:val="24"/>
      <w:szCs w:val="28"/>
    </w:rPr>
  </w:style>
  <w:style w:type="paragraph" w:styleId="Ballontekst">
    <w:name w:val="Balloon Text"/>
    <w:basedOn w:val="Standaard"/>
    <w:link w:val="BallontekstChar"/>
    <w:uiPriority w:val="99"/>
    <w:semiHidden/>
    <w:rsid w:val="001B1A4C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locked/>
    <w:rsid w:val="001B1A4C"/>
    <w:rPr>
      <w:rFonts w:ascii="Tahoma" w:hAnsi="Tahoma" w:cs="Tahoma"/>
      <w:sz w:val="16"/>
      <w:szCs w:val="16"/>
    </w:rPr>
  </w:style>
  <w:style w:type="paragraph" w:styleId="Koptekst">
    <w:name w:val="header"/>
    <w:basedOn w:val="Standaard"/>
    <w:link w:val="KoptekstChar"/>
    <w:uiPriority w:val="99"/>
    <w:rsid w:val="001B1A4C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locked/>
    <w:rsid w:val="001B1A4C"/>
    <w:rPr>
      <w:rFonts w:cs="Times New Roman"/>
      <w:sz w:val="24"/>
      <w:szCs w:val="24"/>
    </w:rPr>
  </w:style>
  <w:style w:type="paragraph" w:styleId="Voettekst">
    <w:name w:val="footer"/>
    <w:basedOn w:val="Standaard"/>
    <w:link w:val="VoettekstChar"/>
    <w:uiPriority w:val="99"/>
    <w:rsid w:val="001B1A4C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locked/>
    <w:rsid w:val="001B1A4C"/>
    <w:rPr>
      <w:rFonts w:cs="Times New Roman"/>
      <w:sz w:val="24"/>
      <w:szCs w:val="24"/>
    </w:rPr>
  </w:style>
  <w:style w:type="character" w:styleId="Hyperlink">
    <w:name w:val="Hyperlink"/>
    <w:basedOn w:val="Standaardalinea-lettertype"/>
    <w:uiPriority w:val="99"/>
    <w:unhideWhenUsed/>
    <w:rsid w:val="00927124"/>
    <w:rPr>
      <w:color w:val="0000FF" w:themeColor="hyperlink"/>
      <w:u w:val="single"/>
    </w:rPr>
  </w:style>
  <w:style w:type="paragraph" w:customStyle="1" w:styleId="text">
    <w:name w:val="text"/>
    <w:basedOn w:val="Standaard"/>
    <w:rsid w:val="00927124"/>
    <w:pPr>
      <w:spacing w:after="240" w:line="360" w:lineRule="auto"/>
    </w:pPr>
    <w:rPr>
      <w:rFonts w:ascii="Arial" w:hAnsi="Arial"/>
      <w:sz w:val="20"/>
      <w:szCs w:val="20"/>
      <w:lang w:val="de-DE" w:eastAsia="de-DE"/>
    </w:rPr>
  </w:style>
  <w:style w:type="table" w:styleId="Tabelraster">
    <w:name w:val="Table Grid"/>
    <w:basedOn w:val="Standaardtabel"/>
    <w:locked/>
    <w:rsid w:val="006D41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alweb">
    <w:name w:val="Normal (Web)"/>
    <w:basedOn w:val="Standaard"/>
    <w:uiPriority w:val="99"/>
    <w:semiHidden/>
    <w:unhideWhenUsed/>
    <w:rsid w:val="0093542B"/>
    <w:pPr>
      <w:spacing w:before="100" w:beforeAutospacing="1" w:after="100" w:afterAutospacing="1"/>
    </w:pPr>
  </w:style>
  <w:style w:type="character" w:styleId="Zwaar">
    <w:name w:val="Strong"/>
    <w:basedOn w:val="Standaardalinea-lettertype"/>
    <w:uiPriority w:val="22"/>
    <w:locked/>
    <w:rsid w:val="0093542B"/>
    <w:rPr>
      <w:b/>
      <w:bCs/>
    </w:rPr>
  </w:style>
  <w:style w:type="paragraph" w:styleId="Revisie">
    <w:name w:val="Revision"/>
    <w:hidden/>
    <w:uiPriority w:val="99"/>
    <w:semiHidden/>
    <w:rsid w:val="00502BF6"/>
    <w:rPr>
      <w:sz w:val="24"/>
      <w:szCs w:val="24"/>
    </w:rPr>
  </w:style>
  <w:style w:type="character" w:customStyle="1" w:styleId="UnresolvedMention">
    <w:name w:val="Unresolved Mention"/>
    <w:basedOn w:val="Standaardalinea-lettertype"/>
    <w:uiPriority w:val="99"/>
    <w:semiHidden/>
    <w:unhideWhenUsed/>
    <w:rsid w:val="00A3326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506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5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5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45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26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ebruikersnaam\Documents\Aangepaste%20Office-sjablonen\Artikel%20Beta%20PR%20&amp;%20Media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970401e-23b4-40c2-a23f-5921aaa45880" xsi:nil="true"/>
    <lcf76f155ced4ddcb4097134ff3c332f xmlns="a2daf9d8-d6e3-4497-a359-2e9390b8847d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8C2AAC77E325F4AB8753AAA7CD1FC38" ma:contentTypeVersion="16" ma:contentTypeDescription="Een nieuw document maken." ma:contentTypeScope="" ma:versionID="f7cda927379ccb1293739700ef20b009">
  <xsd:schema xmlns:xsd="http://www.w3.org/2001/XMLSchema" xmlns:xs="http://www.w3.org/2001/XMLSchema" xmlns:p="http://schemas.microsoft.com/office/2006/metadata/properties" xmlns:ns2="a2daf9d8-d6e3-4497-a359-2e9390b8847d" xmlns:ns3="eee912d2-0076-4a99-9264-5f8fcc5d04d6" xmlns:ns4="1970401e-23b4-40c2-a23f-5921aaa45880" targetNamespace="http://schemas.microsoft.com/office/2006/metadata/properties" ma:root="true" ma:fieldsID="6ce83bcdc6c11b8dc6ab8b4dee34143d" ns2:_="" ns3:_="" ns4:_="">
    <xsd:import namespace="a2daf9d8-d6e3-4497-a359-2e9390b8847d"/>
    <xsd:import namespace="eee912d2-0076-4a99-9264-5f8fcc5d04d6"/>
    <xsd:import namespace="1970401e-23b4-40c2-a23f-5921aaa458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daf9d8-d6e3-4497-a359-2e9390b8847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Afbeeldingtags" ma:readOnly="false" ma:fieldId="{5cf76f15-5ced-4ddc-b409-7134ff3c332f}" ma:taxonomyMulti="true" ma:sspId="6281cc28-db43-4389-8eb9-6d91d3b7244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e912d2-0076-4a99-9264-5f8fcc5d04d6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70401e-23b4-40c2-a23f-5921aaa45880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ece67075-78e2-4bd3-a54a-2c50cb54ed38}" ma:internalName="TaxCatchAll" ma:showField="CatchAllData" ma:web="1970401e-23b4-40c2-a23f-5921aaa4588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54314E-D527-4D54-B8E4-10BAC304768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EF8284-E7EB-470D-84F9-01E729108FC4}">
  <ds:schemaRefs>
    <ds:schemaRef ds:uri="http://www.w3.org/XML/1998/namespace"/>
    <ds:schemaRef ds:uri="http://schemas.microsoft.com/office/2006/metadata/properties"/>
    <ds:schemaRef ds:uri="a2daf9d8-d6e3-4497-a359-2e9390b8847d"/>
    <ds:schemaRef ds:uri="http://purl.org/dc/dcmitype/"/>
    <ds:schemaRef ds:uri="1970401e-23b4-40c2-a23f-5921aaa45880"/>
    <ds:schemaRef ds:uri="http://schemas.microsoft.com/office/2006/documentManagement/types"/>
    <ds:schemaRef ds:uri="http://purl.org/dc/elements/1.1/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eee912d2-0076-4a99-9264-5f8fcc5d04d6"/>
  </ds:schemaRefs>
</ds:datastoreItem>
</file>

<file path=customXml/itemProps3.xml><?xml version="1.0" encoding="utf-8"?>
<ds:datastoreItem xmlns:ds="http://schemas.openxmlformats.org/officeDocument/2006/customXml" ds:itemID="{AA2341BC-6315-4B5B-9327-966E11BA736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daf9d8-d6e3-4497-a359-2e9390b8847d"/>
    <ds:schemaRef ds:uri="eee912d2-0076-4a99-9264-5f8fcc5d04d6"/>
    <ds:schemaRef ds:uri="1970401e-23b4-40c2-a23f-5921aaa458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C4E3EC4-527C-45DA-8530-6B4CB59377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Artikel Beta PR &amp; Media</Template>
  <TotalTime>0</TotalTime>
  <Pages>2</Pages>
  <Words>379</Words>
  <Characters>2595</Characters>
  <Application>Microsoft Office Word</Application>
  <DocSecurity>4</DocSecurity>
  <Lines>21</Lines>
  <Paragraphs>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BETA Public Relations B</vt:lpstr>
      <vt:lpstr>BETA Public Relations B</vt:lpstr>
    </vt:vector>
  </TitlesOfParts>
  <Company>BETA Public Relations B.V.</Company>
  <LinksUpToDate>false</LinksUpToDate>
  <CharactersWithSpaces>2969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BETA Public Relations B</dc:title>
  <dc:creator>Martin Franke | Beta PR &amp; Media</dc:creator>
  <cp:lastModifiedBy>Moens, Iris</cp:lastModifiedBy>
  <cp:revision>2</cp:revision>
  <cp:lastPrinted>2021-10-07T13:25:00Z</cp:lastPrinted>
  <dcterms:created xsi:type="dcterms:W3CDTF">2022-08-30T09:00:00Z</dcterms:created>
  <dcterms:modified xsi:type="dcterms:W3CDTF">2022-08-30T09:00:00Z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0x01010058C2AAC77E325F4AB8753AAA7CD1FC38</vt:lpwstr>
  </property>
  <property fmtid="{D5CDD505-2E9C-101B-9397-08002B2CF9AE}" pid="3" name="MediaServiceImageTags">
    <vt:lpwstr/>
  </property>
</Properties>
</file>