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8BEDC7" w14:textId="77777777" w:rsidR="000731BF" w:rsidRPr="00590616" w:rsidRDefault="0001705A" w:rsidP="00A45AAA">
      <w:pPr>
        <w:jc w:val="both"/>
        <w:rPr>
          <w:b/>
          <w:sz w:val="24"/>
          <w:szCs w:val="24"/>
        </w:rPr>
      </w:pPr>
      <w:proofErr w:type="spellStart"/>
      <w:r w:rsidRPr="00590616">
        <w:rPr>
          <w:b/>
          <w:sz w:val="24"/>
          <w:szCs w:val="24"/>
        </w:rPr>
        <w:t>Zyk</w:t>
      </w:r>
      <w:r w:rsidR="000731BF" w:rsidRPr="00590616">
        <w:rPr>
          <w:b/>
          <w:sz w:val="24"/>
          <w:szCs w:val="24"/>
        </w:rPr>
        <w:t>lonabscheider</w:t>
      </w:r>
      <w:proofErr w:type="spellEnd"/>
      <w:r w:rsidR="000731BF" w:rsidRPr="00590616">
        <w:rPr>
          <w:b/>
          <w:sz w:val="24"/>
          <w:szCs w:val="24"/>
        </w:rPr>
        <w:t xml:space="preserve"> schützt Gleitringdichtung</w:t>
      </w:r>
      <w:r w:rsidR="00F340CD" w:rsidRPr="00590616">
        <w:rPr>
          <w:b/>
          <w:sz w:val="24"/>
          <w:szCs w:val="24"/>
        </w:rPr>
        <w:t>en</w:t>
      </w:r>
      <w:r w:rsidR="000731BF" w:rsidRPr="00590616">
        <w:rPr>
          <w:b/>
          <w:sz w:val="24"/>
          <w:szCs w:val="24"/>
        </w:rPr>
        <w:t xml:space="preserve"> von </w:t>
      </w:r>
      <w:r w:rsidR="00A45AAA" w:rsidRPr="00590616">
        <w:rPr>
          <w:b/>
          <w:sz w:val="24"/>
          <w:szCs w:val="24"/>
        </w:rPr>
        <w:t>P</w:t>
      </w:r>
      <w:r w:rsidR="000731BF" w:rsidRPr="00590616">
        <w:rPr>
          <w:b/>
          <w:sz w:val="24"/>
          <w:szCs w:val="24"/>
        </w:rPr>
        <w:t>umpen</w:t>
      </w:r>
    </w:p>
    <w:p w14:paraId="602DB8FE" w14:textId="77777777" w:rsidR="00F340CD" w:rsidRPr="00590616" w:rsidRDefault="00F340CD" w:rsidP="00A45AAA">
      <w:pPr>
        <w:jc w:val="both"/>
        <w:rPr>
          <w:sz w:val="24"/>
          <w:szCs w:val="24"/>
        </w:rPr>
      </w:pPr>
    </w:p>
    <w:p w14:paraId="551ECFF9" w14:textId="77777777" w:rsidR="00A45AAA" w:rsidRPr="00590616" w:rsidRDefault="000731BF" w:rsidP="00A45AAA">
      <w:pPr>
        <w:jc w:val="both"/>
        <w:rPr>
          <w:sz w:val="24"/>
          <w:szCs w:val="24"/>
        </w:rPr>
      </w:pPr>
      <w:r w:rsidRPr="00590616">
        <w:rPr>
          <w:sz w:val="24"/>
          <w:szCs w:val="24"/>
        </w:rPr>
        <w:t>Anfang September</w:t>
      </w:r>
      <w:r w:rsidR="00413E59" w:rsidRPr="00590616">
        <w:rPr>
          <w:sz w:val="24"/>
          <w:szCs w:val="24"/>
        </w:rPr>
        <w:t xml:space="preserve"> </w:t>
      </w:r>
      <w:r w:rsidRPr="00590616">
        <w:rPr>
          <w:sz w:val="24"/>
          <w:szCs w:val="24"/>
        </w:rPr>
        <w:t xml:space="preserve">2022 bringt die KSB SE &amp; Co. KGaA einen neu entwickelten </w:t>
      </w:r>
      <w:proofErr w:type="spellStart"/>
      <w:r w:rsidRPr="00590616">
        <w:rPr>
          <w:sz w:val="24"/>
          <w:szCs w:val="24"/>
        </w:rPr>
        <w:t>Zy</w:t>
      </w:r>
      <w:r w:rsidR="0001705A" w:rsidRPr="00590616">
        <w:rPr>
          <w:sz w:val="24"/>
          <w:szCs w:val="24"/>
        </w:rPr>
        <w:t>k</w:t>
      </w:r>
      <w:r w:rsidRPr="00590616">
        <w:rPr>
          <w:sz w:val="24"/>
          <w:szCs w:val="24"/>
        </w:rPr>
        <w:t>lonabscheider</w:t>
      </w:r>
      <w:proofErr w:type="spellEnd"/>
      <w:r w:rsidRPr="00590616">
        <w:rPr>
          <w:sz w:val="24"/>
          <w:szCs w:val="24"/>
        </w:rPr>
        <w:t xml:space="preserve"> namens KSB </w:t>
      </w:r>
      <w:proofErr w:type="spellStart"/>
      <w:r w:rsidRPr="00590616">
        <w:rPr>
          <w:sz w:val="24"/>
          <w:szCs w:val="24"/>
        </w:rPr>
        <w:t>HyCone</w:t>
      </w:r>
      <w:proofErr w:type="spellEnd"/>
      <w:r w:rsidRPr="00590616">
        <w:rPr>
          <w:sz w:val="24"/>
          <w:szCs w:val="24"/>
        </w:rPr>
        <w:t xml:space="preserve"> auf den Markt</w:t>
      </w:r>
      <w:r w:rsidR="00DF2491" w:rsidRPr="00590616">
        <w:rPr>
          <w:sz w:val="24"/>
          <w:szCs w:val="24"/>
        </w:rPr>
        <w:t>.</w:t>
      </w:r>
      <w:r w:rsidR="00F340CD" w:rsidRPr="00590616">
        <w:rPr>
          <w:sz w:val="24"/>
          <w:szCs w:val="24"/>
        </w:rPr>
        <w:t xml:space="preserve"> </w:t>
      </w:r>
      <w:r w:rsidRPr="00590616">
        <w:rPr>
          <w:sz w:val="24"/>
          <w:szCs w:val="24"/>
        </w:rPr>
        <w:t>D</w:t>
      </w:r>
      <w:r w:rsidR="00A45AAA" w:rsidRPr="00590616">
        <w:rPr>
          <w:sz w:val="24"/>
          <w:szCs w:val="24"/>
        </w:rPr>
        <w:t>i</w:t>
      </w:r>
      <w:r w:rsidRPr="00590616">
        <w:rPr>
          <w:sz w:val="24"/>
          <w:szCs w:val="24"/>
        </w:rPr>
        <w:t>e</w:t>
      </w:r>
      <w:r w:rsidR="00A45AAA" w:rsidRPr="00590616">
        <w:rPr>
          <w:sz w:val="24"/>
          <w:szCs w:val="24"/>
        </w:rPr>
        <w:t>se</w:t>
      </w:r>
      <w:r w:rsidRPr="00590616">
        <w:rPr>
          <w:sz w:val="24"/>
          <w:szCs w:val="24"/>
        </w:rPr>
        <w:t>r wurde vorrangig für den Einsatz in großen Wasserpumpen entwickelt</w:t>
      </w:r>
      <w:r w:rsidR="00A45AAA" w:rsidRPr="00590616">
        <w:rPr>
          <w:sz w:val="24"/>
          <w:szCs w:val="24"/>
        </w:rPr>
        <w:t>.</w:t>
      </w:r>
      <w:r w:rsidR="00DF2491" w:rsidRPr="00590616">
        <w:rPr>
          <w:sz w:val="24"/>
          <w:szCs w:val="24"/>
        </w:rPr>
        <w:t xml:space="preserve"> </w:t>
      </w:r>
      <w:r w:rsidR="00A45AAA" w:rsidRPr="00590616">
        <w:rPr>
          <w:sz w:val="24"/>
          <w:szCs w:val="24"/>
        </w:rPr>
        <w:t>Dort reinigt er die Spülflüssigkeit, welche die Gleitringdichtungen schmiert und kühlt</w:t>
      </w:r>
      <w:r w:rsidR="002E54B2" w:rsidRPr="00590616">
        <w:rPr>
          <w:sz w:val="24"/>
          <w:szCs w:val="24"/>
        </w:rPr>
        <w:t>,</w:t>
      </w:r>
      <w:r w:rsidR="00A45AAA" w:rsidRPr="00590616">
        <w:rPr>
          <w:sz w:val="24"/>
          <w:szCs w:val="24"/>
        </w:rPr>
        <w:t xml:space="preserve"> von Feststoffpartikeln, die eventuell vom Fördermedium in den Spülkreislauf gelangt sind.</w:t>
      </w:r>
    </w:p>
    <w:p w14:paraId="1A1D6C49" w14:textId="77777777" w:rsidR="00A45AAA" w:rsidRPr="00590616" w:rsidRDefault="00A45AAA" w:rsidP="00A45AAA">
      <w:pPr>
        <w:jc w:val="both"/>
        <w:rPr>
          <w:sz w:val="24"/>
          <w:szCs w:val="24"/>
        </w:rPr>
      </w:pPr>
    </w:p>
    <w:p w14:paraId="75CFE46A" w14:textId="77777777" w:rsidR="00A45AAA" w:rsidRPr="00590616" w:rsidRDefault="00A45AAA" w:rsidP="00A45AAA">
      <w:pPr>
        <w:jc w:val="both"/>
        <w:rPr>
          <w:sz w:val="24"/>
          <w:szCs w:val="24"/>
        </w:rPr>
      </w:pPr>
      <w:r w:rsidRPr="00590616">
        <w:rPr>
          <w:sz w:val="24"/>
          <w:szCs w:val="24"/>
        </w:rPr>
        <w:t>Er</w:t>
      </w:r>
      <w:r w:rsidR="00DF2491" w:rsidRPr="00590616">
        <w:rPr>
          <w:sz w:val="24"/>
          <w:szCs w:val="24"/>
        </w:rPr>
        <w:t xml:space="preserve"> ist in zwei Baugrößen</w:t>
      </w:r>
      <w:r w:rsidRPr="00590616">
        <w:rPr>
          <w:sz w:val="24"/>
          <w:szCs w:val="24"/>
        </w:rPr>
        <w:t xml:space="preserve"> und zwei Werkstoffvarianten </w:t>
      </w:r>
      <w:r w:rsidR="00DF2491" w:rsidRPr="00590616">
        <w:rPr>
          <w:sz w:val="24"/>
          <w:szCs w:val="24"/>
        </w:rPr>
        <w:t>erhältlich.</w:t>
      </w:r>
      <w:r w:rsidR="00F340CD" w:rsidRPr="00590616">
        <w:rPr>
          <w:sz w:val="24"/>
          <w:szCs w:val="24"/>
        </w:rPr>
        <w:t xml:space="preserve"> </w:t>
      </w:r>
      <w:r w:rsidRPr="00590616">
        <w:rPr>
          <w:sz w:val="24"/>
          <w:szCs w:val="24"/>
        </w:rPr>
        <w:t xml:space="preserve">Für Standardanwendungen kommt </w:t>
      </w:r>
      <w:proofErr w:type="spellStart"/>
      <w:r w:rsidRPr="00590616">
        <w:rPr>
          <w:sz w:val="24"/>
          <w:szCs w:val="24"/>
        </w:rPr>
        <w:t>Noribeam</w:t>
      </w:r>
      <w:proofErr w:type="spellEnd"/>
      <w:r w:rsidRPr="00590616">
        <w:rPr>
          <w:sz w:val="24"/>
          <w:szCs w:val="24"/>
        </w:rPr>
        <w:t xml:space="preserve"> 316L+U und für Sonder</w:t>
      </w:r>
      <w:r w:rsidR="00F340CD" w:rsidRPr="00590616">
        <w:rPr>
          <w:sz w:val="24"/>
          <w:szCs w:val="24"/>
        </w:rPr>
        <w:softHyphen/>
      </w:r>
      <w:r w:rsidRPr="00590616">
        <w:rPr>
          <w:sz w:val="24"/>
          <w:szCs w:val="24"/>
        </w:rPr>
        <w:t xml:space="preserve">anwendungen </w:t>
      </w:r>
      <w:proofErr w:type="spellStart"/>
      <w:r w:rsidRPr="00590616">
        <w:rPr>
          <w:sz w:val="24"/>
          <w:szCs w:val="24"/>
        </w:rPr>
        <w:t>Noribeam</w:t>
      </w:r>
      <w:proofErr w:type="spellEnd"/>
      <w:r w:rsidRPr="00590616">
        <w:rPr>
          <w:sz w:val="24"/>
          <w:szCs w:val="24"/>
        </w:rPr>
        <w:t xml:space="preserve"> </w:t>
      </w:r>
      <w:proofErr w:type="spellStart"/>
      <w:r w:rsidRPr="00590616">
        <w:rPr>
          <w:sz w:val="24"/>
          <w:szCs w:val="24"/>
        </w:rPr>
        <w:t>Alloy</w:t>
      </w:r>
      <w:proofErr w:type="spellEnd"/>
      <w:r w:rsidRPr="00590616">
        <w:rPr>
          <w:sz w:val="24"/>
          <w:szCs w:val="24"/>
        </w:rPr>
        <w:t xml:space="preserve"> 718+U zum Einsatz.</w:t>
      </w:r>
    </w:p>
    <w:p w14:paraId="437AA3AE" w14:textId="77777777" w:rsidR="00413E59" w:rsidRPr="00590616" w:rsidRDefault="00413E59" w:rsidP="00A45AAA">
      <w:pPr>
        <w:jc w:val="both"/>
        <w:rPr>
          <w:sz w:val="24"/>
          <w:szCs w:val="24"/>
        </w:rPr>
      </w:pPr>
    </w:p>
    <w:p w14:paraId="52E616B6" w14:textId="27353D97" w:rsidR="00A45AAA" w:rsidRPr="00590616" w:rsidRDefault="00A45AAA" w:rsidP="00A45AAA">
      <w:pPr>
        <w:jc w:val="both"/>
        <w:rPr>
          <w:sz w:val="24"/>
          <w:szCs w:val="24"/>
        </w:rPr>
      </w:pPr>
      <w:r w:rsidRPr="00590616">
        <w:rPr>
          <w:sz w:val="24"/>
          <w:szCs w:val="24"/>
        </w:rPr>
        <w:t xml:space="preserve">Im direkten Vergleich, zu </w:t>
      </w:r>
      <w:r w:rsidR="0001705A" w:rsidRPr="00590616">
        <w:rPr>
          <w:sz w:val="24"/>
          <w:szCs w:val="24"/>
        </w:rPr>
        <w:t xml:space="preserve">den bisher </w:t>
      </w:r>
      <w:r w:rsidR="00E04414" w:rsidRPr="00E22B66">
        <w:rPr>
          <w:sz w:val="24"/>
          <w:szCs w:val="24"/>
        </w:rPr>
        <w:t>eingesetzten</w:t>
      </w:r>
      <w:bookmarkStart w:id="0" w:name="_GoBack"/>
      <w:bookmarkEnd w:id="0"/>
      <w:r w:rsidR="0001705A" w:rsidRPr="00590616">
        <w:rPr>
          <w:sz w:val="24"/>
          <w:szCs w:val="24"/>
        </w:rPr>
        <w:t xml:space="preserve"> Produkten,</w:t>
      </w:r>
      <w:r w:rsidRPr="00590616">
        <w:rPr>
          <w:sz w:val="24"/>
          <w:szCs w:val="24"/>
        </w:rPr>
        <w:t xml:space="preserve"> hat die Neuentwicklung einen größeren Spülvolumen</w:t>
      </w:r>
      <w:r w:rsidR="00FE2DBE" w:rsidRPr="00590616">
        <w:rPr>
          <w:sz w:val="24"/>
          <w:szCs w:val="24"/>
        </w:rPr>
        <w:softHyphen/>
      </w:r>
      <w:r w:rsidRPr="00590616">
        <w:rPr>
          <w:sz w:val="24"/>
          <w:szCs w:val="24"/>
        </w:rPr>
        <w:t>strom</w:t>
      </w:r>
      <w:r w:rsidR="00F340CD" w:rsidRPr="00590616">
        <w:rPr>
          <w:sz w:val="24"/>
          <w:szCs w:val="24"/>
        </w:rPr>
        <w:t xml:space="preserve">. </w:t>
      </w:r>
      <w:r w:rsidRPr="00590616">
        <w:rPr>
          <w:sz w:val="24"/>
          <w:szCs w:val="24"/>
        </w:rPr>
        <w:t xml:space="preserve">Das wirkt sich positiv auf die Lebensdauer </w:t>
      </w:r>
      <w:r w:rsidR="00F340CD" w:rsidRPr="00590616">
        <w:rPr>
          <w:sz w:val="24"/>
          <w:szCs w:val="24"/>
        </w:rPr>
        <w:t xml:space="preserve">der angeschlossenen </w:t>
      </w:r>
      <w:r w:rsidRPr="00590616">
        <w:rPr>
          <w:sz w:val="24"/>
          <w:szCs w:val="24"/>
        </w:rPr>
        <w:t>Gleitringdichtung aus.</w:t>
      </w:r>
    </w:p>
    <w:p w14:paraId="60022F6A" w14:textId="77777777" w:rsidR="00FE2DBE" w:rsidRPr="00590616" w:rsidRDefault="00FE2DBE" w:rsidP="00FE2DBE">
      <w:pPr>
        <w:jc w:val="both"/>
        <w:rPr>
          <w:sz w:val="24"/>
          <w:szCs w:val="24"/>
        </w:rPr>
      </w:pPr>
    </w:p>
    <w:p w14:paraId="4EE1D38B" w14:textId="79A03D03" w:rsidR="00A45AAA" w:rsidRPr="00590616" w:rsidRDefault="00FE2DBE" w:rsidP="00A45AAA">
      <w:pPr>
        <w:jc w:val="both"/>
        <w:rPr>
          <w:sz w:val="24"/>
          <w:szCs w:val="24"/>
        </w:rPr>
      </w:pPr>
      <w:r w:rsidRPr="00590616">
        <w:rPr>
          <w:sz w:val="24"/>
          <w:szCs w:val="24"/>
        </w:rPr>
        <w:t>Durch eine optimierte Rohteilgeometrie wird die anschließend erforderliche mechanische Bearbeitung der Bauteile auf ein Minimum reduziert.</w:t>
      </w:r>
      <w:r w:rsidR="00F340CD" w:rsidRPr="00590616">
        <w:rPr>
          <w:sz w:val="24"/>
          <w:szCs w:val="24"/>
        </w:rPr>
        <w:t xml:space="preserve"> </w:t>
      </w:r>
    </w:p>
    <w:p w14:paraId="487D53C3" w14:textId="77777777" w:rsidR="00413E59" w:rsidRPr="00590616" w:rsidRDefault="00413E59" w:rsidP="00A45AAA">
      <w:pPr>
        <w:jc w:val="both"/>
        <w:rPr>
          <w:sz w:val="24"/>
          <w:szCs w:val="24"/>
        </w:rPr>
      </w:pPr>
    </w:p>
    <w:p w14:paraId="0B0338A2" w14:textId="77777777" w:rsidR="00A4139C" w:rsidRPr="00590616" w:rsidRDefault="00FE2DBE" w:rsidP="00A45AAA">
      <w:pPr>
        <w:jc w:val="both"/>
        <w:rPr>
          <w:sz w:val="24"/>
          <w:szCs w:val="24"/>
        </w:rPr>
      </w:pPr>
      <w:r w:rsidRPr="00590616">
        <w:rPr>
          <w:sz w:val="24"/>
          <w:szCs w:val="24"/>
        </w:rPr>
        <w:t xml:space="preserve">Foto: Der neu entwickelte KSB </w:t>
      </w:r>
      <w:proofErr w:type="spellStart"/>
      <w:r w:rsidRPr="00590616">
        <w:rPr>
          <w:sz w:val="24"/>
          <w:szCs w:val="24"/>
        </w:rPr>
        <w:t>HyCone</w:t>
      </w:r>
      <w:proofErr w:type="spellEnd"/>
      <w:r w:rsidRPr="00590616">
        <w:rPr>
          <w:sz w:val="24"/>
          <w:szCs w:val="24"/>
        </w:rPr>
        <w:t xml:space="preserve"> sorgt für lange Standzeiten von Gleitringdichtungen in Wasserpumpen. © KSB SE &amp; Co. KGaA  </w:t>
      </w:r>
    </w:p>
    <w:sectPr w:rsidR="00A4139C" w:rsidRPr="00590616" w:rsidSect="00A45AAA">
      <w:headerReference w:type="even" r:id="rId6"/>
      <w:headerReference w:type="default" r:id="rId7"/>
      <w:footerReference w:type="default" r:id="rId8"/>
      <w:headerReference w:type="first" r:id="rId9"/>
      <w:pgSz w:w="11906" w:h="16838" w:code="9"/>
      <w:pgMar w:top="1701" w:right="2550" w:bottom="2268" w:left="2268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FE8F48" w14:textId="77777777" w:rsidR="008039FD" w:rsidRDefault="008039FD">
      <w:r>
        <w:separator/>
      </w:r>
    </w:p>
  </w:endnote>
  <w:endnote w:type="continuationSeparator" w:id="0">
    <w:p w14:paraId="7AC5CDCE" w14:textId="77777777" w:rsidR="008039FD" w:rsidRDefault="008039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 w14:paraId="4EE0CDEC" w14:textId="77777777">
      <w:trPr>
        <w:trHeight w:hRule="exact" w:val="1320"/>
      </w:trPr>
      <w:tc>
        <w:tcPr>
          <w:tcW w:w="9979" w:type="dxa"/>
        </w:tcPr>
        <w:p w14:paraId="50C92016" w14:textId="77777777"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 wp14:anchorId="14F6A907" wp14:editId="55BF2ADD">
                <wp:extent cx="6322695" cy="855980"/>
                <wp:effectExtent l="0" t="0" r="1905" b="1270"/>
                <wp:docPr id="56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14:paraId="2148C016" w14:textId="77777777"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84D428" w14:textId="77777777" w:rsidR="008039FD" w:rsidRDefault="008039FD">
      <w:r>
        <w:separator/>
      </w:r>
    </w:p>
  </w:footnote>
  <w:footnote w:type="continuationSeparator" w:id="0">
    <w:p w14:paraId="335B9CF5" w14:textId="77777777" w:rsidR="008039FD" w:rsidRDefault="008039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8A6BA9" w14:textId="77777777"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14:paraId="265107D1" w14:textId="77777777"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090C70" w14:textId="77777777"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A45AAA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14:paraId="0A2EDCD0" w14:textId="77777777" w:rsidR="00A4139C" w:rsidRDefault="00170D6E">
    <w:pPr>
      <w:pStyle w:val="Kopfzeile"/>
      <w:jc w:val="right"/>
    </w:pPr>
    <w:r>
      <w:rPr>
        <w:noProof/>
      </w:rPr>
      <w:drawing>
        <wp:inline distT="0" distB="0" distL="0" distR="0" wp14:anchorId="618A1692" wp14:editId="0990D98D">
          <wp:extent cx="1190625" cy="513715"/>
          <wp:effectExtent l="0" t="0" r="9525" b="635"/>
          <wp:docPr id="55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42D9CCE9" w14:textId="77777777" w:rsidR="00A4139C" w:rsidRDefault="00A4139C">
    <w:pPr>
      <w:pStyle w:val="Kopfzeile"/>
      <w:jc w:val="right"/>
    </w:pPr>
  </w:p>
  <w:p w14:paraId="3896ED13" w14:textId="77777777" w:rsidR="00A4139C" w:rsidRDefault="00A4139C">
    <w:pPr>
      <w:pStyle w:val="Kopfzeile"/>
      <w:jc w:val="right"/>
    </w:pPr>
  </w:p>
  <w:p w14:paraId="1111B0FF" w14:textId="77777777"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E056A8" w14:textId="77777777" w:rsidR="00A4139C" w:rsidRDefault="00A4139C">
    <w:pPr>
      <w:pStyle w:val="Kopfzeile"/>
      <w:jc w:val="right"/>
    </w:pPr>
  </w:p>
  <w:p w14:paraId="5E696071" w14:textId="77777777"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D280E2F3-0F3D-4195-BF84-9759332876C2}"/>
    <w:docVar w:name="dgnword-eventsink" w:val="336929736"/>
  </w:docVars>
  <w:rsids>
    <w:rsidRoot w:val="0034645A"/>
    <w:rsid w:val="00010238"/>
    <w:rsid w:val="0001705A"/>
    <w:rsid w:val="000731BF"/>
    <w:rsid w:val="000C34E1"/>
    <w:rsid w:val="00135063"/>
    <w:rsid w:val="00163AFA"/>
    <w:rsid w:val="00170D6E"/>
    <w:rsid w:val="002E54B2"/>
    <w:rsid w:val="0034645A"/>
    <w:rsid w:val="00413E59"/>
    <w:rsid w:val="004A6F3C"/>
    <w:rsid w:val="00510888"/>
    <w:rsid w:val="00514B86"/>
    <w:rsid w:val="00563D15"/>
    <w:rsid w:val="00590616"/>
    <w:rsid w:val="005B0FF8"/>
    <w:rsid w:val="005F351A"/>
    <w:rsid w:val="00607253"/>
    <w:rsid w:val="008039FD"/>
    <w:rsid w:val="0086737F"/>
    <w:rsid w:val="008B5DC6"/>
    <w:rsid w:val="009952CB"/>
    <w:rsid w:val="009B036D"/>
    <w:rsid w:val="00A4139C"/>
    <w:rsid w:val="00A45AAA"/>
    <w:rsid w:val="00D546CF"/>
    <w:rsid w:val="00D60706"/>
    <w:rsid w:val="00DF2491"/>
    <w:rsid w:val="00E04414"/>
    <w:rsid w:val="00E22B66"/>
    <w:rsid w:val="00E35697"/>
    <w:rsid w:val="00EC3E88"/>
    <w:rsid w:val="00F340CD"/>
    <w:rsid w:val="00FE2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186C9246"/>
  <w15:chartTrackingRefBased/>
  <w15:docId w15:val="{FB061140-FADB-463C-AD21-D00383BBB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paragraph" w:customStyle="1" w:styleId="Default">
    <w:name w:val="Default"/>
    <w:rsid w:val="000731B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de-DE"/>
    </w:rPr>
  </w:style>
  <w:style w:type="character" w:styleId="Kommentarzeichen">
    <w:name w:val="annotation reference"/>
    <w:basedOn w:val="Absatz-Standardschriftart"/>
    <w:semiHidden/>
    <w:unhideWhenUsed/>
    <w:rsid w:val="002E54B2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2E54B2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2E54B2"/>
    <w:rPr>
      <w:rFonts w:ascii="Arial" w:hAnsi="Arial" w:cs="Arial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2E54B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2E54B2"/>
    <w:rPr>
      <w:rFonts w:ascii="Arial" w:hAnsi="Arial" w:cs="Arial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semiHidden/>
    <w:unhideWhenUsed/>
    <w:rsid w:val="002E54B2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2E54B2"/>
    <w:rPr>
      <w:rFonts w:ascii="Segoe UI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8</cp:revision>
  <cp:lastPrinted>2006-04-21T08:51:00Z</cp:lastPrinted>
  <dcterms:created xsi:type="dcterms:W3CDTF">2022-09-12T11:15:00Z</dcterms:created>
  <dcterms:modified xsi:type="dcterms:W3CDTF">2022-09-19T08:26:00Z</dcterms:modified>
</cp:coreProperties>
</file>