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EB47D" w14:textId="77777777" w:rsidR="00FE4E2A" w:rsidRPr="00FE4E2A" w:rsidRDefault="00FE4E2A" w:rsidP="00FE4E2A">
      <w:pPr>
        <w:spacing w:after="0" w:line="240" w:lineRule="auto"/>
        <w:ind w:right="23"/>
        <w:jc w:val="both"/>
        <w:rPr>
          <w:rFonts w:ascii="Arial" w:eastAsia="Times New Roman" w:hAnsi="Arial" w:cs="Arial"/>
          <w:b/>
          <w:bCs/>
          <w:lang w:eastAsia="de-DE"/>
        </w:rPr>
      </w:pPr>
      <w:r w:rsidRPr="00FE4E2A">
        <w:rPr>
          <w:rFonts w:ascii="Arial" w:eastAsia="Times New Roman" w:hAnsi="Arial" w:cs="Times New Roman"/>
          <w:b/>
          <w:szCs w:val="24"/>
          <w:lang w:eastAsia="de-DE"/>
        </w:rPr>
        <w:t>Högeffektiv cirkulation för större fastigheter</w:t>
      </w:r>
    </w:p>
    <w:p w14:paraId="63AEE7CA" w14:textId="77777777" w:rsidR="00FE4E2A" w:rsidRPr="00FE4E2A" w:rsidRDefault="00FE4E2A" w:rsidP="00FE4E2A">
      <w:pPr>
        <w:spacing w:after="0" w:line="240" w:lineRule="auto"/>
        <w:ind w:right="23"/>
        <w:jc w:val="both"/>
        <w:rPr>
          <w:rFonts w:ascii="Arial" w:eastAsia="Times New Roman" w:hAnsi="Arial" w:cs="Arial"/>
          <w:lang w:eastAsia="de-DE"/>
        </w:rPr>
      </w:pPr>
    </w:p>
    <w:p w14:paraId="47FF1C0E" w14:textId="0F6E09A8" w:rsidR="00FE4E2A" w:rsidRPr="00FE4E2A" w:rsidRDefault="00FE4E2A" w:rsidP="00FE4E2A">
      <w:pPr>
        <w:spacing w:after="0" w:line="240" w:lineRule="auto"/>
        <w:jc w:val="both"/>
        <w:rPr>
          <w:rFonts w:ascii="Arial" w:eastAsia="Times New Roman" w:hAnsi="Arial" w:cs="Times New Roman"/>
          <w:szCs w:val="24"/>
          <w:lang w:eastAsia="de-DE"/>
        </w:rPr>
      </w:pPr>
      <w:bookmarkStart w:id="0" w:name="_Hlk113975603"/>
      <w:r w:rsidRPr="00FE4E2A">
        <w:rPr>
          <w:rFonts w:ascii="Arial" w:eastAsia="Times New Roman" w:hAnsi="Arial" w:cs="Times New Roman"/>
          <w:szCs w:val="24"/>
          <w:lang w:eastAsia="de-DE"/>
        </w:rPr>
        <w:t>Som utvidgning av sitt sortiment av högeffektiva våtlöpande pumpar med inbyggd varvtalsreglering lanserade KSB</w:t>
      </w:r>
      <w:r w:rsidR="00FF7BA6">
        <w:rPr>
          <w:rFonts w:ascii="Arial" w:eastAsia="Times New Roman" w:hAnsi="Arial" w:cs="Times New Roman"/>
          <w:szCs w:val="24"/>
          <w:lang w:eastAsia="de-DE"/>
        </w:rPr>
        <w:t>-koncernen</w:t>
      </w:r>
      <w:r w:rsidRPr="00FE4E2A">
        <w:rPr>
          <w:rFonts w:ascii="Arial" w:eastAsia="Times New Roman" w:hAnsi="Arial" w:cs="Times New Roman"/>
          <w:szCs w:val="24"/>
          <w:lang w:eastAsia="de-DE"/>
        </w:rPr>
        <w:t xml:space="preserve"> pumptypserien Calio Pro i juli 2022. De nya pumparna, som finns i gängat- eller flänsutförande, har utvecklats för cirkulationssystem i större fastigheter för till exempel värme-, kyla, ventilations- och luftkonditioneringssystem.</w:t>
      </w:r>
    </w:p>
    <w:p w14:paraId="20E41F9A"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6A9D1A9A" w14:textId="77777777" w:rsidR="00FE4E2A" w:rsidRPr="00FE4E2A" w:rsidRDefault="00FE4E2A" w:rsidP="00FE4E2A">
      <w:pPr>
        <w:spacing w:after="0" w:line="240" w:lineRule="auto"/>
        <w:jc w:val="both"/>
        <w:rPr>
          <w:rFonts w:ascii="Arial" w:eastAsia="Times New Roman" w:hAnsi="Arial" w:cs="Times New Roman"/>
          <w:szCs w:val="24"/>
          <w:lang w:eastAsia="de-DE"/>
        </w:rPr>
      </w:pPr>
      <w:r w:rsidRPr="00FE4E2A">
        <w:rPr>
          <w:rFonts w:ascii="Arial" w:eastAsia="Times New Roman" w:hAnsi="Arial" w:cs="Times New Roman"/>
          <w:szCs w:val="24"/>
          <w:lang w:eastAsia="de-DE"/>
        </w:rPr>
        <w:t>Med sina höga verkningsgrader uppfyller den nya pumpserien redan kraven för framtida bestämmelser om energieffektivitet. Tack vare det integrerade intelligenta programmet DynamicControl, kan ytterligare energibesparingar på cirka 40 procent uppnås jämfört med konventionell proportionell tryckreglering. Eftersom funktionen är rent mjukvarubaserad uppstår inga ytterligare kostnader för ytterligare sensorer eller ställdon. Pumparna samlar automatiskt in all nödvändig information från sina interna signaler och programmet optimerar driftförhållandena vid förändrade systemförhållanden.</w:t>
      </w:r>
    </w:p>
    <w:p w14:paraId="281286F9"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69D0D00D" w14:textId="77777777" w:rsidR="00FE4E2A" w:rsidRPr="00FE4E2A" w:rsidRDefault="00FE4E2A" w:rsidP="00FE4E2A">
      <w:pPr>
        <w:spacing w:after="0" w:line="240" w:lineRule="auto"/>
        <w:jc w:val="both"/>
        <w:rPr>
          <w:rFonts w:ascii="Arial" w:eastAsia="Times New Roman" w:hAnsi="Arial" w:cs="Times New Roman"/>
          <w:szCs w:val="24"/>
          <w:lang w:eastAsia="de-DE"/>
        </w:rPr>
      </w:pPr>
      <w:r w:rsidRPr="00FE4E2A">
        <w:rPr>
          <w:rFonts w:ascii="Arial" w:eastAsia="Times New Roman" w:hAnsi="Arial" w:cs="Times New Roman"/>
          <w:szCs w:val="24"/>
          <w:lang w:eastAsia="de-DE"/>
        </w:rPr>
        <w:t>Den nya pumptypserien finns i 25 storlekar och klarar flödeshastigheter på upp till 24 m</w:t>
      </w:r>
      <w:r w:rsidRPr="00FE4E2A">
        <w:rPr>
          <w:rFonts w:ascii="Arial" w:eastAsia="Times New Roman" w:hAnsi="Arial" w:cs="Times New Roman"/>
          <w:szCs w:val="24"/>
          <w:vertAlign w:val="superscript"/>
          <w:lang w:eastAsia="de-DE"/>
        </w:rPr>
        <w:t>3</w:t>
      </w:r>
      <w:r w:rsidRPr="00FE4E2A">
        <w:rPr>
          <w:rFonts w:ascii="Arial" w:eastAsia="Times New Roman" w:hAnsi="Arial" w:cs="Times New Roman"/>
          <w:szCs w:val="24"/>
          <w:lang w:eastAsia="de-DE"/>
        </w:rPr>
        <w:t>/h vid en högsta uppfordringshöjd på 12 mWC. Som standard har Calio Pro-serien en utgång för larmmeddelanden.</w:t>
      </w:r>
    </w:p>
    <w:p w14:paraId="0ACA7B83"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14F0FC93" w14:textId="6D688EF0" w:rsidR="00FE4E2A" w:rsidRPr="00FE4E2A" w:rsidRDefault="00FE4E2A" w:rsidP="00FE4E2A">
      <w:pPr>
        <w:spacing w:after="0" w:line="240" w:lineRule="auto"/>
        <w:jc w:val="both"/>
        <w:rPr>
          <w:rFonts w:ascii="Arial" w:eastAsia="Times New Roman" w:hAnsi="Arial" w:cs="Times New Roman"/>
          <w:szCs w:val="24"/>
          <w:lang w:eastAsia="de-DE"/>
        </w:rPr>
      </w:pPr>
      <w:r w:rsidRPr="00FE4E2A">
        <w:rPr>
          <w:rFonts w:ascii="Arial" w:eastAsia="Times New Roman" w:hAnsi="Arial" w:cs="Times New Roman"/>
          <w:szCs w:val="24"/>
          <w:lang w:eastAsia="de-DE"/>
        </w:rPr>
        <w:t>Utan ytterligare mjukvaru- eller hårdvarumoduler kan två pumpar drivas parallellt med automatisk omkoppling vid fel samt tidstyrd pumpomkoppling. Detta gör det ofta möjligt att hålla investeringskostnaderna och kostnaderna för driftsättning på ett minimum.</w:t>
      </w:r>
    </w:p>
    <w:p w14:paraId="7C165EC7"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013EEE29" w14:textId="27D8F061" w:rsidR="00FE4E2A" w:rsidRPr="00FE4E2A" w:rsidRDefault="00FE4E2A" w:rsidP="00FE4E2A">
      <w:pPr>
        <w:spacing w:after="0" w:line="240" w:lineRule="auto"/>
        <w:jc w:val="both"/>
        <w:rPr>
          <w:rFonts w:ascii="Arial" w:eastAsia="Times New Roman" w:hAnsi="Arial" w:cs="Times New Roman"/>
          <w:szCs w:val="24"/>
          <w:lang w:eastAsia="de-DE"/>
        </w:rPr>
      </w:pPr>
      <w:r w:rsidRPr="00FE4E2A">
        <w:rPr>
          <w:rFonts w:ascii="Arial" w:eastAsia="Times New Roman" w:hAnsi="Arial" w:cs="Times New Roman"/>
          <w:szCs w:val="24"/>
          <w:lang w:eastAsia="de-DE"/>
        </w:rPr>
        <w:t xml:space="preserve">Installation och driftsättning är mycket enkel, eftersom alla driftlägen, funktioner och börvärden kan justeras med hjälp av knappar på kontrollpanelens display. Användaren kan se alla inställningar i </w:t>
      </w:r>
      <w:r w:rsidR="00281FB4" w:rsidRPr="00FE4E2A">
        <w:rPr>
          <w:rFonts w:ascii="Arial" w:eastAsia="Times New Roman" w:hAnsi="Arial" w:cs="Times New Roman"/>
          <w:szCs w:val="24"/>
          <w:lang w:eastAsia="de-DE"/>
        </w:rPr>
        <w:t>displayen</w:t>
      </w:r>
      <w:r w:rsidRPr="00FE4E2A">
        <w:rPr>
          <w:rFonts w:ascii="Arial" w:eastAsia="Times New Roman" w:hAnsi="Arial" w:cs="Times New Roman"/>
          <w:szCs w:val="24"/>
          <w:lang w:eastAsia="de-DE"/>
        </w:rPr>
        <w:t>. Obehörig hantering av driftsparametrarna kan förhindras genom att låsa knappsatsen.</w:t>
      </w:r>
    </w:p>
    <w:p w14:paraId="664343BA"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3D8A368D" w14:textId="61FDF137" w:rsidR="00FE4E2A" w:rsidRPr="00FE4E2A" w:rsidRDefault="00FE4E2A" w:rsidP="00FE4E2A">
      <w:pPr>
        <w:spacing w:after="0" w:line="240" w:lineRule="auto"/>
        <w:jc w:val="both"/>
        <w:rPr>
          <w:rFonts w:ascii="Arial" w:eastAsia="Times New Roman" w:hAnsi="Arial" w:cs="Times New Roman"/>
          <w:szCs w:val="24"/>
          <w:lang w:eastAsia="de-DE"/>
        </w:rPr>
      </w:pPr>
      <w:r w:rsidRPr="00FE4E2A">
        <w:rPr>
          <w:rFonts w:ascii="Arial" w:eastAsia="Times New Roman" w:hAnsi="Arial" w:cs="Times New Roman"/>
          <w:szCs w:val="24"/>
          <w:lang w:eastAsia="de-DE"/>
        </w:rPr>
        <w:t>Vätsketemperaturområdet från -10 °C till +110 °C gör att den nya pumptypen lämpar sig för en mängd olika användningsområden, från uppvärmningsvatten till kylvätsketransport</w:t>
      </w:r>
      <w:r w:rsidR="00281FB4">
        <w:rPr>
          <w:rFonts w:ascii="Arial" w:eastAsia="Times New Roman" w:hAnsi="Arial" w:cs="Times New Roman"/>
          <w:szCs w:val="24"/>
          <w:lang w:eastAsia="de-DE"/>
        </w:rPr>
        <w:t xml:space="preserve">. </w:t>
      </w:r>
      <w:r w:rsidRPr="00FE4E2A">
        <w:rPr>
          <w:rFonts w:ascii="Arial" w:eastAsia="Times New Roman" w:hAnsi="Arial" w:cs="Times New Roman"/>
          <w:szCs w:val="24"/>
          <w:lang w:eastAsia="de-DE"/>
        </w:rPr>
        <w:t>Pumparna finns också tillgängliga i en dubbelpumpkonfiguration som Calio Pro Z.</w:t>
      </w:r>
    </w:p>
    <w:bookmarkEnd w:id="0"/>
    <w:p w14:paraId="7A5B8773"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24684AE1" w14:textId="77777777" w:rsidR="00FE4E2A" w:rsidRPr="00FE4E2A" w:rsidRDefault="00FE4E2A" w:rsidP="00FE4E2A">
      <w:pPr>
        <w:spacing w:after="0" w:line="240" w:lineRule="auto"/>
        <w:jc w:val="both"/>
        <w:rPr>
          <w:rFonts w:ascii="Arial" w:eastAsia="Times New Roman" w:hAnsi="Arial" w:cs="Times New Roman"/>
          <w:szCs w:val="24"/>
          <w:lang w:eastAsia="de-DE"/>
        </w:rPr>
      </w:pPr>
    </w:p>
    <w:p w14:paraId="500D5634" w14:textId="0F2F2494" w:rsidR="00FE4E2A" w:rsidRPr="00FE4E2A" w:rsidRDefault="00FE4E2A" w:rsidP="00FE4E2A">
      <w:pPr>
        <w:spacing w:after="0" w:line="240" w:lineRule="auto"/>
        <w:jc w:val="both"/>
        <w:rPr>
          <w:rFonts w:ascii="Times New Roman" w:eastAsia="Times New Roman" w:hAnsi="Times New Roman" w:cs="Times New Roman"/>
          <w:lang w:eastAsia="de-DE"/>
        </w:rPr>
      </w:pPr>
      <w:r w:rsidRPr="00FE4E2A">
        <w:rPr>
          <w:rFonts w:ascii="Arial" w:eastAsia="Times New Roman" w:hAnsi="Arial" w:cs="Times New Roman"/>
          <w:szCs w:val="24"/>
          <w:lang w:eastAsia="de-DE"/>
        </w:rPr>
        <w:t>Foto: KSB</w:t>
      </w:r>
      <w:r w:rsidR="00C924AF">
        <w:rPr>
          <w:rFonts w:ascii="Arial" w:eastAsia="Times New Roman" w:hAnsi="Arial" w:cs="Times New Roman"/>
          <w:szCs w:val="24"/>
          <w:lang w:eastAsia="de-DE"/>
        </w:rPr>
        <w:t>-koncernen</w:t>
      </w:r>
      <w:r w:rsidRPr="00FE4E2A">
        <w:rPr>
          <w:rFonts w:ascii="Arial" w:eastAsia="Times New Roman" w:hAnsi="Arial" w:cs="Times New Roman"/>
          <w:szCs w:val="24"/>
          <w:lang w:eastAsia="de-DE"/>
        </w:rPr>
        <w:t xml:space="preserve"> lanserade den högeffektiva Calio Pro-serien i juli 2022.</w:t>
      </w:r>
    </w:p>
    <w:p w14:paraId="2AB0F923" w14:textId="77777777" w:rsidR="00573EC9" w:rsidRPr="00FE4E2A" w:rsidRDefault="00573EC9"/>
    <w:sectPr w:rsidR="00573EC9" w:rsidRPr="00FE4E2A" w:rsidSect="00937696">
      <w:pgSz w:w="12240" w:h="15840"/>
      <w:pgMar w:top="1843" w:right="2742" w:bottom="1134" w:left="1985" w:header="426"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E2A"/>
    <w:rsid w:val="00281FB4"/>
    <w:rsid w:val="002A142A"/>
    <w:rsid w:val="00573EC9"/>
    <w:rsid w:val="00690CC1"/>
    <w:rsid w:val="00C924AF"/>
    <w:rsid w:val="00D5287D"/>
    <w:rsid w:val="00FE4E2A"/>
    <w:rsid w:val="00FF7BA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D4E02"/>
  <w15:chartTrackingRefBased/>
  <w15:docId w15:val="{7A8A50E8-C78D-4112-9E0D-C05EB860B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329</Words>
  <Characters>1749</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Company>KSB Sverige AB</Company>
  <LinksUpToDate>false</LinksUpToDate>
  <CharactersWithSpaces>2074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Håkan Simonsson</dc:creator>
  <cp:keywords/>
  <dc:description/>
  <cp:lastModifiedBy>Renée Lindqvist</cp:lastModifiedBy>
  <cp:revision>7</cp:revision>
  <dcterms:created xsi:type="dcterms:W3CDTF">2022-09-13T13:24:00Z</dcterms:created>
  <dcterms:modified xsi:type="dcterms:W3CDTF">2022-09-13T13:47:00Z</dcterms:modified>
</cp:coreProperties>
</file>