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A4D" w:rsidRPr="004D574F" w:rsidRDefault="00AD1A4D" w:rsidP="009624AF">
      <w:pPr>
        <w:autoSpaceDE w:val="0"/>
        <w:autoSpaceDN w:val="0"/>
        <w:adjustRightInd w:val="0"/>
        <w:spacing w:line="276" w:lineRule="auto"/>
        <w:ind w:right="-283"/>
        <w:jc w:val="both"/>
        <w:rPr>
          <w:rFonts w:cs="Arial"/>
          <w:b/>
          <w:bCs/>
          <w:sz w:val="22"/>
          <w:szCs w:val="22"/>
        </w:rPr>
      </w:pPr>
      <w:bookmarkStart w:id="0" w:name="_GoBack"/>
      <w:bookmarkEnd w:id="0"/>
      <w:r>
        <w:rPr>
          <w:b/>
          <w:sz w:val="22"/>
        </w:rPr>
        <w:t>KSB at SMM 2022 in Hamburg</w:t>
      </w:r>
    </w:p>
    <w:p w:rsidR="00BA11AC" w:rsidRPr="004D574F" w:rsidRDefault="00E81C96" w:rsidP="009624AF">
      <w:pPr>
        <w:autoSpaceDE w:val="0"/>
        <w:autoSpaceDN w:val="0"/>
        <w:adjustRightInd w:val="0"/>
        <w:spacing w:line="276" w:lineRule="auto"/>
        <w:jc w:val="both"/>
        <w:rPr>
          <w:rFonts w:cs="Arial"/>
          <w:sz w:val="22"/>
          <w:szCs w:val="22"/>
        </w:rPr>
      </w:pPr>
      <w:r>
        <w:rPr>
          <w:spacing w:val="2"/>
          <w:sz w:val="22"/>
          <w:shd w:val="clear" w:color="auto" w:fill="FFFFFF"/>
        </w:rPr>
        <w:t xml:space="preserve">From 6 to 9 September, the international trade fair for the maritime industry will be taking place in Hamburg. Under the motto “All set for the maritime energy transition”, the KSB Group will be represented with a trade fair stand. </w:t>
      </w:r>
      <w:r>
        <w:rPr>
          <w:sz w:val="22"/>
        </w:rPr>
        <w:t>The pump and valve manufacturer will be showcasing pumps and valves as well as control and monitoring systems designed for applications on board different vessel types and for offshore applications.</w:t>
      </w:r>
    </w:p>
    <w:p w:rsidR="00BA11AC" w:rsidRPr="004D574F" w:rsidRDefault="00BA11AC" w:rsidP="009624AF">
      <w:pPr>
        <w:autoSpaceDE w:val="0"/>
        <w:autoSpaceDN w:val="0"/>
        <w:adjustRightInd w:val="0"/>
        <w:spacing w:line="276" w:lineRule="auto"/>
        <w:jc w:val="both"/>
        <w:rPr>
          <w:rFonts w:cs="Arial"/>
          <w:sz w:val="22"/>
          <w:szCs w:val="22"/>
        </w:rPr>
      </w:pPr>
    </w:p>
    <w:p w:rsidR="00EF3F30" w:rsidRPr="004D574F" w:rsidRDefault="00BA11AC" w:rsidP="009624AF">
      <w:pPr>
        <w:autoSpaceDE w:val="0"/>
        <w:autoSpaceDN w:val="0"/>
        <w:adjustRightInd w:val="0"/>
        <w:spacing w:line="276" w:lineRule="auto"/>
        <w:jc w:val="both"/>
        <w:rPr>
          <w:rFonts w:cs="Arial"/>
          <w:sz w:val="22"/>
          <w:szCs w:val="22"/>
        </w:rPr>
      </w:pPr>
      <w:r>
        <w:rPr>
          <w:sz w:val="22"/>
        </w:rPr>
        <w:t>The use of these energy-saving products contributes to climate-neutral shipping and the conservation of fossil resources. Vessels which can be equipped with these products range from liquefied gas tankers, cargo vessels and suction dredgers to passenger ships and offshore platforms.</w:t>
      </w:r>
    </w:p>
    <w:p w:rsidR="00EF3F30" w:rsidRPr="004D574F" w:rsidRDefault="00EF3F30" w:rsidP="009624AF">
      <w:pPr>
        <w:autoSpaceDE w:val="0"/>
        <w:autoSpaceDN w:val="0"/>
        <w:adjustRightInd w:val="0"/>
        <w:spacing w:line="276" w:lineRule="auto"/>
        <w:jc w:val="both"/>
        <w:rPr>
          <w:rFonts w:cs="Arial"/>
          <w:sz w:val="22"/>
          <w:szCs w:val="22"/>
        </w:rPr>
      </w:pPr>
    </w:p>
    <w:p w:rsidR="009624AF" w:rsidRDefault="00EF3F30" w:rsidP="009624AF">
      <w:pPr>
        <w:autoSpaceDE w:val="0"/>
        <w:autoSpaceDN w:val="0"/>
        <w:adjustRightInd w:val="0"/>
        <w:spacing w:line="276" w:lineRule="auto"/>
        <w:jc w:val="both"/>
        <w:rPr>
          <w:rFonts w:cs="Arial"/>
          <w:sz w:val="22"/>
          <w:szCs w:val="22"/>
        </w:rPr>
      </w:pPr>
      <w:r>
        <w:rPr>
          <w:sz w:val="22"/>
        </w:rPr>
        <w:t xml:space="preserve">The French KSB S.A.S. will be exhibiting maintenance-free double-offset butterfly valves of the type DANAÏS TBT for use in liquefied natural gas (LNG) transport. These part-turn valves can be operated by a wide range of actuators from KSB’s Korean subsidiary KSB Seil Co., Ltd. in Busan, which is also presenting its valve remote control system to specialist trade visitors in Hamburg. </w:t>
      </w:r>
    </w:p>
    <w:p w:rsidR="009624AF" w:rsidRDefault="009624AF" w:rsidP="009624AF">
      <w:pPr>
        <w:autoSpaceDE w:val="0"/>
        <w:autoSpaceDN w:val="0"/>
        <w:adjustRightInd w:val="0"/>
        <w:spacing w:line="276" w:lineRule="auto"/>
        <w:jc w:val="both"/>
        <w:rPr>
          <w:rFonts w:cs="Arial"/>
          <w:sz w:val="22"/>
          <w:szCs w:val="22"/>
        </w:rPr>
      </w:pPr>
    </w:p>
    <w:p w:rsidR="00F4297C" w:rsidRPr="004D574F" w:rsidRDefault="00F4297C" w:rsidP="009624AF">
      <w:pPr>
        <w:autoSpaceDE w:val="0"/>
        <w:autoSpaceDN w:val="0"/>
        <w:adjustRightInd w:val="0"/>
        <w:spacing w:line="276" w:lineRule="auto"/>
        <w:jc w:val="both"/>
        <w:rPr>
          <w:rFonts w:cs="Arial"/>
          <w:sz w:val="22"/>
          <w:szCs w:val="22"/>
        </w:rPr>
      </w:pPr>
      <w:r>
        <w:rPr>
          <w:sz w:val="22"/>
        </w:rPr>
        <w:t>KSB ITUR Spain S.A. will be showing a typical ILN-type vertical in-line pump at SMM as an example of its comprehensive marine range.</w:t>
      </w:r>
    </w:p>
    <w:p w:rsidR="003042B5" w:rsidRPr="004D574F" w:rsidRDefault="003042B5" w:rsidP="009624AF">
      <w:pPr>
        <w:spacing w:line="276" w:lineRule="auto"/>
        <w:rPr>
          <w:rFonts w:cs="Arial"/>
          <w:i/>
          <w:iCs/>
          <w:sz w:val="22"/>
          <w:szCs w:val="22"/>
        </w:rPr>
      </w:pPr>
    </w:p>
    <w:p w:rsidR="0033359E" w:rsidRDefault="00EE5170" w:rsidP="009624AF">
      <w:pPr>
        <w:spacing w:line="276" w:lineRule="auto"/>
        <w:jc w:val="both"/>
        <w:rPr>
          <w:rFonts w:cs="Arial"/>
          <w:i/>
          <w:iCs/>
          <w:sz w:val="22"/>
          <w:szCs w:val="22"/>
        </w:rPr>
      </w:pPr>
      <w:r>
        <w:rPr>
          <w:i/>
          <w:sz w:val="22"/>
        </w:rPr>
        <w:t>Photo: The KSB Group will be presenting energy-saving products such as this liquefied gas butterfly valve at this year’s international trade fair for Shipbuilding, Machinery and Marine Technology in Hamburg, SMM 2022. © KSB SE &amp; Co. KGaA</w:t>
      </w:r>
    </w:p>
    <w:p w:rsidR="0033359E" w:rsidRDefault="0033359E" w:rsidP="00EE5170">
      <w:pPr>
        <w:spacing w:line="276" w:lineRule="auto"/>
        <w:jc w:val="both"/>
        <w:rPr>
          <w:rFonts w:cs="Arial"/>
          <w:i/>
          <w:iCs/>
          <w:sz w:val="22"/>
          <w:szCs w:val="22"/>
        </w:rPr>
      </w:pPr>
    </w:p>
    <w:sectPr w:rsidR="0033359E" w:rsidSect="009624AF">
      <w:headerReference w:type="default" r:id="rId10"/>
      <w:headerReference w:type="first" r:id="rId11"/>
      <w:pgSz w:w="11906" w:h="16838"/>
      <w:pgMar w:top="1814" w:right="2834" w:bottom="992" w:left="2552" w:header="99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4EF" w:rsidRDefault="006934EF">
      <w:r>
        <w:separator/>
      </w:r>
    </w:p>
  </w:endnote>
  <w:endnote w:type="continuationSeparator" w:id="0">
    <w:p w:rsidR="006934EF" w:rsidRDefault="00693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4EF" w:rsidRDefault="006934EF">
      <w:r>
        <w:separator/>
      </w:r>
    </w:p>
  </w:footnote>
  <w:footnote w:type="continuationSeparator" w:id="0">
    <w:p w:rsidR="006934EF" w:rsidRDefault="00693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69F" w:rsidRDefault="00513C8B">
    <w:pPr>
      <w:pStyle w:val="Kopfzeile"/>
      <w:tabs>
        <w:tab w:val="left" w:pos="6237"/>
      </w:tabs>
      <w:rPr>
        <w:rStyle w:val="Seitenzahl"/>
        <w:sz w:val="16"/>
      </w:rPr>
    </w:pPr>
    <w:r>
      <w:fldChar w:fldCharType="begin"/>
    </w:r>
    <w:r>
      <w:instrText xml:space="preserve"> FILENAME  \* MERGEFORMAT </w:instrText>
    </w:r>
    <w:r>
      <w:fldChar w:fldCharType="separate"/>
    </w:r>
    <w:r w:rsidR="004D574F">
      <w:rPr>
        <w:sz w:val="16"/>
      </w:rPr>
      <w:t>DSMM2014-01.docx</w:t>
    </w:r>
    <w:r>
      <w:rPr>
        <w:sz w:val="16"/>
      </w:rPr>
      <w:fldChar w:fldCharType="end"/>
    </w:r>
    <w:r w:rsidR="007F469F">
      <w:rPr>
        <w:sz w:val="16"/>
      </w:rPr>
      <w:tab/>
    </w:r>
    <w:r w:rsidR="004D574F">
      <w:rPr>
        <w:sz w:val="16"/>
      </w:rPr>
      <w:t xml:space="preserve">Page </w:t>
    </w:r>
    <w:r w:rsidR="00FB2007">
      <w:rPr>
        <w:rStyle w:val="Seitenzahl"/>
        <w:sz w:val="16"/>
      </w:rPr>
      <w:fldChar w:fldCharType="begin"/>
    </w:r>
    <w:r w:rsidR="007F469F">
      <w:rPr>
        <w:rStyle w:val="Seitenzahl"/>
        <w:sz w:val="16"/>
      </w:rPr>
      <w:instrText xml:space="preserve"> PAGE </w:instrText>
    </w:r>
    <w:r w:rsidR="00FB2007">
      <w:rPr>
        <w:rStyle w:val="Seitenzahl"/>
        <w:sz w:val="16"/>
      </w:rPr>
      <w:fldChar w:fldCharType="separate"/>
    </w:r>
    <w:r>
      <w:rPr>
        <w:rStyle w:val="Seitenzahl"/>
        <w:noProof/>
        <w:sz w:val="16"/>
      </w:rPr>
      <w:t>1</w:t>
    </w:r>
    <w:r w:rsidR="00FB2007">
      <w:rPr>
        <w:rStyle w:val="Seitenzahl"/>
        <w:sz w:val="16"/>
      </w:rPr>
      <w:fldChar w:fldCharType="end"/>
    </w:r>
    <w:r w:rsidR="007F469F">
      <w:rPr>
        <w:rStyle w:val="Seitenzahl"/>
        <w:sz w:val="16"/>
      </w:rPr>
      <w:t xml:space="preserve"> of </w:t>
    </w:r>
    <w:r>
      <w:fldChar w:fldCharType="begin"/>
    </w:r>
    <w:r>
      <w:instrText xml:space="preserve"> NUMPAGES  \* MERGEFORMAT </w:instrText>
    </w:r>
    <w:r>
      <w:fldChar w:fldCharType="separate"/>
    </w:r>
    <w:r w:rsidRPr="00513C8B">
      <w:rPr>
        <w:rStyle w:val="Seitenzahl"/>
        <w:noProof/>
      </w:rPr>
      <w:t>1</w:t>
    </w:r>
    <w:r>
      <w:rPr>
        <w:rStyle w:val="Seitenzahl"/>
      </w:rPr>
      <w:fldChar w:fldCharType="end"/>
    </w:r>
  </w:p>
  <w:p w:rsidR="007F469F" w:rsidRDefault="007F469F" w:rsidP="003042B5">
    <w:pPr>
      <w:pStyle w:val="Kopfzeile"/>
      <w:tabs>
        <w:tab w:val="left" w:pos="6237"/>
      </w:tabs>
      <w:ind w:firstLine="708"/>
      <w:rPr>
        <w:sz w:val="16"/>
      </w:rPr>
    </w:pPr>
    <w:r>
      <w:rPr>
        <w:rStyle w:val="Seitenzahl"/>
        <w:sz w:val="16"/>
      </w:rPr>
      <w:t>08/07/2014</w:t>
    </w:r>
    <w:r>
      <w:rPr>
        <w:rStyle w:val="Seitenzahl"/>
        <w:sz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69F" w:rsidRDefault="007F469F">
    <w:pPr>
      <w:pStyle w:val="Kopfzeile"/>
      <w:tabs>
        <w:tab w:val="left" w:pos="6237"/>
      </w:tabs>
      <w:rPr>
        <w:b/>
      </w:rPr>
    </w:pPr>
    <w:r>
      <w:rPr>
        <w:b/>
      </w:rPr>
      <w:tab/>
      <w:t>This press release</w:t>
    </w:r>
  </w:p>
  <w:p w:rsidR="007F469F" w:rsidRDefault="007F469F">
    <w:pPr>
      <w:pStyle w:val="Kopfzeile"/>
      <w:tabs>
        <w:tab w:val="left" w:pos="6237"/>
      </w:tabs>
      <w:rPr>
        <w:b/>
      </w:rPr>
    </w:pPr>
    <w:r>
      <w:t>http://www.ksb.de</w:t>
    </w:r>
    <w:r>
      <w:rPr>
        <w:b/>
      </w:rPr>
      <w:tab/>
      <w:t xml:space="preserve">Seite </w:t>
    </w:r>
    <w:r w:rsidR="00FB2007">
      <w:rPr>
        <w:rStyle w:val="Seitenzahl"/>
      </w:rPr>
      <w:fldChar w:fldCharType="begin"/>
    </w:r>
    <w:r>
      <w:rPr>
        <w:rStyle w:val="Seitenzahl"/>
      </w:rPr>
      <w:instrText xml:space="preserve"> PAGE </w:instrText>
    </w:r>
    <w:r w:rsidR="00FB2007">
      <w:rPr>
        <w:rStyle w:val="Seitenzahl"/>
      </w:rPr>
      <w:fldChar w:fldCharType="separate"/>
    </w:r>
    <w:r>
      <w:rPr>
        <w:rStyle w:val="Seitenzahl"/>
      </w:rPr>
      <w:t>1</w:t>
    </w:r>
    <w:r w:rsidR="00FB2007">
      <w:rPr>
        <w:rStyle w:val="Seitenzahl"/>
      </w:rPr>
      <w:fldChar w:fldCharType="end"/>
    </w:r>
    <w:r>
      <w:rPr>
        <w:rStyle w:val="Seitenzahl"/>
      </w:rPr>
      <w:t xml:space="preserve"> von </w:t>
    </w:r>
    <w:r w:rsidR="00513C8B">
      <w:fldChar w:fldCharType="begin"/>
    </w:r>
    <w:r w:rsidR="00513C8B">
      <w:instrText xml:space="preserve"> NUMPAGES  \* MERGEFORMAT </w:instrText>
    </w:r>
    <w:r w:rsidR="00513C8B">
      <w:fldChar w:fldCharType="separate"/>
    </w:r>
    <w:r>
      <w:rPr>
        <w:rStyle w:val="Seitenzahl"/>
      </w:rPr>
      <w:t>1</w:t>
    </w:r>
    <w:r w:rsidR="00513C8B">
      <w:rPr>
        <w:rStyle w:val="Seitenzahl"/>
      </w:rPr>
      <w:fldChar w:fldCharType="end"/>
    </w:r>
  </w:p>
  <w:p w:rsidR="007F469F" w:rsidRDefault="007F469F">
    <w:pPr>
      <w:pStyle w:val="Kopfzeile"/>
      <w:tabs>
        <w:tab w:val="left" w:pos="6237"/>
      </w:tabs>
      <w:rPr>
        <w:b/>
      </w:rPr>
    </w:pPr>
    <w:r>
      <w:rPr>
        <w:b/>
      </w:rPr>
      <w:tab/>
    </w:r>
    <w:r w:rsidR="00FB2007">
      <w:rPr>
        <w:b/>
      </w:rPr>
      <w:fldChar w:fldCharType="begin"/>
    </w:r>
    <w:r>
      <w:rPr>
        <w:b/>
      </w:rPr>
      <w:instrText>DATE \@ "d. MMMM yyyy"</w:instrText>
    </w:r>
    <w:r w:rsidR="00FB2007">
      <w:rPr>
        <w:b/>
      </w:rPr>
      <w:fldChar w:fldCharType="separate"/>
    </w:r>
    <w:r w:rsidR="00513C8B">
      <w:rPr>
        <w:b/>
        <w:noProof/>
      </w:rPr>
      <w:t>28. July 2022</w:t>
    </w:r>
    <w:r w:rsidR="00FB2007">
      <w:rPr>
        <w:b/>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403402C-0475-4C49-9AB7-C1B973664B22}"/>
    <w:docVar w:name="dgnword-eventsink" w:val="541242968"/>
  </w:docVars>
  <w:rsids>
    <w:rsidRoot w:val="00FA48CB"/>
    <w:rsid w:val="00016B5E"/>
    <w:rsid w:val="000328DD"/>
    <w:rsid w:val="00071638"/>
    <w:rsid w:val="00081BA9"/>
    <w:rsid w:val="0009193F"/>
    <w:rsid w:val="000E327B"/>
    <w:rsid w:val="00117B7C"/>
    <w:rsid w:val="00126AFD"/>
    <w:rsid w:val="0016462E"/>
    <w:rsid w:val="0017647B"/>
    <w:rsid w:val="001807C0"/>
    <w:rsid w:val="00181704"/>
    <w:rsid w:val="001A11D7"/>
    <w:rsid w:val="001B5BAC"/>
    <w:rsid w:val="001C0EC3"/>
    <w:rsid w:val="001D045A"/>
    <w:rsid w:val="001D21DB"/>
    <w:rsid w:val="001D263F"/>
    <w:rsid w:val="001D61DC"/>
    <w:rsid w:val="001F3C75"/>
    <w:rsid w:val="0020085C"/>
    <w:rsid w:val="00204B34"/>
    <w:rsid w:val="002565F4"/>
    <w:rsid w:val="0027330C"/>
    <w:rsid w:val="00287286"/>
    <w:rsid w:val="002A3514"/>
    <w:rsid w:val="002D0B83"/>
    <w:rsid w:val="002D3701"/>
    <w:rsid w:val="003042B5"/>
    <w:rsid w:val="003150C8"/>
    <w:rsid w:val="0033359E"/>
    <w:rsid w:val="0035132F"/>
    <w:rsid w:val="00351B00"/>
    <w:rsid w:val="00360FAE"/>
    <w:rsid w:val="00376A4E"/>
    <w:rsid w:val="003858C3"/>
    <w:rsid w:val="003B0F44"/>
    <w:rsid w:val="003B6174"/>
    <w:rsid w:val="00403F82"/>
    <w:rsid w:val="0040481F"/>
    <w:rsid w:val="00412899"/>
    <w:rsid w:val="00443007"/>
    <w:rsid w:val="00461923"/>
    <w:rsid w:val="00477263"/>
    <w:rsid w:val="00491FE5"/>
    <w:rsid w:val="004A6066"/>
    <w:rsid w:val="004D574F"/>
    <w:rsid w:val="004F2C90"/>
    <w:rsid w:val="004F35CF"/>
    <w:rsid w:val="00507A23"/>
    <w:rsid w:val="00513C8B"/>
    <w:rsid w:val="00522E2F"/>
    <w:rsid w:val="0055221E"/>
    <w:rsid w:val="005611D9"/>
    <w:rsid w:val="005758CD"/>
    <w:rsid w:val="00582326"/>
    <w:rsid w:val="005E2405"/>
    <w:rsid w:val="00610C30"/>
    <w:rsid w:val="00646874"/>
    <w:rsid w:val="006675D3"/>
    <w:rsid w:val="00677D50"/>
    <w:rsid w:val="006934EF"/>
    <w:rsid w:val="006B2FD4"/>
    <w:rsid w:val="006B3113"/>
    <w:rsid w:val="006F46FD"/>
    <w:rsid w:val="007225DA"/>
    <w:rsid w:val="007602F9"/>
    <w:rsid w:val="007654AB"/>
    <w:rsid w:val="00784C31"/>
    <w:rsid w:val="007A215E"/>
    <w:rsid w:val="007F469F"/>
    <w:rsid w:val="00802B88"/>
    <w:rsid w:val="0081177B"/>
    <w:rsid w:val="00835079"/>
    <w:rsid w:val="0084747F"/>
    <w:rsid w:val="00855B70"/>
    <w:rsid w:val="00862008"/>
    <w:rsid w:val="008D0744"/>
    <w:rsid w:val="009624AF"/>
    <w:rsid w:val="009830B8"/>
    <w:rsid w:val="009C790A"/>
    <w:rsid w:val="009E20D3"/>
    <w:rsid w:val="009F178A"/>
    <w:rsid w:val="00A14CCE"/>
    <w:rsid w:val="00AA0359"/>
    <w:rsid w:val="00AD1A4D"/>
    <w:rsid w:val="00AF30CF"/>
    <w:rsid w:val="00AF4BA2"/>
    <w:rsid w:val="00B20079"/>
    <w:rsid w:val="00B40318"/>
    <w:rsid w:val="00B67044"/>
    <w:rsid w:val="00B90CCB"/>
    <w:rsid w:val="00BA11AC"/>
    <w:rsid w:val="00BF159F"/>
    <w:rsid w:val="00C01809"/>
    <w:rsid w:val="00C035AA"/>
    <w:rsid w:val="00C06F18"/>
    <w:rsid w:val="00C6794E"/>
    <w:rsid w:val="00C7753A"/>
    <w:rsid w:val="00CA6A7D"/>
    <w:rsid w:val="00CC0E72"/>
    <w:rsid w:val="00CC1ED3"/>
    <w:rsid w:val="00CC451E"/>
    <w:rsid w:val="00D306C6"/>
    <w:rsid w:val="00DB0935"/>
    <w:rsid w:val="00DB15C1"/>
    <w:rsid w:val="00DF61EC"/>
    <w:rsid w:val="00E24E78"/>
    <w:rsid w:val="00E26F54"/>
    <w:rsid w:val="00E73694"/>
    <w:rsid w:val="00E81C96"/>
    <w:rsid w:val="00EE5170"/>
    <w:rsid w:val="00EF2E34"/>
    <w:rsid w:val="00EF3F30"/>
    <w:rsid w:val="00F4297C"/>
    <w:rsid w:val="00F71493"/>
    <w:rsid w:val="00F74A11"/>
    <w:rsid w:val="00F91F86"/>
    <w:rsid w:val="00F95904"/>
    <w:rsid w:val="00F95C6E"/>
    <w:rsid w:val="00FA48CB"/>
    <w:rsid w:val="00FB2007"/>
    <w:rsid w:val="00FC53EE"/>
    <w:rsid w:val="00FC6C77"/>
    <w:rsid w:val="00FF30B2"/>
    <w:rsid w:val="00FF64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5244915-E9F3-4C25-95C2-3704BF52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B2FD4"/>
    <w:rPr>
      <w:rFonts w:ascii="Arial" w:hAnsi="Arial"/>
    </w:rPr>
  </w:style>
  <w:style w:type="paragraph" w:styleId="berschrift1">
    <w:name w:val="heading 1"/>
    <w:basedOn w:val="Standard"/>
    <w:next w:val="Standard"/>
    <w:qFormat/>
    <w:rsid w:val="006B2FD4"/>
    <w:pPr>
      <w:keepNext/>
      <w:outlineLvl w:val="0"/>
    </w:pPr>
    <w:rPr>
      <w:b/>
      <w:sz w:val="24"/>
    </w:rPr>
  </w:style>
  <w:style w:type="paragraph" w:styleId="berschrift2">
    <w:name w:val="heading 2"/>
    <w:basedOn w:val="Standard"/>
    <w:next w:val="Standard"/>
    <w:qFormat/>
    <w:rsid w:val="006B2FD4"/>
    <w:pPr>
      <w:keepNext/>
      <w:spacing w:before="240" w:after="60"/>
      <w:outlineLvl w:val="1"/>
    </w:pPr>
    <w:rPr>
      <w:b/>
      <w:i/>
      <w:sz w:val="24"/>
    </w:rPr>
  </w:style>
  <w:style w:type="paragraph" w:styleId="berschrift3">
    <w:name w:val="heading 3"/>
    <w:basedOn w:val="Standard"/>
    <w:next w:val="Standard"/>
    <w:qFormat/>
    <w:rsid w:val="006B2FD4"/>
    <w:pPr>
      <w:keepNext/>
      <w:spacing w:line="340" w:lineRule="atLeast"/>
      <w:outlineLvl w:val="2"/>
    </w:pPr>
    <w:rPr>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B2FD4"/>
    <w:pPr>
      <w:tabs>
        <w:tab w:val="center" w:pos="4819"/>
        <w:tab w:val="right" w:pos="9071"/>
      </w:tabs>
    </w:pPr>
  </w:style>
  <w:style w:type="paragraph" w:styleId="Fuzeile">
    <w:name w:val="footer"/>
    <w:basedOn w:val="Standard"/>
    <w:rsid w:val="006B2FD4"/>
    <w:pPr>
      <w:tabs>
        <w:tab w:val="center" w:pos="4536"/>
        <w:tab w:val="right" w:pos="9072"/>
      </w:tabs>
    </w:pPr>
  </w:style>
  <w:style w:type="character" w:styleId="Seitenzahl">
    <w:name w:val="page number"/>
    <w:basedOn w:val="Absatz-Standardschriftart"/>
    <w:rsid w:val="006B2FD4"/>
  </w:style>
  <w:style w:type="paragraph" w:styleId="Textkrper">
    <w:name w:val="Body Text"/>
    <w:basedOn w:val="Standard"/>
    <w:rsid w:val="006B2FD4"/>
    <w:pPr>
      <w:spacing w:line="360" w:lineRule="auto"/>
      <w:jc w:val="both"/>
    </w:pPr>
    <w:rPr>
      <w:sz w:val="24"/>
    </w:rPr>
  </w:style>
  <w:style w:type="paragraph" w:styleId="Standardeinzug">
    <w:name w:val="Normal Indent"/>
    <w:basedOn w:val="Standard"/>
    <w:rsid w:val="006B2FD4"/>
    <w:pPr>
      <w:spacing w:line="360" w:lineRule="atLeast"/>
    </w:pPr>
    <w:rPr>
      <w:rFonts w:ascii="Courier New" w:hAnsi="Courier New"/>
      <w:sz w:val="24"/>
    </w:rPr>
  </w:style>
  <w:style w:type="paragraph" w:styleId="Textkrper-Zeileneinzug">
    <w:name w:val="Body Text Indent"/>
    <w:basedOn w:val="Standard"/>
    <w:rsid w:val="006B2FD4"/>
    <w:pPr>
      <w:tabs>
        <w:tab w:val="left" w:pos="1701"/>
      </w:tabs>
      <w:spacing w:line="240" w:lineRule="atLeast"/>
      <w:ind w:left="1701" w:hanging="1701"/>
      <w:jc w:val="both"/>
    </w:pPr>
    <w:rPr>
      <w:sz w:val="22"/>
    </w:rPr>
  </w:style>
  <w:style w:type="paragraph" w:styleId="Sprechblasentext">
    <w:name w:val="Balloon Text"/>
    <w:basedOn w:val="Standard"/>
    <w:link w:val="SprechblasentextZchn"/>
    <w:rsid w:val="008D0744"/>
    <w:rPr>
      <w:rFonts w:ascii="Tahoma" w:hAnsi="Tahoma" w:cs="Tahoma"/>
      <w:sz w:val="16"/>
      <w:szCs w:val="16"/>
    </w:rPr>
  </w:style>
  <w:style w:type="character" w:customStyle="1" w:styleId="SprechblasentextZchn">
    <w:name w:val="Sprechblasentext Zchn"/>
    <w:basedOn w:val="Absatz-Standardschriftart"/>
    <w:link w:val="Sprechblasentext"/>
    <w:rsid w:val="008D0744"/>
    <w:rPr>
      <w:rFonts w:ascii="Tahoma" w:hAnsi="Tahoma" w:cs="Tahoma"/>
      <w:sz w:val="16"/>
      <w:szCs w:val="16"/>
    </w:rPr>
  </w:style>
  <w:style w:type="paragraph" w:customStyle="1" w:styleId="titel">
    <w:name w:val="titel"/>
    <w:basedOn w:val="Standard"/>
    <w:rsid w:val="0055221E"/>
    <w:pPr>
      <w:widowControl w:val="0"/>
      <w:tabs>
        <w:tab w:val="left" w:pos="0"/>
      </w:tabs>
      <w:autoSpaceDE w:val="0"/>
      <w:autoSpaceDN w:val="0"/>
      <w:adjustRightInd w:val="0"/>
      <w:spacing w:line="288" w:lineRule="auto"/>
      <w:ind w:right="423"/>
      <w:textAlignment w:val="center"/>
    </w:pPr>
    <w:rPr>
      <w:rFonts w:cs="Arial"/>
      <w:b/>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67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20B89-DB24-430D-8F03-86D6C40F8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D03CA70-B61A-4EFD-8635-E9CB4E4C25AA}">
  <ds:schemaRefs>
    <ds:schemaRef ds:uri="http://schemas.microsoft.com/sharepoint/v3/contenttype/forms"/>
  </ds:schemaRefs>
</ds:datastoreItem>
</file>

<file path=customXml/itemProps3.xml><?xml version="1.0" encoding="utf-8"?>
<ds:datastoreItem xmlns:ds="http://schemas.openxmlformats.org/officeDocument/2006/customXml" ds:itemID="{7865C4BA-468E-4BA1-9B25-B3DF736457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89B1BE-B687-42FD-A01D-129D31918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1267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KSB-Großauftrag im nahen Osten</vt:lpstr>
    </vt:vector>
  </TitlesOfParts>
  <Company>SBS ACC KSB</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Major order for KSB in the Middle East</dc:title>
  <dc:creator>Christoph Pauly</dc:creator>
  <cp:lastModifiedBy>Roth, Petra</cp:lastModifiedBy>
  <cp:revision>2</cp:revision>
  <cp:lastPrinted>2014-06-27T12:14:00Z</cp:lastPrinted>
  <dcterms:created xsi:type="dcterms:W3CDTF">2022-07-28T13:40:00Z</dcterms:created>
  <dcterms:modified xsi:type="dcterms:W3CDTF">2022-07-28T13:40:00Z</dcterms:modified>
</cp:coreProperties>
</file>