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19D67E" w14:textId="40605A92" w:rsidR="008143FA" w:rsidRDefault="00347C91" w:rsidP="00006B8E">
      <w:pPr>
        <w:jc w:val="both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/>
          <w:b w:val="true"/>
          <w:sz w:val="24"/>
          <w:lang w:val="en-GB"/>
        </w:rPr>
        <w:t xml:space="preserve">Future-proof diaphragm valves for drinking water</w:t>
      </w:r>
    </w:p>
    <w:p w14:paraId="4A121D64" w14:textId="432BD302" w:rsidR="00B604AB" w:rsidRDefault="008143FA" w:rsidP="00006B8E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Valves installed in drinking water transport systems have to meet stringent demands, both in terms of design and materials employed.</w:t>
      </w:r>
    </w:p>
    <w:p w14:paraId="404829C9" w14:textId="60823FE3" w:rsidR="00B604AB" w:rsidRDefault="00B604AB" w:rsidP="00006B8E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To satisfy these requirements the KSB Group's SISTO Armaturen S.A. in Luxemburg has launched its SISTO-16RGAMaXX diaphragm valve type series, featuring threaded sockets, a stainless steel body and a special drinking water diaphragm.</w:t>
      </w:r>
    </w:p>
    <w:p w14:paraId="30783A46" w14:textId="50205E3E" w:rsidR="00356648" w:rsidRDefault="00356648" w:rsidP="006220C4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The body is made of 1.4409,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a material that is particularly resistant to chlorinated water and suitable for drinking water.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To keep the fluid handled clean, the body is designed without dead volume, thus preventing deposits in the valve.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Nominal sizes range from Rp 1/2“ to 3“.</w:t>
      </w:r>
    </w:p>
    <w:p w14:paraId="07738467" w14:textId="63EA0EBB" w:rsidR="008679BB" w:rsidRPr="008679BB" w:rsidRDefault="00356648" w:rsidP="008679BB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The confined and supported diaphragm maximises service life and is designed for a pressure of 16 bar.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It is made of high-quality elastomer (EPDM/W270) and meets the German Environment Agency's requirements on plastics suitable for drinking water applications (KTW-BWGL).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The valves cover a temperature range from -10 °C to +90 °C.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This means the type series is also highly suitable for thermal disinfection.</w:t>
      </w:r>
      <w:r>
        <w:rPr>
          <w:rFonts w:ascii="Arial" w:hAnsi="Arial"/>
          <w:sz w:val="24"/>
          <w:lang w:val="en-GB"/>
        </w:rPr>
        <w:t xml:space="preserve"> </w:t>
      </w:r>
    </w:p>
    <w:p w14:paraId="45BDB24A" w14:textId="4B7F78F1" w:rsidR="008679BB" w:rsidRPr="00175562" w:rsidRDefault="008679BB" w:rsidP="008679BB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Since the threaded stems for actuating the valves are not in contact with the fluid handled, they will continue to be smooth to operate even after many years of use.</w:t>
      </w:r>
      <w:r>
        <w:rPr>
          <w:rFonts w:ascii="Arial" w:hAnsi="Arial"/>
          <w:sz w:val="24"/>
          <w:lang w:val="en-GB"/>
        </w:rPr>
        <w:t xml:space="preserve"> </w:t>
      </w:r>
      <w:r>
        <w:rPr>
          <w:rFonts w:ascii="Arial" w:hAnsi="Arial"/>
          <w:sz w:val="24"/>
          <w:lang w:val="en-GB"/>
        </w:rPr>
        <w:t xml:space="preserve">The stem protection fitted prevents any external contamination and also serves to indicate the valve position.</w:t>
      </w:r>
      <w:r w:rsidRPr="008679BB">
        <w:rPr>
          <w:lang w:val="en-GB"/>
          <w:rFonts/>
        </w:rPr>
        <w:t xml:space="preserve"> </w:t>
      </w:r>
      <w:r>
        <w:rPr>
          <w:rFonts w:ascii="Arial" w:hAnsi="Arial"/>
          <w:sz w:val="24"/>
          <w:lang w:val="en-GB"/>
        </w:rPr>
        <w:t xml:space="preserve">Closing torques are minimised by a smooth-running thrust bearing.</w:t>
      </w:r>
    </w:p>
    <w:p w14:paraId="36ECB3CC" w14:textId="2543FA32" w:rsidR="004455D6" w:rsidRDefault="002D19B4" w:rsidP="00552E46">
      <w:pPr>
        <w:jc w:val="both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/>
          <w:sz w:val="24"/>
          <w:lang w:val="en-GB"/>
        </w:rPr>
        <w:t xml:space="preserve">Photo: The new manually actuated SISTO-16RGAMaXX meets all the German Environment Agency's requirements on drinking water valves. ©KSB SE &amp; Co. KGaA</w:t>
      </w:r>
      <w:r>
        <w:rPr>
          <w:rFonts w:ascii="Arial" w:hAnsi="Arial"/>
          <w:sz w:val="24"/>
          <w:lang w:val="en-GB"/>
        </w:rPr>
        <w:t xml:space="preserve"> </w:t>
      </w:r>
    </w:p>
    <w:p w14:paraId="6F20526D" w14:textId="56B8BB05" w:rsidR="002D19B4" w:rsidRPr="004455D6" w:rsidRDefault="002D19B4" w:rsidP="004455D6">
      <w:pPr>
        <w:tabs>
          <w:tab w:val="left" w:pos="2856"/>
        </w:tabs>
        <w:rPr>
          <w:rFonts w:ascii="Arial" w:hAnsi="Arial" w:cs="Arial"/>
          <w:sz w:val="24"/>
          <w:szCs w:val="24"/>
          <w:lang w:val="en-GB"/>
        </w:rPr>
      </w:pPr>
    </w:p>
    <w:sectPr w:rsidR="002D19B4" w:rsidRPr="004455D6" w:rsidSect="006220C4">
      <w:pgSz w:w="11906" w:h="16838"/>
      <w:pgMar w:top="1985" w:right="2834" w:bottom="1134" w:left="241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CB6E54" w14:textId="77777777" w:rsidR="00DE0451" w:rsidRDefault="00DE0451" w:rsidP="005D2497">
      <w:pPr>
        <w:spacing w:after="0" w:line="240" w:lineRule="auto"/>
      </w:pPr>
      <w:r>
        <w:rPr>
          <w:lang w:val="en-GB"/>
          <w:rFonts/>
        </w:rPr>
        <w:separator/>
      </w:r>
    </w:p>
  </w:endnote>
  <w:endnote w:type="continuationSeparator" w:id="0">
    <w:p w14:paraId="7291721E" w14:textId="77777777" w:rsidR="00DE0451" w:rsidRDefault="00DE0451" w:rsidP="005D2497">
      <w:pPr>
        <w:spacing w:after="0" w:line="240" w:lineRule="auto"/>
      </w:pPr>
      <w:r>
        <w:rPr>
          <w:lang w:val="en-GB"/>
          <w:rFonts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D36C48" w14:textId="77777777" w:rsidR="00DE0451" w:rsidRDefault="00DE0451" w:rsidP="005D2497">
      <w:pPr>
        <w:spacing w:after="0" w:line="240" w:lineRule="auto"/>
      </w:pPr>
      <w:r>
        <w:rPr>
          <w:lang w:val="en-GB"/>
          <w:rFonts/>
        </w:rPr>
        <w:separator/>
      </w:r>
    </w:p>
  </w:footnote>
  <w:footnote w:type="continuationSeparator" w:id="0">
    <w:p w14:paraId="3E4F6474" w14:textId="77777777" w:rsidR="00DE0451" w:rsidRDefault="00DE0451" w:rsidP="005D2497">
      <w:pPr>
        <w:spacing w:after="0" w:line="240" w:lineRule="auto"/>
      </w:pPr>
      <w:r>
        <w:rPr>
          <w:lang w:val="en-GB"/>
          <w:rFonts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584507BD-1298-4EBA-8405-DB77EE7BBACB}"/>
    <w:docVar w:name="dgnword-eventsink" w:val="344608376"/>
  </w:docVars>
  <w:rsids>
    <w:rsidRoot w:val="007E227B"/>
    <w:rsid w:val="00006B8E"/>
    <w:rsid w:val="00015B27"/>
    <w:rsid w:val="000868E5"/>
    <w:rsid w:val="00117686"/>
    <w:rsid w:val="00175562"/>
    <w:rsid w:val="001D1663"/>
    <w:rsid w:val="00257862"/>
    <w:rsid w:val="002B50E3"/>
    <w:rsid w:val="002D19B4"/>
    <w:rsid w:val="0031594F"/>
    <w:rsid w:val="00347C91"/>
    <w:rsid w:val="00356648"/>
    <w:rsid w:val="003D1661"/>
    <w:rsid w:val="004455D6"/>
    <w:rsid w:val="0048432A"/>
    <w:rsid w:val="004C1BB0"/>
    <w:rsid w:val="004E1D63"/>
    <w:rsid w:val="00552E46"/>
    <w:rsid w:val="005A3019"/>
    <w:rsid w:val="005D2497"/>
    <w:rsid w:val="006220C4"/>
    <w:rsid w:val="00647DEB"/>
    <w:rsid w:val="006B4AD8"/>
    <w:rsid w:val="00720EDA"/>
    <w:rsid w:val="00761E07"/>
    <w:rsid w:val="00780F7D"/>
    <w:rsid w:val="007C5658"/>
    <w:rsid w:val="007E227B"/>
    <w:rsid w:val="008143FA"/>
    <w:rsid w:val="008679BB"/>
    <w:rsid w:val="008C2D5B"/>
    <w:rsid w:val="0093000E"/>
    <w:rsid w:val="00983CA6"/>
    <w:rsid w:val="00A1335B"/>
    <w:rsid w:val="00A97232"/>
    <w:rsid w:val="00B50368"/>
    <w:rsid w:val="00B604AB"/>
    <w:rsid w:val="00C14222"/>
    <w:rsid w:val="00C33056"/>
    <w:rsid w:val="00CA02D7"/>
    <w:rsid w:val="00D07336"/>
    <w:rsid w:val="00D13587"/>
    <w:rsid w:val="00D71AFC"/>
    <w:rsid w:val="00D85A60"/>
    <w:rsid w:val="00DE0451"/>
    <w:rsid w:val="00DF12D7"/>
    <w:rsid w:val="00E3028E"/>
    <w:rsid w:val="00EC2C50"/>
    <w:rsid w:val="00EF42AE"/>
    <w:rsid w:val="00F72D35"/>
    <w:rsid w:val="00FF0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963C1"/>
  <w15:chartTrackingRefBased/>
  <w15:docId w15:val="{4317484B-AA97-4B5F-9AC8-E343BA99C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00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000E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2497"/>
  </w:style>
  <w:style w:type="paragraph" w:styleId="Fuzeile">
    <w:name w:val="footer"/>
    <w:basedOn w:val="Standard"/>
    <w:link w:val="FuzeileZchn"/>
    <w:uiPriority w:val="99"/>
    <w:unhideWhenUsed/>
    <w:rsid w:val="005D24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2497"/>
  </w:style>
  <w:style w:type="character" w:styleId="Kommentarzeichen">
    <w:name w:val="annotation reference"/>
    <w:basedOn w:val="Absatz-Standardschriftart"/>
    <w:uiPriority w:val="99"/>
    <w:semiHidden/>
    <w:unhideWhenUsed/>
    <w:rsid w:val="002D19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D19B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D19B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D19B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D19B4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61E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50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FFDDFD-5C7E-4442-9889-0E5C4E339D9E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DB0F4C5-A469-454F-A56E-0FAFD01635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155AD8-2336-4245-96AE-9C0F479CD4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SISTO Armaturen S.A.</Company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 Patrik</dc:creator>
  <cp:keywords/>
  <dc:description/>
  <cp:lastModifiedBy>Schaefer, Michael</cp:lastModifiedBy>
  <cp:revision>2</cp:revision>
  <cp:lastPrinted>2019-07-09T14:11:00Z</cp:lastPrinted>
  <dcterms:created xsi:type="dcterms:W3CDTF">2022-06-27T07:32:00Z</dcterms:created>
  <dcterms:modified xsi:type="dcterms:W3CDTF">2022-06-27T07:32:00Z</dcterms:modified>
</cp:coreProperties>
</file>