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8A4E94" w14:textId="77777777" w:rsidR="00A4139C" w:rsidRPr="00F01FA9" w:rsidRDefault="00711499" w:rsidP="002A503B">
      <w:pPr>
        <w:jc w:val="both"/>
        <w:rPr>
          <w:b/>
        </w:rPr>
      </w:pPr>
      <w:r w:rsidRPr="00F01FA9">
        <w:rPr>
          <w:b/>
        </w:rPr>
        <w:t>Neue Trennstationen für Trinkwasser</w:t>
      </w:r>
    </w:p>
    <w:p w14:paraId="62F57847" w14:textId="77777777" w:rsidR="00711499" w:rsidRPr="00372D5D" w:rsidRDefault="00711499" w:rsidP="002A503B">
      <w:pPr>
        <w:jc w:val="both"/>
      </w:pPr>
    </w:p>
    <w:p w14:paraId="7E1426F0" w14:textId="77777777" w:rsidR="009843EB" w:rsidRPr="00372D5D" w:rsidRDefault="009843EB" w:rsidP="002A503B">
      <w:pPr>
        <w:jc w:val="both"/>
      </w:pPr>
      <w:r w:rsidRPr="00372D5D">
        <w:t>Seit 2018 gelten in Europa verschärfte Vorschriften in Bezug auf Trinkwasserhygiene. Hierbei geht es um Anwendungsfälle</w:t>
      </w:r>
      <w:r w:rsidR="0062665E">
        <w:t>,</w:t>
      </w:r>
      <w:r w:rsidRPr="00372D5D">
        <w:t xml:space="preserve"> bei denen stagnierendes und dadurch allmählich </w:t>
      </w:r>
      <w:proofErr w:type="spellStart"/>
      <w:r w:rsidRPr="00372D5D">
        <w:t>verkeimtes</w:t>
      </w:r>
      <w:proofErr w:type="spellEnd"/>
      <w:r w:rsidRPr="00372D5D">
        <w:t xml:space="preserve"> Wasser im Fall </w:t>
      </w:r>
      <w:r w:rsidR="000710FD" w:rsidRPr="00372D5D">
        <w:t xml:space="preserve">eines </w:t>
      </w:r>
      <w:r w:rsidR="009D0534">
        <w:t>Zurück</w:t>
      </w:r>
      <w:r w:rsidR="000710FD" w:rsidRPr="00372D5D">
        <w:t>fließens</w:t>
      </w:r>
      <w:r w:rsidRPr="00372D5D">
        <w:t xml:space="preserve"> das öffentliche Trinkwassernetz mikrobakteriell kontaminieren könnte.</w:t>
      </w:r>
    </w:p>
    <w:p w14:paraId="6626BBA6" w14:textId="77777777" w:rsidR="009843EB" w:rsidRPr="00372D5D" w:rsidRDefault="009843EB" w:rsidP="002A503B">
      <w:pPr>
        <w:jc w:val="both"/>
      </w:pPr>
    </w:p>
    <w:p w14:paraId="76F9AFE2" w14:textId="77777777" w:rsidR="009843EB" w:rsidRPr="00372D5D" w:rsidRDefault="009843EB" w:rsidP="002A503B">
      <w:pPr>
        <w:jc w:val="both"/>
      </w:pPr>
      <w:r w:rsidRPr="00372D5D">
        <w:t>Um Anwendungen</w:t>
      </w:r>
      <w:r w:rsidR="00372D5D" w:rsidRPr="00372D5D">
        <w:t>,</w:t>
      </w:r>
      <w:r w:rsidRPr="00372D5D">
        <w:t xml:space="preserve"> wie </w:t>
      </w:r>
      <w:r w:rsidR="009D0534">
        <w:t>unter anderem</w:t>
      </w:r>
      <w:r w:rsidRPr="00372D5D">
        <w:t xml:space="preserve"> </w:t>
      </w:r>
      <w:r w:rsidR="000710FD" w:rsidRPr="00372D5D">
        <w:t>unterirdisch</w:t>
      </w:r>
      <w:r w:rsidRPr="00372D5D">
        <w:t xml:space="preserve"> verlegte Beregnungsanlagen, Viehtränken und Brauchwasseranlagen</w:t>
      </w:r>
      <w:r w:rsidR="009D0534">
        <w:t>,</w:t>
      </w:r>
      <w:r w:rsidRPr="00372D5D">
        <w:t xml:space="preserve"> aber auch </w:t>
      </w:r>
      <w:r w:rsidR="00372D5D" w:rsidRPr="00372D5D">
        <w:t>Zahnarztstühle mit Wasseranschluss vom Trinkwassernetz zu trennen</w:t>
      </w:r>
      <w:r w:rsidR="009D0534">
        <w:t>,</w:t>
      </w:r>
      <w:r w:rsidR="00372D5D" w:rsidRPr="00372D5D">
        <w:t xml:space="preserve"> bietet der Pumpenhersteller KSB die neue Sicherheitstrennstation KSB </w:t>
      </w:r>
      <w:proofErr w:type="spellStart"/>
      <w:r w:rsidR="00372D5D" w:rsidRPr="00372D5D">
        <w:t>SafetyBoost</w:t>
      </w:r>
      <w:proofErr w:type="spellEnd"/>
      <w:r w:rsidR="00372D5D" w:rsidRPr="00372D5D">
        <w:t xml:space="preserve"> an.</w:t>
      </w:r>
    </w:p>
    <w:p w14:paraId="63DD7679" w14:textId="77777777" w:rsidR="00372D5D" w:rsidRDefault="00372D5D" w:rsidP="002A503B">
      <w:pPr>
        <w:jc w:val="both"/>
        <w:rPr>
          <w:rFonts w:cs="Corporate S"/>
          <w:color w:val="000000"/>
          <w:sz w:val="20"/>
          <w:szCs w:val="20"/>
        </w:rPr>
      </w:pPr>
    </w:p>
    <w:p w14:paraId="4216E616" w14:textId="1D56B404" w:rsidR="002A503B" w:rsidRDefault="00372D5D" w:rsidP="002A503B">
      <w:pPr>
        <w:jc w:val="both"/>
      </w:pPr>
      <w:r>
        <w:t xml:space="preserve">Die Anlage bietet den höchsten Absicherungsgrad für Flüssigkeiten der Kategorie 5 </w:t>
      </w:r>
      <w:r w:rsidR="00A41D1B">
        <w:t xml:space="preserve">nach </w:t>
      </w:r>
      <w:r>
        <w:t xml:space="preserve">der </w:t>
      </w:r>
      <w:r w:rsidRPr="00711499">
        <w:t>DIN EN 1717</w:t>
      </w:r>
      <w:r>
        <w:t>.</w:t>
      </w:r>
      <w:r w:rsidR="002A503B">
        <w:t xml:space="preserve"> </w:t>
      </w:r>
      <w:r w:rsidR="00A41D1B">
        <w:t>Die vollautomatische, anschlussfertige Anlage ist</w:t>
      </w:r>
      <w:r w:rsidR="009D0534">
        <w:t>,</w:t>
      </w:r>
      <w:r w:rsidR="00A41D1B">
        <w:t xml:space="preserve"> mit einer vertikale</w:t>
      </w:r>
      <w:r w:rsidR="009E0E45">
        <w:t>n</w:t>
      </w:r>
      <w:r w:rsidR="00A41D1B">
        <w:t xml:space="preserve"> Hochdruckpumpe, modular auf einer Grundplatte aufgebaut.</w:t>
      </w:r>
      <w:r w:rsidR="002A503B">
        <w:t xml:space="preserve"> </w:t>
      </w:r>
      <w:r w:rsidR="002A503B" w:rsidRPr="00FF131D">
        <w:t xml:space="preserve">Der maximale Förderstrom pro Anlage beträgt </w:t>
      </w:r>
      <w:r w:rsidR="002A503B">
        <w:t>7</w:t>
      </w:r>
      <w:r w:rsidR="002A503B" w:rsidRPr="00FF131D">
        <w:t xml:space="preserve"> m</w:t>
      </w:r>
      <w:r w:rsidR="002A503B" w:rsidRPr="00FF131D">
        <w:rPr>
          <w:vertAlign w:val="superscript"/>
        </w:rPr>
        <w:t>3</w:t>
      </w:r>
      <w:r w:rsidR="002A503B" w:rsidRPr="00FF131D">
        <w:t xml:space="preserve">/h und die größte Förderhöhe liegt bei </w:t>
      </w:r>
      <w:r w:rsidR="002A503B">
        <w:t>7</w:t>
      </w:r>
      <w:r w:rsidR="00C23283">
        <w:t>6</w:t>
      </w:r>
      <w:r w:rsidR="002A503B" w:rsidRPr="00FF131D">
        <w:t xml:space="preserve"> Metern.</w:t>
      </w:r>
    </w:p>
    <w:p w14:paraId="0385A393" w14:textId="77777777" w:rsidR="00A41D1B" w:rsidRPr="00B13C1A" w:rsidRDefault="00A41D1B" w:rsidP="00B13C1A">
      <w:pPr>
        <w:jc w:val="both"/>
      </w:pPr>
    </w:p>
    <w:p w14:paraId="38E1001D" w14:textId="52685772" w:rsidR="00372D5D" w:rsidRPr="00B13C1A" w:rsidRDefault="00B85417" w:rsidP="00B13C1A">
      <w:pPr>
        <w:jc w:val="both"/>
      </w:pPr>
      <w:r w:rsidRPr="00B13C1A">
        <w:t>Die Drucksteuerung erfolgt wahlweise über einen Schaltautomat</w:t>
      </w:r>
      <w:r w:rsidR="00EC1A56">
        <w:t>en</w:t>
      </w:r>
      <w:r w:rsidR="00B13C1A" w:rsidRPr="00B13C1A">
        <w:t xml:space="preserve">, </w:t>
      </w:r>
      <w:r w:rsidRPr="00B13C1A">
        <w:t xml:space="preserve">in der ungeregelten Ausführung mit einem Druckschalter oder </w:t>
      </w:r>
      <w:r w:rsidR="00B13C1A" w:rsidRPr="00B13C1A">
        <w:t xml:space="preserve">in der geregelten </w:t>
      </w:r>
      <w:r w:rsidR="000B284C">
        <w:t>Variante</w:t>
      </w:r>
      <w:r w:rsidR="00B13C1A" w:rsidRPr="00B13C1A">
        <w:t xml:space="preserve"> über </w:t>
      </w:r>
      <w:r w:rsidRPr="00B13C1A">
        <w:t>eine</w:t>
      </w:r>
      <w:r w:rsidR="00B13C1A" w:rsidRPr="00B13C1A">
        <w:t>n</w:t>
      </w:r>
      <w:r w:rsidRPr="00B13C1A">
        <w:t xml:space="preserve"> motormontierten </w:t>
      </w:r>
      <w:r w:rsidR="00B13C1A" w:rsidRPr="00B13C1A">
        <w:t>Frequenzumrichter.</w:t>
      </w:r>
      <w:r w:rsidRPr="00B13C1A">
        <w:t xml:space="preserve"> Alle trinkwasserberührten Komponenten verfügen über eine Trinkwasserzulassung. </w:t>
      </w:r>
      <w:r w:rsidR="00BC4557" w:rsidRPr="00B13C1A">
        <w:t xml:space="preserve">Ein </w:t>
      </w:r>
      <w:r w:rsidR="00372D5D" w:rsidRPr="00B13C1A">
        <w:t>DVGW-zertifiziertes</w:t>
      </w:r>
      <w:r w:rsidR="00BC4557" w:rsidRPr="00B13C1A">
        <w:t xml:space="preserve"> </w:t>
      </w:r>
      <w:r w:rsidR="00372D5D" w:rsidRPr="00B13C1A">
        <w:t xml:space="preserve">Spülventil und </w:t>
      </w:r>
      <w:r w:rsidR="00BC4557" w:rsidRPr="00B13C1A">
        <w:t xml:space="preserve">ein </w:t>
      </w:r>
      <w:r w:rsidR="00372D5D" w:rsidRPr="00B13C1A">
        <w:t>Schwimmerventil</w:t>
      </w:r>
      <w:r w:rsidR="009D0534" w:rsidRPr="00B13C1A">
        <w:t>,</w:t>
      </w:r>
      <w:r w:rsidR="00BC4557" w:rsidRPr="00B13C1A">
        <w:t xml:space="preserve"> dessen Materialien den Vorgaben der Vorschriften</w:t>
      </w:r>
      <w:r w:rsidR="00372D5D" w:rsidRPr="00B13C1A">
        <w:t xml:space="preserve"> KTW und W270</w:t>
      </w:r>
      <w:r w:rsidR="00BC4557" w:rsidRPr="00B13C1A">
        <w:t xml:space="preserve"> entsprechen, sorgen für die Nachspeisung der Anlage mit Trinkwasser.</w:t>
      </w:r>
    </w:p>
    <w:p w14:paraId="2ACE3DD7" w14:textId="77777777" w:rsidR="00BC4557" w:rsidRDefault="00BC4557" w:rsidP="002A503B">
      <w:pPr>
        <w:jc w:val="both"/>
      </w:pPr>
    </w:p>
    <w:p w14:paraId="45272AC3" w14:textId="620D345C" w:rsidR="008C0894" w:rsidRDefault="00BC4557" w:rsidP="002A503B">
      <w:pPr>
        <w:jc w:val="both"/>
      </w:pPr>
      <w:r>
        <w:t>Der Tank</w:t>
      </w:r>
      <w:r w:rsidR="00B13C1A">
        <w:t>, mit einem Nutzvolumen von 100 Litern,</w:t>
      </w:r>
      <w:r>
        <w:t xml:space="preserve"> ist aus </w:t>
      </w:r>
      <w:r w:rsidR="008C0894">
        <w:t>umweltfreundlichem und recyc</w:t>
      </w:r>
      <w:r w:rsidR="009D0534">
        <w:t>e</w:t>
      </w:r>
      <w:r w:rsidR="008C0894">
        <w:t xml:space="preserve">lbarem </w:t>
      </w:r>
      <w:r>
        <w:t>PPA</w:t>
      </w:r>
      <w:r w:rsidR="008C0894">
        <w:t>-Kunststoff</w:t>
      </w:r>
      <w:r>
        <w:t xml:space="preserve"> </w:t>
      </w:r>
      <w:r w:rsidR="008C0894">
        <w:t>gefertigt</w:t>
      </w:r>
      <w:r>
        <w:t>.</w:t>
      </w:r>
      <w:r w:rsidR="002A503B">
        <w:t xml:space="preserve"> </w:t>
      </w:r>
      <w:r w:rsidR="008C0894">
        <w:t>Alle verbauten metallischen Komponenten sind aus korrosionsbeständigen und hochwertigen Edelstählen gefertigt.</w:t>
      </w:r>
      <w:r w:rsidR="002A503B" w:rsidRPr="002A503B">
        <w:t xml:space="preserve"> </w:t>
      </w:r>
      <w:r w:rsidR="002A503B">
        <w:t>Der Tank verfügt über einen freien Auslauf</w:t>
      </w:r>
      <w:r w:rsidR="00EC1A56">
        <w:t>,</w:t>
      </w:r>
      <w:r w:rsidR="002A503B">
        <w:t xml:space="preserve"> Typ AB.</w:t>
      </w:r>
    </w:p>
    <w:p w14:paraId="0AA04386" w14:textId="77777777" w:rsidR="008C0894" w:rsidRDefault="008C0894" w:rsidP="002A503B">
      <w:pPr>
        <w:jc w:val="both"/>
      </w:pPr>
    </w:p>
    <w:p w14:paraId="414B2680" w14:textId="5B925D6B" w:rsidR="00F50851" w:rsidRDefault="008C0894" w:rsidP="002A503B">
      <w:pPr>
        <w:jc w:val="both"/>
      </w:pPr>
      <w:r>
        <w:t xml:space="preserve">Die Inbetriebnahme der Anlage ist einfach und schnell. Jede KSB </w:t>
      </w:r>
      <w:proofErr w:type="spellStart"/>
      <w:r>
        <w:t>Saf</w:t>
      </w:r>
      <w:r w:rsidR="007748EA">
        <w:t>e</w:t>
      </w:r>
      <w:r>
        <w:t>tyBoost</w:t>
      </w:r>
      <w:proofErr w:type="spellEnd"/>
      <w:r>
        <w:t xml:space="preserve"> wird anschlussfertig, vormontiert und getestet geliefert.</w:t>
      </w:r>
      <w:r w:rsidR="002A503B">
        <w:t xml:space="preserve"> </w:t>
      </w:r>
      <w:r>
        <w:t>Nach dem Verrohren muss lediglich ein 230</w:t>
      </w:r>
      <w:r w:rsidR="0055528F">
        <w:t>-</w:t>
      </w:r>
      <w:r>
        <w:t>V</w:t>
      </w:r>
      <w:r w:rsidR="0055528F">
        <w:t xml:space="preserve">-Anschluss </w:t>
      </w:r>
      <w:r>
        <w:t xml:space="preserve">in </w:t>
      </w:r>
      <w:r w:rsidR="004144CF">
        <w:t>eine Steckdose</w:t>
      </w:r>
      <w:r>
        <w:t xml:space="preserve"> gesteckt werden</w:t>
      </w:r>
      <w:r w:rsidR="00B13C1A">
        <w:t xml:space="preserve"> (Plug</w:t>
      </w:r>
      <w:r w:rsidR="00EC1A56">
        <w:t>-</w:t>
      </w:r>
      <w:proofErr w:type="spellStart"/>
      <w:r w:rsidR="00B13C1A">
        <w:t>and</w:t>
      </w:r>
      <w:proofErr w:type="spellEnd"/>
      <w:r w:rsidR="00EC1A56">
        <w:t>-</w:t>
      </w:r>
      <w:r w:rsidR="00B13C1A">
        <w:t>Play)</w:t>
      </w:r>
      <w:r>
        <w:t>.</w:t>
      </w:r>
      <w:r w:rsidR="002A503B">
        <w:t xml:space="preserve"> </w:t>
      </w:r>
      <w:r w:rsidR="00F50851">
        <w:t xml:space="preserve">In der sogenannten </w:t>
      </w:r>
      <w:r w:rsidR="00DC1412">
        <w:t xml:space="preserve">drehzahlgeregelten </w:t>
      </w:r>
      <w:r w:rsidR="00F50851">
        <w:t>MV</w:t>
      </w:r>
      <w:r w:rsidR="00132A04">
        <w:t>P</w:t>
      </w:r>
      <w:r w:rsidR="00F50851">
        <w:t>-Ausführung kann sich der Anwender bei der Inbetriebnahme und i</w:t>
      </w:r>
      <w:r w:rsidR="009D0534">
        <w:t>n</w:t>
      </w:r>
      <w:r w:rsidR="00F50851">
        <w:t xml:space="preserve"> Betrieb von einer App unterstützen lassen.</w:t>
      </w:r>
    </w:p>
    <w:p w14:paraId="7B10C687" w14:textId="77777777" w:rsidR="00F50851" w:rsidRDefault="00F50851" w:rsidP="002A503B">
      <w:pPr>
        <w:jc w:val="both"/>
      </w:pPr>
    </w:p>
    <w:p w14:paraId="4D9D1491" w14:textId="74884509" w:rsidR="00A03387" w:rsidRDefault="00370A96" w:rsidP="002A503B">
      <w:pPr>
        <w:jc w:val="both"/>
      </w:pPr>
      <w:r>
        <w:t>Foto: D</w:t>
      </w:r>
      <w:r w:rsidRPr="00370A96">
        <w:t xml:space="preserve">ie neue Sicherheitstrennstation KSB </w:t>
      </w:r>
      <w:proofErr w:type="spellStart"/>
      <w:r w:rsidRPr="00370A96">
        <w:t>SafetyBoost</w:t>
      </w:r>
      <w:proofErr w:type="spellEnd"/>
      <w:r>
        <w:t xml:space="preserve"> trennt </w:t>
      </w:r>
      <w:r w:rsidRPr="00372D5D">
        <w:t>das öffentliche Trinkwassernetz</w:t>
      </w:r>
      <w:r w:rsidRPr="00370A96">
        <w:t xml:space="preserve"> </w:t>
      </w:r>
      <w:r>
        <w:t xml:space="preserve">von </w:t>
      </w:r>
      <w:r w:rsidRPr="00370A96">
        <w:t>Beregnungs</w:t>
      </w:r>
      <w:r>
        <w:t xml:space="preserve">- und </w:t>
      </w:r>
      <w:r w:rsidRPr="00370A96">
        <w:t xml:space="preserve">Brauchwasseranlagen, Viehtränken </w:t>
      </w:r>
      <w:r>
        <w:t xml:space="preserve">sowie </w:t>
      </w:r>
      <w:r w:rsidRPr="00370A96">
        <w:t xml:space="preserve">Zahnarztstühle mit </w:t>
      </w:r>
      <w:r w:rsidR="00DC1412" w:rsidRPr="00370A96">
        <w:t>Wasseranschluss</w:t>
      </w:r>
      <w:r w:rsidR="00DC1412">
        <w:t>. (</w:t>
      </w:r>
      <w:r w:rsidR="00A03387">
        <w:t>© KSB SE &amp; Co. KGaA)</w:t>
      </w:r>
      <w:bookmarkStart w:id="0" w:name="_GoBack"/>
      <w:bookmarkEnd w:id="0"/>
    </w:p>
    <w:sectPr w:rsidR="00A03387" w:rsidSect="00A24BE1">
      <w:headerReference w:type="even" r:id="rId7"/>
      <w:headerReference w:type="default" r:id="rId8"/>
      <w:footerReference w:type="default" r:id="rId9"/>
      <w:headerReference w:type="first" r:id="rId10"/>
      <w:pgSz w:w="11906" w:h="16838" w:code="9"/>
      <w:pgMar w:top="1134" w:right="3117" w:bottom="2268" w:left="1843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80650A" w14:textId="77777777" w:rsidR="00AD44E0" w:rsidRDefault="00AD44E0">
      <w:r>
        <w:separator/>
      </w:r>
    </w:p>
  </w:endnote>
  <w:endnote w:type="continuationSeparator" w:id="0">
    <w:p w14:paraId="49137CCC" w14:textId="77777777" w:rsidR="00AD44E0" w:rsidRDefault="00AD4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 S">
    <w:altName w:val="Corporate 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5A94DB0E" w14:textId="77777777">
      <w:trPr>
        <w:trHeight w:hRule="exact" w:val="1320"/>
      </w:trPr>
      <w:tc>
        <w:tcPr>
          <w:tcW w:w="9979" w:type="dxa"/>
        </w:tcPr>
        <w:p w14:paraId="5FCD1B15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3CC49524" wp14:editId="5C9A4B16">
                <wp:extent cx="6322695" cy="855980"/>
                <wp:effectExtent l="0" t="0" r="1905" b="1270"/>
                <wp:docPr id="42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1BA48D8B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1BA643" w14:textId="77777777" w:rsidR="00AD44E0" w:rsidRDefault="00AD44E0">
      <w:r>
        <w:separator/>
      </w:r>
    </w:p>
  </w:footnote>
  <w:footnote w:type="continuationSeparator" w:id="0">
    <w:p w14:paraId="2BB4A31E" w14:textId="77777777" w:rsidR="00AD44E0" w:rsidRDefault="00AD4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E3D83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2C0AC22D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D913D6" w14:textId="5FB64ABF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07292A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4EDAC23F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6A25A054" wp14:editId="4084ABEE">
          <wp:extent cx="1190625" cy="513715"/>
          <wp:effectExtent l="0" t="0" r="9525" b="635"/>
          <wp:docPr id="41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395ACBFF" w14:textId="77777777" w:rsidR="00A4139C" w:rsidRDefault="00A4139C">
    <w:pPr>
      <w:pStyle w:val="Kopfzeile"/>
      <w:jc w:val="right"/>
    </w:pPr>
  </w:p>
  <w:p w14:paraId="6B50B8B2" w14:textId="77777777" w:rsidR="00A4139C" w:rsidRDefault="00A4139C">
    <w:pPr>
      <w:pStyle w:val="Kopfzeile"/>
      <w:jc w:val="right"/>
    </w:pPr>
  </w:p>
  <w:p w14:paraId="12CA744F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5FA602" w14:textId="77777777" w:rsidR="00A4139C" w:rsidRDefault="00A4139C">
    <w:pPr>
      <w:pStyle w:val="Kopfzeile"/>
      <w:jc w:val="right"/>
    </w:pPr>
  </w:p>
  <w:p w14:paraId="17707CA9" w14:textId="77777777"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70F9BA3-62B0-40F8-B69D-97D092A19733}"/>
    <w:docVar w:name="dgnword-eventsink" w:val="206814752"/>
  </w:docVars>
  <w:rsids>
    <w:rsidRoot w:val="006C4261"/>
    <w:rsid w:val="00010238"/>
    <w:rsid w:val="000710FD"/>
    <w:rsid w:val="0007292A"/>
    <w:rsid w:val="000B284C"/>
    <w:rsid w:val="000D78EC"/>
    <w:rsid w:val="00132A04"/>
    <w:rsid w:val="00170D6E"/>
    <w:rsid w:val="00180BC0"/>
    <w:rsid w:val="002A503B"/>
    <w:rsid w:val="00332F29"/>
    <w:rsid w:val="00370A96"/>
    <w:rsid w:val="00372D5D"/>
    <w:rsid w:val="004144CF"/>
    <w:rsid w:val="00417C3B"/>
    <w:rsid w:val="004A6F3C"/>
    <w:rsid w:val="004F35FA"/>
    <w:rsid w:val="00514B86"/>
    <w:rsid w:val="0055528F"/>
    <w:rsid w:val="00563D15"/>
    <w:rsid w:val="0062665E"/>
    <w:rsid w:val="006C4261"/>
    <w:rsid w:val="00711499"/>
    <w:rsid w:val="007748EA"/>
    <w:rsid w:val="00794D22"/>
    <w:rsid w:val="007F32A2"/>
    <w:rsid w:val="0086737F"/>
    <w:rsid w:val="008816A9"/>
    <w:rsid w:val="008A4357"/>
    <w:rsid w:val="008C0894"/>
    <w:rsid w:val="009843EB"/>
    <w:rsid w:val="009B036D"/>
    <w:rsid w:val="009D0534"/>
    <w:rsid w:val="009E0E45"/>
    <w:rsid w:val="00A03387"/>
    <w:rsid w:val="00A24BE1"/>
    <w:rsid w:val="00A4139C"/>
    <w:rsid w:val="00A41D1B"/>
    <w:rsid w:val="00A80EAF"/>
    <w:rsid w:val="00A97AEC"/>
    <w:rsid w:val="00AD44E0"/>
    <w:rsid w:val="00B13C1A"/>
    <w:rsid w:val="00B60D24"/>
    <w:rsid w:val="00B85417"/>
    <w:rsid w:val="00BC4557"/>
    <w:rsid w:val="00C23283"/>
    <w:rsid w:val="00DC1412"/>
    <w:rsid w:val="00E35697"/>
    <w:rsid w:val="00E45DE0"/>
    <w:rsid w:val="00EC1A56"/>
    <w:rsid w:val="00F01FA9"/>
    <w:rsid w:val="00F50851"/>
    <w:rsid w:val="00F733DF"/>
    <w:rsid w:val="00FC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AB85DC7"/>
  <w15:chartTrackingRefBased/>
  <w15:docId w15:val="{984AA2C1-3F83-490A-A32E-8EDD15F73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customStyle="1" w:styleId="Default">
    <w:name w:val="Default"/>
    <w:rsid w:val="00711499"/>
    <w:pPr>
      <w:autoSpaceDE w:val="0"/>
      <w:autoSpaceDN w:val="0"/>
      <w:adjustRightInd w:val="0"/>
    </w:pPr>
    <w:rPr>
      <w:rFonts w:ascii="Corporate S" w:hAnsi="Corporate S" w:cs="Corporate S"/>
      <w:color w:val="000000"/>
      <w:sz w:val="24"/>
      <w:szCs w:val="24"/>
      <w:lang w:val="de-DE"/>
    </w:rPr>
  </w:style>
  <w:style w:type="character" w:styleId="Kommentarzeichen">
    <w:name w:val="annotation reference"/>
    <w:basedOn w:val="Absatz-Standardschriftart"/>
    <w:semiHidden/>
    <w:unhideWhenUsed/>
    <w:rsid w:val="00417C3B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417C3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417C3B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417C3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417C3B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417C3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417C3B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66F10-244A-4785-8463-0FC2DCACB1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278</Words>
  <Characters>2003</Characters>
  <Application>Microsoft Office Word</Application>
  <DocSecurity>4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2</cp:revision>
  <cp:lastPrinted>2006-04-21T08:51:00Z</cp:lastPrinted>
  <dcterms:created xsi:type="dcterms:W3CDTF">2022-05-16T06:56:00Z</dcterms:created>
  <dcterms:modified xsi:type="dcterms:W3CDTF">2022-05-16T06:56:00Z</dcterms:modified>
</cp:coreProperties>
</file>