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178E" w:rsidRPr="00AE1E61" w:rsidRDefault="002C178E" w:rsidP="00AE1E61">
      <w:pPr>
        <w:jc w:val="both"/>
        <w:rPr>
          <w:rFonts w:ascii="Arial" w:hAnsi="Arial" w:cs="Arial"/>
          <w:b/>
        </w:rPr>
      </w:pPr>
      <w:r w:rsidRPr="00AE1E61">
        <w:rPr>
          <w:rFonts w:ascii="Arial" w:hAnsi="Arial" w:cs="Arial"/>
          <w:b/>
        </w:rPr>
        <w:t xml:space="preserve">Partnerschaft zur Entwicklung von Umwälzpumpen für </w:t>
      </w:r>
      <w:r w:rsidRPr="00AE1E61">
        <w:rPr>
          <w:rFonts w:ascii="Arial" w:hAnsi="Arial" w:cs="Arial"/>
          <w:b/>
        </w:rPr>
        <w:t>flüssiges Salz</w:t>
      </w:r>
      <w:r w:rsidRPr="00AE1E61">
        <w:rPr>
          <w:rFonts w:ascii="Arial" w:hAnsi="Arial" w:cs="Arial"/>
          <w:b/>
        </w:rPr>
        <w:t xml:space="preserve"> </w:t>
      </w:r>
    </w:p>
    <w:p w:rsidR="002C178E" w:rsidRPr="00AE1E61" w:rsidRDefault="002C178E" w:rsidP="00AE1E61">
      <w:pPr>
        <w:jc w:val="both"/>
        <w:rPr>
          <w:rFonts w:ascii="Arial" w:hAnsi="Arial" w:cs="Arial"/>
        </w:rPr>
      </w:pPr>
      <w:r w:rsidRPr="00AE1E61">
        <w:rPr>
          <w:rFonts w:ascii="Arial" w:hAnsi="Arial" w:cs="Arial"/>
        </w:rPr>
        <w:t>Die kanadische KSB Pumps Inc., eine Tochtergesellschaft des deutschen Pumpenherstellers KSB</w:t>
      </w:r>
      <w:r w:rsidR="00CD4C3F">
        <w:rPr>
          <w:rFonts w:ascii="Arial" w:hAnsi="Arial" w:cs="Arial"/>
        </w:rPr>
        <w:t> </w:t>
      </w:r>
      <w:r w:rsidRPr="00AE1E61">
        <w:rPr>
          <w:rFonts w:ascii="Arial" w:hAnsi="Arial" w:cs="Arial"/>
        </w:rPr>
        <w:t>SE</w:t>
      </w:r>
      <w:r w:rsidR="00CD4C3F">
        <w:rPr>
          <w:rFonts w:ascii="Arial" w:hAnsi="Arial" w:cs="Arial"/>
        </w:rPr>
        <w:t> </w:t>
      </w:r>
      <w:r w:rsidRPr="00AE1E61">
        <w:rPr>
          <w:rFonts w:ascii="Arial" w:hAnsi="Arial" w:cs="Arial"/>
        </w:rPr>
        <w:t>&amp;</w:t>
      </w:r>
      <w:r w:rsidR="00CD4C3F">
        <w:rPr>
          <w:rFonts w:ascii="Arial" w:hAnsi="Arial" w:cs="Arial"/>
        </w:rPr>
        <w:t> </w:t>
      </w:r>
      <w:r w:rsidRPr="00AE1E61">
        <w:rPr>
          <w:rFonts w:ascii="Arial" w:hAnsi="Arial" w:cs="Arial"/>
        </w:rPr>
        <w:t>Co.</w:t>
      </w:r>
      <w:r w:rsidR="00CD4C3F">
        <w:rPr>
          <w:rFonts w:ascii="Arial" w:hAnsi="Arial" w:cs="Arial"/>
        </w:rPr>
        <w:t> </w:t>
      </w:r>
      <w:r w:rsidRPr="00AE1E61">
        <w:rPr>
          <w:rFonts w:ascii="Arial" w:hAnsi="Arial" w:cs="Arial"/>
        </w:rPr>
        <w:t xml:space="preserve">KGaA, ist mit der Konstruktion der Primärpumpen für einen </w:t>
      </w:r>
      <w:proofErr w:type="spellStart"/>
      <w:r w:rsidRPr="00AE1E61">
        <w:rPr>
          <w:rFonts w:ascii="Arial" w:hAnsi="Arial" w:cs="Arial"/>
        </w:rPr>
        <w:t>Salzschmelzen</w:t>
      </w:r>
      <w:r w:rsidR="00CD4C3F">
        <w:rPr>
          <w:rFonts w:ascii="Arial" w:hAnsi="Arial" w:cs="Arial"/>
        </w:rPr>
        <w:softHyphen/>
      </w:r>
      <w:r w:rsidRPr="00AE1E61">
        <w:rPr>
          <w:rFonts w:ascii="Arial" w:hAnsi="Arial" w:cs="Arial"/>
        </w:rPr>
        <w:t>reaktor</w:t>
      </w:r>
      <w:proofErr w:type="spellEnd"/>
      <w:r w:rsidRPr="00AE1E61">
        <w:rPr>
          <w:rFonts w:ascii="Arial" w:hAnsi="Arial" w:cs="Arial"/>
        </w:rPr>
        <w:t xml:space="preserve"> beauftragt worden. Auftraggeber ist die </w:t>
      </w:r>
      <w:proofErr w:type="spellStart"/>
      <w:r w:rsidRPr="00AE1E61">
        <w:rPr>
          <w:rFonts w:ascii="Arial" w:hAnsi="Arial" w:cs="Arial"/>
        </w:rPr>
        <w:t>Terrestrial</w:t>
      </w:r>
      <w:proofErr w:type="spellEnd"/>
      <w:r w:rsidRPr="00AE1E61">
        <w:rPr>
          <w:rFonts w:ascii="Arial" w:hAnsi="Arial" w:cs="Arial"/>
        </w:rPr>
        <w:t xml:space="preserve"> </w:t>
      </w:r>
      <w:proofErr w:type="spellStart"/>
      <w:r w:rsidRPr="00AE1E61">
        <w:rPr>
          <w:rFonts w:ascii="Arial" w:hAnsi="Arial" w:cs="Arial"/>
        </w:rPr>
        <w:t>Energy</w:t>
      </w:r>
      <w:proofErr w:type="spellEnd"/>
      <w:r w:rsidRPr="00AE1E61">
        <w:rPr>
          <w:rFonts w:ascii="Arial" w:hAnsi="Arial" w:cs="Arial"/>
        </w:rPr>
        <w:t xml:space="preserve"> Inc. aus Oakville, Kanada.</w:t>
      </w:r>
    </w:p>
    <w:p w:rsidR="002C178E" w:rsidRPr="00AE1E61" w:rsidRDefault="002C178E" w:rsidP="00AE1E61">
      <w:pPr>
        <w:jc w:val="both"/>
        <w:rPr>
          <w:rFonts w:ascii="Arial" w:hAnsi="Arial" w:cs="Arial"/>
        </w:rPr>
      </w:pPr>
      <w:proofErr w:type="spellStart"/>
      <w:r w:rsidRPr="00AE1E61">
        <w:rPr>
          <w:rFonts w:ascii="Arial" w:hAnsi="Arial" w:cs="Arial"/>
        </w:rPr>
        <w:t>Terrestrial</w:t>
      </w:r>
      <w:proofErr w:type="spellEnd"/>
      <w:r w:rsidRPr="00AE1E61">
        <w:rPr>
          <w:rFonts w:ascii="Arial" w:hAnsi="Arial" w:cs="Arial"/>
        </w:rPr>
        <w:t xml:space="preserve"> </w:t>
      </w:r>
      <w:proofErr w:type="spellStart"/>
      <w:r w:rsidRPr="00AE1E61">
        <w:rPr>
          <w:rFonts w:ascii="Arial" w:hAnsi="Arial" w:cs="Arial"/>
        </w:rPr>
        <w:t>Energy</w:t>
      </w:r>
      <w:proofErr w:type="spellEnd"/>
      <w:r w:rsidRPr="00AE1E61">
        <w:rPr>
          <w:rFonts w:ascii="Arial" w:hAnsi="Arial" w:cs="Arial"/>
        </w:rPr>
        <w:t xml:space="preserve"> entwickelt ein Kernkraftwerk für die industrielle Kraft-Wärme-Kopplung, in dem die firmeneigene Integral </w:t>
      </w:r>
      <w:proofErr w:type="spellStart"/>
      <w:r w:rsidRPr="00AE1E61">
        <w:rPr>
          <w:rFonts w:ascii="Arial" w:hAnsi="Arial" w:cs="Arial"/>
        </w:rPr>
        <w:t>Molten</w:t>
      </w:r>
      <w:proofErr w:type="spellEnd"/>
      <w:r w:rsidRPr="00AE1E61">
        <w:rPr>
          <w:rFonts w:ascii="Arial" w:hAnsi="Arial" w:cs="Arial"/>
        </w:rPr>
        <w:t xml:space="preserve"> Salt </w:t>
      </w:r>
      <w:proofErr w:type="spellStart"/>
      <w:r w:rsidRPr="00AE1E61">
        <w:rPr>
          <w:rFonts w:ascii="Arial" w:hAnsi="Arial" w:cs="Arial"/>
        </w:rPr>
        <w:t>Reactor</w:t>
      </w:r>
      <w:proofErr w:type="spellEnd"/>
      <w:r w:rsidRPr="00AE1E61">
        <w:rPr>
          <w:rFonts w:ascii="Arial" w:hAnsi="Arial" w:cs="Arial"/>
        </w:rPr>
        <w:t xml:space="preserve"> (IMSR</w:t>
      </w:r>
      <w:proofErr w:type="gramStart"/>
      <w:r w:rsidR="003364A8" w:rsidRPr="003364A8">
        <w:rPr>
          <w:rFonts w:ascii="Arial" w:hAnsi="Arial" w:cs="Arial"/>
          <w:vertAlign w:val="superscript"/>
        </w:rPr>
        <w:t>®</w:t>
      </w:r>
      <w:r w:rsidR="003364A8" w:rsidRPr="00AE1E61">
        <w:rPr>
          <w:rFonts w:ascii="Arial" w:hAnsi="Arial" w:cs="Arial"/>
        </w:rPr>
        <w:t>)-</w:t>
      </w:r>
      <w:proofErr w:type="gramEnd"/>
      <w:r w:rsidRPr="00AE1E61">
        <w:rPr>
          <w:rFonts w:ascii="Arial" w:hAnsi="Arial" w:cs="Arial"/>
        </w:rPr>
        <w:t xml:space="preserve">Technologie, eine </w:t>
      </w:r>
      <w:r w:rsidRPr="00AE1E61">
        <w:rPr>
          <w:rFonts w:ascii="Arial" w:hAnsi="Arial" w:cs="Arial"/>
        </w:rPr>
        <w:t>Reaktor</w:t>
      </w:r>
      <w:r w:rsidRPr="00AE1E61">
        <w:rPr>
          <w:rFonts w:ascii="Arial" w:hAnsi="Arial" w:cs="Arial"/>
        </w:rPr>
        <w:t>technologie der Generation IV, eingesetzt wird. Der IMSR soll mit KSB-Pumpen für den Transport des geschmolzenen Brennstoffsalzes vom Gra</w:t>
      </w:r>
      <w:r w:rsidR="00AE1E61" w:rsidRPr="00AE1E61">
        <w:rPr>
          <w:rFonts w:ascii="Arial" w:hAnsi="Arial" w:cs="Arial"/>
        </w:rPr>
        <w:t>f</w:t>
      </w:r>
      <w:r w:rsidRPr="00AE1E61">
        <w:rPr>
          <w:rFonts w:ascii="Arial" w:hAnsi="Arial" w:cs="Arial"/>
        </w:rPr>
        <w:t xml:space="preserve">itkern zu den primären Wärmetauschern ausgestattet werden. Die Pumpen sind eine Schlüsselkomponente des IMSR. </w:t>
      </w:r>
    </w:p>
    <w:p w:rsidR="002C178E" w:rsidRPr="00AE1E61" w:rsidRDefault="002C178E" w:rsidP="00AE1E61">
      <w:pPr>
        <w:jc w:val="both"/>
        <w:rPr>
          <w:rFonts w:ascii="Arial" w:hAnsi="Arial" w:cs="Arial"/>
        </w:rPr>
      </w:pPr>
      <w:r w:rsidRPr="00AE1E61">
        <w:rPr>
          <w:rFonts w:ascii="Arial" w:hAnsi="Arial" w:cs="Arial"/>
        </w:rPr>
        <w:t>Der Pumpenhersteller KSB mit Sitz in Frankenthal ist seit mehr als 60 Jahren ein weltweit führendes Unternehmen in der nuklearen Pumpentechnik. Darüber hinaus verfügt KSB über umfangreiche Erfahrungen in der Konstruktion und Fertigung von Umwälzpumpen für flüssigmetallgekühlte Primärkreisläufe.</w:t>
      </w:r>
    </w:p>
    <w:p w:rsidR="002C178E" w:rsidRDefault="002C178E" w:rsidP="00AE1E61">
      <w:pPr>
        <w:jc w:val="both"/>
        <w:rPr>
          <w:rFonts w:ascii="Arial" w:hAnsi="Arial" w:cs="Arial"/>
        </w:rPr>
      </w:pPr>
      <w:r w:rsidRPr="00AE1E61">
        <w:rPr>
          <w:rFonts w:ascii="Arial" w:hAnsi="Arial" w:cs="Arial"/>
        </w:rPr>
        <w:t>Die IMSR-Technologie liefert thermische Hochtemperatur-Energie und einen um 50</w:t>
      </w:r>
      <w:r w:rsidR="00A953C8">
        <w:rPr>
          <w:rFonts w:ascii="Arial" w:hAnsi="Arial" w:cs="Arial"/>
        </w:rPr>
        <w:t> </w:t>
      </w:r>
      <w:bookmarkStart w:id="0" w:name="_GoBack"/>
      <w:bookmarkEnd w:id="0"/>
      <w:r w:rsidRPr="00AE1E61">
        <w:rPr>
          <w:rFonts w:ascii="Arial" w:hAnsi="Arial" w:cs="Arial"/>
        </w:rPr>
        <w:t xml:space="preserve">% verbesserten Wirkungsgrad bei der Stromerzeugung, was sie zu einer idealen Technologie für die industrielle Kraft-Wärme-Kopplung macht. Die Anlage ist modular </w:t>
      </w:r>
      <w:r w:rsidRPr="00AE1E61">
        <w:rPr>
          <w:rFonts w:ascii="Arial" w:hAnsi="Arial" w:cs="Arial"/>
        </w:rPr>
        <w:t>a</w:t>
      </w:r>
      <w:r w:rsidRPr="00AE1E61">
        <w:rPr>
          <w:rFonts w:ascii="Arial" w:hAnsi="Arial" w:cs="Arial"/>
        </w:rPr>
        <w:t>uf</w:t>
      </w:r>
      <w:r w:rsidRPr="00AE1E61">
        <w:rPr>
          <w:rFonts w:ascii="Arial" w:hAnsi="Arial" w:cs="Arial"/>
        </w:rPr>
        <w:t>ge</w:t>
      </w:r>
      <w:r w:rsidRPr="00AE1E61">
        <w:rPr>
          <w:rFonts w:ascii="Arial" w:hAnsi="Arial" w:cs="Arial"/>
        </w:rPr>
        <w:t>bau</w:t>
      </w:r>
      <w:r w:rsidRPr="00AE1E61">
        <w:rPr>
          <w:rFonts w:ascii="Arial" w:hAnsi="Arial" w:cs="Arial"/>
        </w:rPr>
        <w:t>t</w:t>
      </w:r>
      <w:r w:rsidRPr="00AE1E61">
        <w:rPr>
          <w:rFonts w:ascii="Arial" w:hAnsi="Arial" w:cs="Arial"/>
        </w:rPr>
        <w:t xml:space="preserve"> und </w:t>
      </w:r>
      <w:r w:rsidRPr="00AE1E61">
        <w:rPr>
          <w:rFonts w:ascii="Arial" w:hAnsi="Arial" w:cs="Arial"/>
        </w:rPr>
        <w:t xml:space="preserve">auf </w:t>
      </w:r>
      <w:r w:rsidRPr="00AE1E61">
        <w:rPr>
          <w:rFonts w:ascii="Arial" w:hAnsi="Arial" w:cs="Arial"/>
        </w:rPr>
        <w:t>k</w:t>
      </w:r>
      <w:r w:rsidRPr="00AE1E61">
        <w:rPr>
          <w:rFonts w:ascii="Arial" w:hAnsi="Arial" w:cs="Arial"/>
        </w:rPr>
        <w:t>u</w:t>
      </w:r>
      <w:r w:rsidRPr="00AE1E61">
        <w:rPr>
          <w:rFonts w:ascii="Arial" w:hAnsi="Arial" w:cs="Arial"/>
        </w:rPr>
        <w:t xml:space="preserve">rze Bauzeiten </w:t>
      </w:r>
      <w:r w:rsidRPr="00AE1E61">
        <w:rPr>
          <w:rFonts w:ascii="Arial" w:hAnsi="Arial" w:cs="Arial"/>
        </w:rPr>
        <w:t>ausgelegt</w:t>
      </w:r>
      <w:r w:rsidRPr="00AE1E61">
        <w:rPr>
          <w:rFonts w:ascii="Arial" w:hAnsi="Arial" w:cs="Arial"/>
        </w:rPr>
        <w:t xml:space="preserve">. Ihre Anpassungsfähigkeit an industrielle Bedürfnisse und ihre </w:t>
      </w:r>
      <w:r w:rsidRPr="00AE1E61">
        <w:rPr>
          <w:rFonts w:ascii="Arial" w:hAnsi="Arial" w:cs="Arial"/>
        </w:rPr>
        <w:t>kostengünstige</w:t>
      </w:r>
      <w:r w:rsidRPr="00AE1E61">
        <w:rPr>
          <w:rFonts w:ascii="Arial" w:hAnsi="Arial" w:cs="Arial"/>
        </w:rPr>
        <w:t xml:space="preserve"> Energie</w:t>
      </w:r>
      <w:r w:rsidRPr="00AE1E61">
        <w:rPr>
          <w:rFonts w:ascii="Arial" w:hAnsi="Arial" w:cs="Arial"/>
        </w:rPr>
        <w:t>erzeugung</w:t>
      </w:r>
      <w:r w:rsidRPr="00AE1E61">
        <w:rPr>
          <w:rFonts w:ascii="Arial" w:hAnsi="Arial" w:cs="Arial"/>
        </w:rPr>
        <w:t xml:space="preserve"> mit Null-Emissionen machen sie zu einem leistungsstarken Instrument für Unternehmen und </w:t>
      </w:r>
      <w:r w:rsidRPr="00AE1E61">
        <w:rPr>
          <w:rFonts w:ascii="Arial" w:hAnsi="Arial" w:cs="Arial"/>
        </w:rPr>
        <w:t>Länder</w:t>
      </w:r>
      <w:r w:rsidR="00AE1E61" w:rsidRPr="00AE1E61">
        <w:rPr>
          <w:rFonts w:ascii="Arial" w:hAnsi="Arial" w:cs="Arial"/>
        </w:rPr>
        <w:t xml:space="preserve">, um </w:t>
      </w:r>
      <w:r w:rsidRPr="00AE1E61">
        <w:rPr>
          <w:rFonts w:ascii="Arial" w:hAnsi="Arial" w:cs="Arial"/>
        </w:rPr>
        <w:t>Klimaneutralität zu erreichen.</w:t>
      </w:r>
    </w:p>
    <w:p w:rsidR="003364A8" w:rsidRDefault="003364A8" w:rsidP="003364A8">
      <w:pPr>
        <w:jc w:val="both"/>
        <w:rPr>
          <w:rFonts w:ascii="Arial" w:hAnsi="Arial" w:cs="Arial"/>
        </w:rPr>
      </w:pPr>
      <w:r w:rsidRPr="003364A8">
        <w:rPr>
          <w:rFonts w:ascii="Arial" w:hAnsi="Arial" w:cs="Arial"/>
        </w:rPr>
        <w:t xml:space="preserve">Die neue Entwicklung </w:t>
      </w:r>
      <w:r>
        <w:rPr>
          <w:rFonts w:ascii="Arial" w:hAnsi="Arial" w:cs="Arial"/>
        </w:rPr>
        <w:t>soll</w:t>
      </w:r>
      <w:r w:rsidRPr="003364A8">
        <w:rPr>
          <w:rFonts w:ascii="Arial" w:hAnsi="Arial" w:cs="Arial"/>
        </w:rPr>
        <w:t xml:space="preserve"> </w:t>
      </w:r>
      <w:r>
        <w:rPr>
          <w:rFonts w:ascii="Arial" w:hAnsi="Arial" w:cs="Arial"/>
        </w:rPr>
        <w:t>als</w:t>
      </w:r>
      <w:r w:rsidRPr="003364A8">
        <w:rPr>
          <w:rFonts w:ascii="Arial" w:hAnsi="Arial" w:cs="Arial"/>
        </w:rPr>
        <w:t xml:space="preserve"> Grundlagentechnologie für die Null-CO</w:t>
      </w:r>
      <w:r w:rsidRPr="003364A8">
        <w:rPr>
          <w:rFonts w:ascii="Cambria Math" w:hAnsi="Cambria Math" w:cs="Cambria Math"/>
        </w:rPr>
        <w:t>₂</w:t>
      </w:r>
      <w:r w:rsidRPr="003364A8">
        <w:rPr>
          <w:rFonts w:ascii="Arial" w:hAnsi="Arial" w:cs="Arial"/>
        </w:rPr>
        <w:t>-Wasserstoff- und Ammoniakproduktion</w:t>
      </w:r>
      <w:r>
        <w:rPr>
          <w:rFonts w:ascii="Arial" w:hAnsi="Arial" w:cs="Arial"/>
        </w:rPr>
        <w:t xml:space="preserve"> dienen. Außerdem soll sie </w:t>
      </w:r>
      <w:r w:rsidRPr="003364A8">
        <w:rPr>
          <w:rFonts w:ascii="Arial" w:hAnsi="Arial" w:cs="Arial"/>
        </w:rPr>
        <w:t xml:space="preserve">für viele andere industrielle Prozesse </w:t>
      </w:r>
      <w:r>
        <w:rPr>
          <w:rFonts w:ascii="Arial" w:hAnsi="Arial" w:cs="Arial"/>
        </w:rPr>
        <w:t>genutzt werden</w:t>
      </w:r>
      <w:r w:rsidRPr="003364A8">
        <w:rPr>
          <w:rFonts w:ascii="Arial" w:hAnsi="Arial" w:cs="Arial"/>
        </w:rPr>
        <w:t xml:space="preserve">, die zuverlässige, wettbewerbsfähige </w:t>
      </w:r>
      <w:r>
        <w:rPr>
          <w:rFonts w:ascii="Arial" w:hAnsi="Arial" w:cs="Arial"/>
        </w:rPr>
        <w:t>sowie</w:t>
      </w:r>
      <w:r w:rsidRPr="003364A8">
        <w:rPr>
          <w:rFonts w:ascii="Arial" w:hAnsi="Arial" w:cs="Arial"/>
        </w:rPr>
        <w:t xml:space="preserve"> emissionsfreie Wärme und Strom benötigen. </w:t>
      </w:r>
    </w:p>
    <w:p w:rsidR="003364A8" w:rsidRPr="003364A8" w:rsidRDefault="003364A8" w:rsidP="003364A8">
      <w:pPr>
        <w:jc w:val="both"/>
        <w:rPr>
          <w:rFonts w:ascii="Arial" w:hAnsi="Arial" w:cs="Arial"/>
        </w:rPr>
      </w:pPr>
      <w:r w:rsidRPr="003364A8">
        <w:rPr>
          <w:rFonts w:ascii="Arial" w:hAnsi="Arial" w:cs="Arial"/>
        </w:rPr>
        <w:t xml:space="preserve">Diese Anwendungen gehen weit über die einfache Stromerzeugung hinaus und erstrecken sich auf Märkte wie Kanada, das Vereinigte Königreich und die Vereinigten Staaten. Am 14. September 2021 gab </w:t>
      </w:r>
      <w:proofErr w:type="spellStart"/>
      <w:r w:rsidRPr="003364A8">
        <w:rPr>
          <w:rFonts w:ascii="Arial" w:hAnsi="Arial" w:cs="Arial"/>
        </w:rPr>
        <w:t>Terrestrial</w:t>
      </w:r>
      <w:proofErr w:type="spellEnd"/>
      <w:r w:rsidRPr="003364A8">
        <w:rPr>
          <w:rFonts w:ascii="Arial" w:hAnsi="Arial" w:cs="Arial"/>
        </w:rPr>
        <w:t xml:space="preserve"> </w:t>
      </w:r>
      <w:proofErr w:type="spellStart"/>
      <w:r w:rsidRPr="003364A8">
        <w:rPr>
          <w:rFonts w:ascii="Arial" w:hAnsi="Arial" w:cs="Arial"/>
        </w:rPr>
        <w:t>Energy</w:t>
      </w:r>
      <w:proofErr w:type="spellEnd"/>
      <w:r w:rsidRPr="003364A8">
        <w:rPr>
          <w:rFonts w:ascii="Arial" w:hAnsi="Arial" w:cs="Arial"/>
        </w:rPr>
        <w:t xml:space="preserve"> Inc. bekannt, dass die geplante Anlage aus zwei IMSRs bestehen und eine Erzeugungskapazität von 884 </w:t>
      </w:r>
      <w:proofErr w:type="spellStart"/>
      <w:r w:rsidRPr="003364A8">
        <w:rPr>
          <w:rFonts w:ascii="Arial" w:hAnsi="Arial" w:cs="Arial"/>
        </w:rPr>
        <w:t>MWth</w:t>
      </w:r>
      <w:proofErr w:type="spellEnd"/>
      <w:r w:rsidRPr="003364A8">
        <w:rPr>
          <w:rFonts w:ascii="Arial" w:hAnsi="Arial" w:cs="Arial"/>
        </w:rPr>
        <w:t xml:space="preserve"> / 390 </w:t>
      </w:r>
      <w:proofErr w:type="spellStart"/>
      <w:r w:rsidRPr="003364A8">
        <w:rPr>
          <w:rFonts w:ascii="Arial" w:hAnsi="Arial" w:cs="Arial"/>
        </w:rPr>
        <w:t>MWe</w:t>
      </w:r>
      <w:proofErr w:type="spellEnd"/>
      <w:r w:rsidRPr="003364A8">
        <w:rPr>
          <w:rFonts w:ascii="Arial" w:hAnsi="Arial" w:cs="Arial"/>
        </w:rPr>
        <w:t xml:space="preserve"> (netto) haben wird.</w:t>
      </w:r>
    </w:p>
    <w:p w:rsidR="00AE1E61" w:rsidRDefault="00AE1E61" w:rsidP="00AE1E61">
      <w:pPr>
        <w:spacing w:after="0" w:line="240" w:lineRule="auto"/>
        <w:jc w:val="both"/>
        <w:rPr>
          <w:rFonts w:ascii="Arial" w:hAnsi="Arial" w:cs="Arial"/>
        </w:rPr>
      </w:pPr>
      <w:r w:rsidRPr="00AE1E61">
        <w:rPr>
          <w:rFonts w:ascii="Arial" w:hAnsi="Arial" w:cs="Arial"/>
        </w:rPr>
        <w:t xml:space="preserve">Illustration: Das geplante kanadische Kraftwerk mit zwei </w:t>
      </w:r>
      <w:proofErr w:type="spellStart"/>
      <w:r w:rsidRPr="00AE1E61">
        <w:rPr>
          <w:rFonts w:ascii="Arial" w:hAnsi="Arial" w:cs="Arial"/>
        </w:rPr>
        <w:t>Salzschmelzenreaktoren</w:t>
      </w:r>
      <w:proofErr w:type="spellEnd"/>
      <w:r>
        <w:rPr>
          <w:rFonts w:ascii="Arial" w:hAnsi="Arial" w:cs="Arial"/>
        </w:rPr>
        <w:t xml:space="preserve"> </w:t>
      </w:r>
    </w:p>
    <w:p w:rsidR="00AE1E61" w:rsidRPr="00AE1E61" w:rsidRDefault="00AE1E61" w:rsidP="00AE1E61">
      <w:pPr>
        <w:spacing w:after="0" w:line="240" w:lineRule="auto"/>
        <w:jc w:val="both"/>
        <w:rPr>
          <w:rFonts w:ascii="Arial" w:hAnsi="Arial" w:cs="Arial"/>
        </w:rPr>
      </w:pPr>
      <w:r w:rsidRPr="00AE1E61">
        <w:rPr>
          <w:rFonts w:ascii="Arial" w:hAnsi="Arial" w:cs="Arial"/>
        </w:rPr>
        <w:t xml:space="preserve">(© </w:t>
      </w:r>
      <w:proofErr w:type="spellStart"/>
      <w:r w:rsidRPr="00AE1E61">
        <w:rPr>
          <w:rFonts w:ascii="Arial" w:hAnsi="Arial" w:cs="Arial"/>
        </w:rPr>
        <w:t>Terrestrial</w:t>
      </w:r>
      <w:proofErr w:type="spellEnd"/>
      <w:r w:rsidRPr="00AE1E61">
        <w:rPr>
          <w:rFonts w:ascii="Arial" w:hAnsi="Arial" w:cs="Arial"/>
        </w:rPr>
        <w:t xml:space="preserve"> </w:t>
      </w:r>
      <w:proofErr w:type="spellStart"/>
      <w:r w:rsidRPr="00AE1E61">
        <w:rPr>
          <w:rFonts w:ascii="Arial" w:hAnsi="Arial" w:cs="Arial"/>
        </w:rPr>
        <w:t>Energy</w:t>
      </w:r>
      <w:proofErr w:type="spellEnd"/>
      <w:r w:rsidRPr="00AE1E61">
        <w:rPr>
          <w:rFonts w:ascii="Arial" w:hAnsi="Arial" w:cs="Arial"/>
        </w:rPr>
        <w:t xml:space="preserve"> Inc.)</w:t>
      </w:r>
    </w:p>
    <w:sectPr w:rsidR="00AE1E61" w:rsidRPr="00AE1E6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78E"/>
    <w:rsid w:val="00244630"/>
    <w:rsid w:val="002C178E"/>
    <w:rsid w:val="003364A8"/>
    <w:rsid w:val="00590BC7"/>
    <w:rsid w:val="006C2E08"/>
    <w:rsid w:val="00A953C8"/>
    <w:rsid w:val="00AE1E61"/>
    <w:rsid w:val="00CD4C3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A3FEC2"/>
  <w15:chartTrackingRefBased/>
  <w15:docId w15:val="{EB11BD0A-8B6B-4A56-BABE-A2B5960C7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313</Words>
  <Characters>1979</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Pauly, Christoph</cp:lastModifiedBy>
  <cp:revision>4</cp:revision>
  <dcterms:created xsi:type="dcterms:W3CDTF">2022-03-31T13:07:00Z</dcterms:created>
  <dcterms:modified xsi:type="dcterms:W3CDTF">2022-03-31T14:33:00Z</dcterms:modified>
</cp:coreProperties>
</file>